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73" w:rsidP="006B0373" w:rsidRDefault="006B0373">
      <w:pPr>
        <w:pStyle w:val="CuerpoA"/>
        <w:tabs>
          <w:tab w:val="left" w:pos="714"/>
        </w:tabs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>Handwritten Foreign Office minute by P. Dixon</w:t>
      </w:r>
      <w:r>
        <w:rPr>
          <w:rStyle w:val="Ninguno"/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1"/>
      </w:r>
      <w:r>
        <w:rPr>
          <w:rStyle w:val="Ninguno"/>
          <w:rFonts w:ascii="Times New Roman" w:hAnsi="Times New Roman"/>
          <w:sz w:val="28"/>
          <w:szCs w:val="28"/>
        </w:rPr>
        <w:t xml:space="preserve"> on British policy in the Middle East, 10 January 1947</w:t>
      </w:r>
    </w:p>
    <w:p w:rsidR="006B0373" w:rsidP="006B0373" w:rsidRDefault="006B0373">
      <w:pPr>
        <w:pStyle w:val="CuerpoA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name="_GoBack" w:id="0"/>
      <w:bookmarkEnd w:id="0"/>
    </w:p>
    <w:p w:rsidR="006B0373" w:rsidP="006B0373" w:rsidRDefault="006B0373">
      <w:pPr>
        <w:pStyle w:val="CuerpoA"/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  <w:u w:val="single"/>
          <w:lang w:val="nl-NL"/>
        </w:rPr>
      </w:pPr>
      <w:r>
        <w:rPr>
          <w:rStyle w:val="Ninguno"/>
          <w:rFonts w:ascii="Times New Roman" w:hAnsi="Times New Roman"/>
          <w:sz w:val="28"/>
          <w:szCs w:val="28"/>
          <w:u w:val="single"/>
          <w:lang w:val="nl-NL"/>
        </w:rPr>
        <w:t>Top Secret</w:t>
      </w:r>
    </w:p>
    <w:p w:rsidR="006B0373" w:rsidP="006B0373" w:rsidRDefault="006B0373">
      <w:pPr>
        <w:pStyle w:val="CuerpoA"/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Style w:val="Ninguno"/>
          <w:rFonts w:ascii="Times New Roman" w:hAnsi="Times New Roman"/>
          <w:sz w:val="28"/>
          <w:szCs w:val="28"/>
          <w:u w:val="single"/>
        </w:rPr>
        <w:t>Confidential</w:t>
      </w:r>
    </w:p>
    <w:p w:rsidR="006B0373" w:rsidP="006B0373" w:rsidRDefault="006B0373">
      <w:pPr>
        <w:pStyle w:val="CuerpoA"/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  <w:u w:val="single"/>
        </w:rPr>
      </w:pPr>
    </w:p>
    <w:p w:rsidR="006B0373" w:rsidP="006B0373" w:rsidRDefault="006B0373">
      <w:pPr>
        <w:pStyle w:val="CuerpoA"/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u w:val="single"/>
        </w:rPr>
        <w:t>Middle East</w:t>
      </w:r>
    </w:p>
    <w:p w:rsidR="006B0373" w:rsidP="006B0373" w:rsidRDefault="006B0373">
      <w:pPr>
        <w:pStyle w:val="CuerpoA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6B0373" w:rsidP="006B0373" w:rsidRDefault="006B0373">
      <w:pPr>
        <w:pStyle w:val="CuerpoA"/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 xml:space="preserve">The Prime Minister discussed the Middle East at 5pm on January 9 with the Foreign Secretary and the Minister of </w:t>
      </w:r>
      <w:proofErr w:type="spellStart"/>
      <w:r>
        <w:rPr>
          <w:rStyle w:val="Ninguno"/>
          <w:rFonts w:ascii="Times New Roman" w:hAnsi="Times New Roman"/>
          <w:sz w:val="28"/>
          <w:szCs w:val="28"/>
        </w:rPr>
        <w:t>Defence</w:t>
      </w:r>
      <w:proofErr w:type="spellEnd"/>
      <w:r>
        <w:rPr>
          <w:rStyle w:val="Ninguno"/>
          <w:rFonts w:ascii="Times New Roman" w:hAnsi="Times New Roman"/>
          <w:sz w:val="28"/>
          <w:szCs w:val="28"/>
        </w:rPr>
        <w:t>. The papers before the meeting were</w:t>
      </w:r>
    </w:p>
    <w:p w:rsidR="006B0373" w:rsidP="006B0373" w:rsidRDefault="006B0373">
      <w:pPr>
        <w:pStyle w:val="CuerpoA"/>
        <w:numPr>
          <w:ilvl w:val="0"/>
          <w:numId w:val="3"/>
        </w:numPr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>The P.M.s minute to the Foreign Secretary M 15/47 of Jan 5;</w:t>
      </w:r>
    </w:p>
    <w:p w:rsidR="006B0373" w:rsidP="006B0373" w:rsidRDefault="006B0373">
      <w:pPr>
        <w:pStyle w:val="CuerpoA"/>
        <w:numPr>
          <w:ilvl w:val="0"/>
          <w:numId w:val="3"/>
        </w:numPr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 xml:space="preserve">The Foreign Secretary’s minute and reply dated January 9; - PM/47/8 </w:t>
      </w:r>
      <w:r>
        <w:rPr>
          <w:rStyle w:val="Ninguno"/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2"/>
      </w:r>
    </w:p>
    <w:p w:rsidR="006B0373" w:rsidP="006B0373" w:rsidRDefault="006B0373">
      <w:pPr>
        <w:pStyle w:val="CuerpoA"/>
        <w:numPr>
          <w:ilvl w:val="0"/>
          <w:numId w:val="3"/>
        </w:numPr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>General Hollis’</w:t>
      </w:r>
      <w:r>
        <w:rPr>
          <w:rStyle w:val="Ninguno"/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3"/>
      </w:r>
      <w:r>
        <w:rPr>
          <w:rStyle w:val="Ninguno"/>
          <w:rFonts w:ascii="Times New Roman" w:hAnsi="Times New Roman"/>
          <w:sz w:val="28"/>
          <w:szCs w:val="28"/>
        </w:rPr>
        <w:t xml:space="preserve"> minute to the Foreign Secretary of Jan.8 and the two memos annexed.</w:t>
      </w:r>
    </w:p>
    <w:p w:rsidR="006B0373" w:rsidP="006B0373" w:rsidRDefault="006B0373">
      <w:pPr>
        <w:pStyle w:val="CuerpoA"/>
        <w:spacing w:line="36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6B0373" w:rsidP="006B0373" w:rsidRDefault="006B0373">
      <w:pPr>
        <w:pStyle w:val="CuerpoA"/>
        <w:spacing w:line="360" w:lineRule="auto"/>
        <w:ind w:left="360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 xml:space="preserve">No officials were present and no minutes were taken, but the S. of S. has told me in confidence that the conclusions of the meeting may be </w:t>
      </w:r>
      <w:proofErr w:type="spellStart"/>
      <w:r>
        <w:rPr>
          <w:rStyle w:val="Ninguno"/>
          <w:rFonts w:ascii="Times New Roman" w:hAnsi="Times New Roman"/>
          <w:sz w:val="28"/>
          <w:szCs w:val="28"/>
        </w:rPr>
        <w:t>summarised</w:t>
      </w:r>
      <w:proofErr w:type="spellEnd"/>
      <w:r>
        <w:rPr>
          <w:rStyle w:val="Ninguno"/>
          <w:rFonts w:ascii="Times New Roman" w:hAnsi="Times New Roman"/>
          <w:sz w:val="28"/>
          <w:szCs w:val="28"/>
        </w:rPr>
        <w:t xml:space="preserve"> as follows:</w:t>
      </w:r>
    </w:p>
    <w:p w:rsidR="006B0373" w:rsidP="006B0373" w:rsidRDefault="006B0373">
      <w:pPr>
        <w:pStyle w:val="CuerpoA"/>
        <w:numPr>
          <w:ilvl w:val="0"/>
          <w:numId w:val="4"/>
        </w:numPr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>The general policy as set out in section I of the Foreign Secretary’s minute of Jan. 9 will continue to be followed;</w:t>
      </w:r>
    </w:p>
    <w:p w:rsidR="006B0373" w:rsidP="006B0373" w:rsidRDefault="006B0373">
      <w:pPr>
        <w:pStyle w:val="CuerpoA"/>
        <w:numPr>
          <w:ilvl w:val="0"/>
          <w:numId w:val="4"/>
        </w:numPr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 xml:space="preserve">There will be no withdrawals of British forces from the M.E. in excess of the </w:t>
      </w:r>
      <w:proofErr w:type="spellStart"/>
      <w:r>
        <w:rPr>
          <w:rStyle w:val="Ninguno"/>
          <w:rFonts w:ascii="Times New Roman" w:hAnsi="Times New Roman"/>
          <w:sz w:val="28"/>
          <w:szCs w:val="28"/>
        </w:rPr>
        <w:t>programmes</w:t>
      </w:r>
      <w:proofErr w:type="spellEnd"/>
      <w:r>
        <w:rPr>
          <w:rStyle w:val="Ninguno"/>
          <w:rFonts w:ascii="Times New Roman" w:hAnsi="Times New Roman"/>
          <w:sz w:val="28"/>
          <w:szCs w:val="28"/>
        </w:rPr>
        <w:t xml:space="preserve"> already contemplated;</w:t>
      </w:r>
    </w:p>
    <w:p w:rsidR="006B0373" w:rsidP="006B0373" w:rsidRDefault="006B0373">
      <w:pPr>
        <w:pStyle w:val="CuerpoA"/>
        <w:numPr>
          <w:ilvl w:val="0"/>
          <w:numId w:val="4"/>
        </w:numPr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>Our policy regarding oil should be reviewed, with particular reference to the building up of underground stocks of crude oil in this country.</w:t>
      </w:r>
    </w:p>
    <w:p w:rsidR="006B0373" w:rsidP="006B0373" w:rsidRDefault="006B0373">
      <w:pPr>
        <w:pStyle w:val="CuerpoA"/>
        <w:spacing w:line="360" w:lineRule="auto"/>
        <w:ind w:left="720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lastRenderedPageBreak/>
        <w:t xml:space="preserve">The Minister of </w:t>
      </w:r>
      <w:proofErr w:type="spellStart"/>
      <w:r>
        <w:rPr>
          <w:rStyle w:val="Ninguno"/>
          <w:rFonts w:ascii="Times New Roman" w:hAnsi="Times New Roman"/>
          <w:sz w:val="28"/>
          <w:szCs w:val="28"/>
        </w:rPr>
        <w:t>Defence</w:t>
      </w:r>
      <w:proofErr w:type="spellEnd"/>
      <w:r>
        <w:rPr>
          <w:rStyle w:val="Ninguno"/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4"/>
      </w:r>
      <w:r>
        <w:rPr>
          <w:rStyle w:val="Ninguno"/>
          <w:rFonts w:ascii="Times New Roman" w:hAnsi="Times New Roman"/>
          <w:sz w:val="28"/>
          <w:szCs w:val="28"/>
        </w:rPr>
        <w:t xml:space="preserve"> was asked to review the position in consultation with the Oil Committee.</w:t>
      </w:r>
    </w:p>
    <w:p w:rsidR="006B0373" w:rsidP="006B0373" w:rsidRDefault="006B0373">
      <w:pPr>
        <w:pStyle w:val="CuerpoA"/>
        <w:numPr>
          <w:ilvl w:val="0"/>
          <w:numId w:val="4"/>
        </w:numPr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 xml:space="preserve">The P.M. was however still not satisfied that our overall </w:t>
      </w:r>
      <w:proofErr w:type="spellStart"/>
      <w:r>
        <w:rPr>
          <w:rStyle w:val="Ninguno"/>
          <w:rFonts w:ascii="Times New Roman" w:hAnsi="Times New Roman"/>
          <w:sz w:val="28"/>
          <w:szCs w:val="28"/>
        </w:rPr>
        <w:t>defence</w:t>
      </w:r>
      <w:proofErr w:type="spellEnd"/>
      <w:r>
        <w:rPr>
          <w:rStyle w:val="Ninguno"/>
          <w:rFonts w:ascii="Times New Roman" w:hAnsi="Times New Roman"/>
          <w:sz w:val="28"/>
          <w:szCs w:val="28"/>
        </w:rPr>
        <w:t xml:space="preserve"> plans required continuance of our present policy in the Middle East, and it was agreed that the discussion would be continued, with the Chief of Staff Present</w:t>
      </w:r>
      <w:r>
        <w:rPr>
          <w:rStyle w:val="Ninguno"/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5"/>
      </w:r>
      <w:r>
        <w:rPr>
          <w:rStyle w:val="Ninguno"/>
          <w:rFonts w:ascii="Times New Roman" w:hAnsi="Times New Roman"/>
          <w:sz w:val="28"/>
          <w:szCs w:val="28"/>
        </w:rPr>
        <w:t>.</w:t>
      </w:r>
    </w:p>
    <w:p w:rsidR="006B0373" w:rsidP="006B0373" w:rsidRDefault="006B0373">
      <w:pPr>
        <w:pStyle w:val="CuerpoA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6B0373" w:rsidP="006B0373" w:rsidRDefault="006B0373">
      <w:pPr>
        <w:pStyle w:val="CuerpoA"/>
        <w:spacing w:line="360" w:lineRule="auto"/>
        <w:ind w:left="3600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lang w:val="pt-PT"/>
        </w:rPr>
        <w:t>Dixon</w:t>
      </w:r>
      <w:r>
        <w:rPr>
          <w:rStyle w:val="Ninguno"/>
          <w:rFonts w:ascii="Times New Roman" w:hAnsi="Times New Roman"/>
          <w:sz w:val="28"/>
          <w:szCs w:val="28"/>
        </w:rPr>
        <w:t xml:space="preserve">. </w:t>
      </w:r>
    </w:p>
    <w:p w:rsidR="006B0373" w:rsidP="006B0373" w:rsidRDefault="006B0373">
      <w:pPr>
        <w:pStyle w:val="CuerpoA"/>
        <w:spacing w:after="200"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>[TNA, FO 800/476]</w:t>
      </w:r>
    </w:p>
    <w:p w:rsidR="006B0373" w:rsidP="006B0373" w:rsidRDefault="006B0373">
      <w:pPr>
        <w:pStyle w:val="CuerpoA"/>
        <w:spacing w:after="200" w:line="360" w:lineRule="auto"/>
        <w:jc w:val="both"/>
        <w:rPr>
          <w:rStyle w:val="Ninguno"/>
          <w:rFonts w:ascii="Times New Roman" w:hAnsi="Times New Roman" w:eastAsia="Times New Roman" w:cs="Times New Roman"/>
          <w:color w:val="0D0D0D"/>
          <w:sz w:val="28"/>
          <w:szCs w:val="28"/>
          <w:u w:color="0D0D0D"/>
        </w:rPr>
      </w:pPr>
      <w:r>
        <w:rPr>
          <w:rStyle w:val="Ninguno"/>
          <w:rFonts w:ascii="Times New Roman" w:hAnsi="Times New Roman"/>
          <w:sz w:val="28"/>
          <w:szCs w:val="28"/>
        </w:rPr>
        <w:t>Keywords: post-war Middle East</w:t>
      </w:r>
    </w:p>
    <w:p w:rsidR="008B6C6F" w:rsidRDefault="008B6C6F"/>
    <w:sectPr w:rsidR="008B6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73" w:rsidRDefault="006B0373" w:rsidP="006B0373">
      <w:pPr>
        <w:spacing w:after="0" w:line="240" w:lineRule="auto"/>
      </w:pPr>
      <w:r>
        <w:separator/>
      </w:r>
    </w:p>
  </w:endnote>
  <w:endnote w:type="continuationSeparator" w:id="0">
    <w:p w:rsidR="006B0373" w:rsidRDefault="006B0373" w:rsidP="006B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73" w:rsidRDefault="006B0373" w:rsidP="006B0373">
      <w:pPr>
        <w:spacing w:after="0" w:line="240" w:lineRule="auto"/>
      </w:pPr>
      <w:r>
        <w:separator/>
      </w:r>
    </w:p>
  </w:footnote>
  <w:footnote w:type="continuationSeparator" w:id="0">
    <w:p w:rsidR="006B0373" w:rsidRDefault="006B0373" w:rsidP="006B0373">
      <w:pPr>
        <w:spacing w:after="0" w:line="240" w:lineRule="auto"/>
      </w:pPr>
      <w:r>
        <w:continuationSeparator/>
      </w:r>
    </w:p>
  </w:footnote>
  <w:footnote w:id="1">
    <w:p w:rsidR="006B0373" w:rsidRDefault="006B0373" w:rsidP="006B0373">
      <w:pPr>
        <w:pStyle w:val="FootnoteText"/>
      </w:pPr>
      <w:r>
        <w:rPr>
          <w:rStyle w:val="Ninguno"/>
          <w:vertAlign w:val="superscript"/>
        </w:rPr>
        <w:footnoteRef/>
      </w:r>
      <w:r>
        <w:rPr>
          <w:rStyle w:val="PageNumber"/>
        </w:rPr>
        <w:t xml:space="preserve"> Dixon, Pierson (1904-1965), Principal Private Secretary to the Foreign Secretary (1943-1947).</w:t>
      </w:r>
    </w:p>
  </w:footnote>
  <w:footnote w:id="2">
    <w:p w:rsidR="006B0373" w:rsidRDefault="006B0373" w:rsidP="006B0373">
      <w:pPr>
        <w:pStyle w:val="FootnoteText"/>
        <w:jc w:val="both"/>
      </w:pPr>
      <w:r>
        <w:rPr>
          <w:rStyle w:val="Ninguno"/>
          <w:vertAlign w:val="superscript"/>
        </w:rPr>
        <w:footnoteRef/>
      </w:r>
      <w:r>
        <w:rPr>
          <w:rStyle w:val="Ninguno"/>
        </w:rPr>
        <w:t xml:space="preserve"> </w:t>
      </w:r>
      <w:r>
        <w:rPr>
          <w:rStyle w:val="PageNumber"/>
        </w:rPr>
        <w:t>See</w:t>
      </w:r>
      <w:r>
        <w:rPr>
          <w:rStyle w:val="Ninguno"/>
        </w:rPr>
        <w:t xml:space="preserve"> m</w:t>
      </w:r>
      <w:r>
        <w:rPr>
          <w:rStyle w:val="PageNumber"/>
        </w:rPr>
        <w:t>emorandum from E. Bevin, Foreign Secretary, to C. Attlee, Prime Minister, concerning British policy in the Middle East, 9 January 1947.</w:t>
      </w:r>
    </w:p>
  </w:footnote>
  <w:footnote w:id="3">
    <w:p w:rsidR="006B0373" w:rsidRDefault="006B0373" w:rsidP="006B0373">
      <w:pPr>
        <w:pStyle w:val="FootnoteText"/>
        <w:jc w:val="both"/>
      </w:pPr>
      <w:r>
        <w:rPr>
          <w:rStyle w:val="Ninguno"/>
          <w:vertAlign w:val="superscript"/>
        </w:rPr>
        <w:footnoteRef/>
      </w:r>
      <w:r>
        <w:rPr>
          <w:rStyle w:val="Ninguno"/>
        </w:rPr>
        <w:t xml:space="preserve"> </w:t>
      </w:r>
      <w:r>
        <w:rPr>
          <w:lang w:val="en-US"/>
        </w:rPr>
        <w:t xml:space="preserve">Hollis, Sir Leslie </w:t>
      </w:r>
      <w:proofErr w:type="spellStart"/>
      <w:r>
        <w:rPr>
          <w:lang w:val="en-US"/>
        </w:rPr>
        <w:t>Chasemore</w:t>
      </w:r>
      <w:proofErr w:type="spellEnd"/>
      <w:r>
        <w:rPr>
          <w:lang w:val="en-US"/>
        </w:rPr>
        <w:t xml:space="preserve"> (1897–1963) - General. Senior Assistant Secretary in the War Cabinet Office (1939 - 1945), Deputy Secretary (Military) to the Cabinet (1947 - 1952), Commander-in-chief of the Royal Marines (1949–1952).</w:t>
      </w:r>
    </w:p>
  </w:footnote>
  <w:footnote w:id="4">
    <w:p w:rsidR="006B0373" w:rsidRDefault="006B0373" w:rsidP="006B0373">
      <w:pPr>
        <w:pStyle w:val="FootnoteText"/>
        <w:jc w:val="both"/>
      </w:pPr>
      <w:r>
        <w:rPr>
          <w:rStyle w:val="Ninguno"/>
          <w:vertAlign w:val="superscript"/>
        </w:rPr>
        <w:footnoteRef/>
      </w:r>
      <w:r>
        <w:rPr>
          <w:rStyle w:val="Ninguno"/>
        </w:rPr>
        <w:t xml:space="preserve"> Alexander, Albert Victor, 1st Earl Alexander of Hillsborough (1885-1965) - First Lord of the Admiralty (1921–1931, 1940–1946), </w:t>
      </w:r>
      <w:proofErr w:type="spellStart"/>
      <w:r>
        <w:rPr>
          <w:rStyle w:val="Ninguno"/>
        </w:rPr>
        <w:t>Defence</w:t>
      </w:r>
      <w:proofErr w:type="spellEnd"/>
      <w:r>
        <w:rPr>
          <w:rStyle w:val="Ninguno"/>
        </w:rPr>
        <w:t xml:space="preserve"> Minister (1946–1950), Chancellor of the Duchy of Lancaster (1950–1951), Leader of the </w:t>
      </w:r>
      <w:proofErr w:type="spellStart"/>
      <w:r>
        <w:rPr>
          <w:rStyle w:val="Ninguno"/>
        </w:rPr>
        <w:t>Labour</w:t>
      </w:r>
      <w:proofErr w:type="spellEnd"/>
      <w:r>
        <w:rPr>
          <w:rStyle w:val="Ninguno"/>
        </w:rPr>
        <w:t xml:space="preserve"> Party (1955–1964).</w:t>
      </w:r>
    </w:p>
  </w:footnote>
  <w:footnote w:id="5">
    <w:p w:rsidR="006B0373" w:rsidRDefault="006B0373" w:rsidP="006B0373">
      <w:pPr>
        <w:pStyle w:val="FootnoteText"/>
        <w:jc w:val="both"/>
      </w:pPr>
      <w:r>
        <w:rPr>
          <w:rStyle w:val="Ninguno"/>
          <w:vertAlign w:val="superscript"/>
        </w:rPr>
        <w:footnoteRef/>
      </w:r>
      <w:r>
        <w:rPr>
          <w:rStyle w:val="Ninguno"/>
        </w:rPr>
        <w:t xml:space="preserve"> Bernard Montgomery.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10A2"/>
    <w:multiLevelType w:val="hybridMultilevel"/>
    <w:tmpl w:val="7352A61C"/>
    <w:styleLink w:val="Estiloimportado7"/>
    <w:lvl w:ilvl="0" w:tplc="FADC742C">
      <w:start w:val="1"/>
      <w:numFmt w:val="decimal"/>
      <w:lvlText w:val="(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7441E8">
      <w:start w:val="1"/>
      <w:numFmt w:val="lowerLetter"/>
      <w:lvlText w:val="%2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02221C">
      <w:start w:val="1"/>
      <w:numFmt w:val="lowerRoman"/>
      <w:lvlText w:val="%3."/>
      <w:lvlJc w:val="left"/>
      <w:pPr>
        <w:ind w:left="2598" w:hanging="3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9CB76C">
      <w:start w:val="1"/>
      <w:numFmt w:val="decimal"/>
      <w:lvlText w:val="%4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245F7A">
      <w:start w:val="1"/>
      <w:numFmt w:val="lowerLetter"/>
      <w:lvlText w:val="%5."/>
      <w:lvlJc w:val="left"/>
      <w:pPr>
        <w:ind w:left="40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0C5010">
      <w:start w:val="1"/>
      <w:numFmt w:val="lowerRoman"/>
      <w:lvlText w:val="%6."/>
      <w:lvlJc w:val="left"/>
      <w:pPr>
        <w:ind w:left="4758" w:hanging="3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A64710">
      <w:start w:val="1"/>
      <w:numFmt w:val="decimal"/>
      <w:lvlText w:val="%7."/>
      <w:lvlJc w:val="left"/>
      <w:pPr>
        <w:ind w:left="54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64B958">
      <w:start w:val="1"/>
      <w:numFmt w:val="lowerLetter"/>
      <w:lvlText w:val="%8."/>
      <w:lvlJc w:val="left"/>
      <w:pPr>
        <w:ind w:left="62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58F002">
      <w:start w:val="1"/>
      <w:numFmt w:val="lowerRoman"/>
      <w:lvlText w:val="%9."/>
      <w:lvlJc w:val="left"/>
      <w:pPr>
        <w:ind w:left="6918" w:hanging="3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D1762B4"/>
    <w:multiLevelType w:val="hybridMultilevel"/>
    <w:tmpl w:val="D2A8FC16"/>
    <w:numStyleLink w:val="Estiloimportado6"/>
  </w:abstractNum>
  <w:abstractNum w:abstractNumId="2">
    <w:nsid w:val="0DC74EEC"/>
    <w:multiLevelType w:val="hybridMultilevel"/>
    <w:tmpl w:val="D2A8FC16"/>
    <w:styleLink w:val="Estiloimportado6"/>
    <w:lvl w:ilvl="0" w:tplc="86CE0ECA">
      <w:start w:val="1"/>
      <w:numFmt w:val="lowerRoman"/>
      <w:lvlText w:val="(%1)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2CE6B8">
      <w:start w:val="1"/>
      <w:numFmt w:val="lowerLetter"/>
      <w:lvlText w:val="%2."/>
      <w:lvlJc w:val="left"/>
      <w:pPr>
        <w:ind w:left="15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38758E">
      <w:start w:val="1"/>
      <w:numFmt w:val="lowerRoman"/>
      <w:lvlText w:val="%3."/>
      <w:lvlJc w:val="left"/>
      <w:pPr>
        <w:ind w:left="2207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500D9E">
      <w:start w:val="1"/>
      <w:numFmt w:val="decimal"/>
      <w:lvlText w:val="%4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9C09EE">
      <w:start w:val="1"/>
      <w:numFmt w:val="lowerLetter"/>
      <w:lvlText w:val="%5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128556">
      <w:start w:val="1"/>
      <w:numFmt w:val="lowerRoman"/>
      <w:lvlText w:val="%6."/>
      <w:lvlJc w:val="left"/>
      <w:pPr>
        <w:ind w:left="4367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0CA1C6">
      <w:start w:val="1"/>
      <w:numFmt w:val="decimal"/>
      <w:lvlText w:val="%7."/>
      <w:lvlJc w:val="left"/>
      <w:pPr>
        <w:ind w:left="5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046160">
      <w:start w:val="1"/>
      <w:numFmt w:val="lowerLetter"/>
      <w:lvlText w:val="%8."/>
      <w:lvlJc w:val="left"/>
      <w:pPr>
        <w:ind w:left="58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B0C58C">
      <w:start w:val="1"/>
      <w:numFmt w:val="lowerRoman"/>
      <w:lvlText w:val="%9."/>
      <w:lvlJc w:val="left"/>
      <w:pPr>
        <w:ind w:left="6527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63B26B47"/>
    <w:multiLevelType w:val="hybridMultilevel"/>
    <w:tmpl w:val="7352A61C"/>
    <w:numStyleLink w:val="Estiloimportado7"/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  <w:lvl w:ilvl="0" w:tplc="A490C336">
        <w:start w:val="1"/>
        <w:numFmt w:val="decimal"/>
        <w:lvlText w:val="(%1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B608F6">
        <w:start w:val="1"/>
        <w:numFmt w:val="lowerLetter"/>
        <w:lvlText w:val="%2."/>
        <w:lvlJc w:val="left"/>
        <w:pPr>
          <w:ind w:left="18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7C42228">
        <w:start w:val="1"/>
        <w:numFmt w:val="lowerRoman"/>
        <w:lvlText w:val="%3."/>
        <w:lvlJc w:val="left"/>
        <w:pPr>
          <w:ind w:left="2567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676F332">
        <w:start w:val="1"/>
        <w:numFmt w:val="decimal"/>
        <w:lvlText w:val="%4."/>
        <w:lvlJc w:val="left"/>
        <w:pPr>
          <w:ind w:left="33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2100C5A">
        <w:start w:val="1"/>
        <w:numFmt w:val="lowerLetter"/>
        <w:lvlText w:val="%5."/>
        <w:lvlJc w:val="left"/>
        <w:pPr>
          <w:ind w:left="40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A2AD88A">
        <w:start w:val="1"/>
        <w:numFmt w:val="lowerRoman"/>
        <w:lvlText w:val="%6."/>
        <w:lvlJc w:val="left"/>
        <w:pPr>
          <w:ind w:left="4727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3AB826">
        <w:start w:val="1"/>
        <w:numFmt w:val="decimal"/>
        <w:lvlText w:val="%7."/>
        <w:lvlJc w:val="left"/>
        <w:pPr>
          <w:ind w:left="54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2E4FCA">
        <w:start w:val="1"/>
        <w:numFmt w:val="lowerLetter"/>
        <w:lvlText w:val="%8."/>
        <w:lvlJc w:val="left"/>
        <w:pPr>
          <w:ind w:left="61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28CE6E">
        <w:start w:val="1"/>
        <w:numFmt w:val="lowerRoman"/>
        <w:lvlText w:val="%9."/>
        <w:lvlJc w:val="left"/>
        <w:pPr>
          <w:ind w:left="6887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73"/>
    <w:rsid w:val="006B0373"/>
    <w:rsid w:val="008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7CE9C-01B7-4DDB-B8AC-E5A47926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erpoA">
    <w:name w:val="Cuerpo A"/>
    <w:rsid w:val="006B03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customStyle="1" w:styleId="Ninguno">
    <w:name w:val="Ninguno"/>
    <w:rsid w:val="006B0373"/>
    <w:rPr>
      <w:lang w:val="en-US"/>
    </w:rPr>
  </w:style>
  <w:style w:type="paragraph" w:styleId="FootnoteText">
    <w:name w:val="footnote text"/>
    <w:link w:val="FootnoteTextChar"/>
    <w:rsid w:val="006B03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ru-RU"/>
    </w:rPr>
  </w:style>
  <w:style w:type="character" w:customStyle="1" w:styleId="FootnoteTextChar">
    <w:name w:val="Footnote Text Char"/>
    <w:basedOn w:val="DefaultParagraphFont"/>
    <w:link w:val="FootnoteText"/>
    <w:rsid w:val="006B0373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ru-RU"/>
    </w:rPr>
  </w:style>
  <w:style w:type="character" w:styleId="PageNumber">
    <w:name w:val="page number"/>
    <w:basedOn w:val="Ninguno"/>
    <w:rsid w:val="006B0373"/>
    <w:rPr>
      <w:lang w:val="en-US"/>
    </w:rPr>
  </w:style>
  <w:style w:type="numbering" w:customStyle="1" w:styleId="Estiloimportado7">
    <w:name w:val="Estilo importado 7"/>
    <w:rsid w:val="006B0373"/>
    <w:pPr>
      <w:numPr>
        <w:numId w:val="1"/>
      </w:numPr>
    </w:pPr>
  </w:style>
  <w:style w:type="numbering" w:customStyle="1" w:styleId="Estiloimportado6">
    <w:name w:val="Estilo importado 6"/>
    <w:rsid w:val="006B037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1947-01-10 Dixon handwritten minute ME</dc:title>
  <dc:subject>
  </dc:subject>
  <dc:creator>Kozielska,MM  (ug)</dc:creator>
  <cp:keywords>
  </cp:keywords>
  <dc:description>
  </dc:description>
  <cp:lastModifiedBy>Joseph Barnsley</cp:lastModifiedBy>
  <cp:revision>1</cp:revision>
  <dcterms:created xsi:type="dcterms:W3CDTF">2016-07-12T14:10:00Z</dcterms:created>
  <dcterms:modified xsi:type="dcterms:W3CDTF">2017-07-17T14:07:53Z</dcterms:modified>
</cp:coreProperties>
</file>