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AC8" w:rsidP="00477AC8" w:rsidRDefault="00477AC8">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a circular telegram by the People’s Commissariat for Foreign Affairs of the USSR on the outcome of the Moscow meeting of the Council of Foreign Ministers of the USSR, the United States and the United Kingdom, 2 January 1946</w:t>
      </w:r>
      <w:bookmarkStart w:name="_GoBack" w:id="0"/>
      <w:bookmarkEnd w:id="0"/>
    </w:p>
    <w:p w:rsidR="00477AC8" w:rsidP="00477AC8" w:rsidRDefault="00477AC8">
      <w:pPr>
        <w:pStyle w:val="Cuerpo"/>
        <w:tabs>
          <w:tab w:val="left" w:pos="1260"/>
        </w:tabs>
        <w:spacing w:line="360" w:lineRule="auto"/>
        <w:jc w:val="both"/>
        <w:rPr>
          <w:rStyle w:val="Ninguno"/>
          <w:rFonts w:ascii="Times New Roman" w:hAnsi="Times New Roman" w:eastAsia="Times New Roman" w:cs="Times New Roman"/>
          <w:sz w:val="28"/>
          <w:szCs w:val="28"/>
          <w:shd w:val="clear" w:color="auto" w:fill="FF0000"/>
        </w:rPr>
      </w:pPr>
      <w:r>
        <w:rPr>
          <w:rStyle w:val="Ninguno"/>
          <w:rFonts w:ascii="Times New Roman" w:hAnsi="Times New Roman"/>
          <w:sz w:val="28"/>
          <w:szCs w:val="28"/>
          <w:shd w:val="clear" w:color="auto" w:fill="FF0000"/>
        </w:rPr>
        <w:t xml:space="preserve"> </w:t>
      </w:r>
      <w:r>
        <w:rPr>
          <w:rStyle w:val="Ninguno"/>
          <w:rFonts w:ascii="Times New Roman" w:hAnsi="Times New Roman"/>
          <w:sz w:val="28"/>
          <w:szCs w:val="28"/>
          <w:shd w:val="clear" w:color="auto" w:fill="FF0000"/>
        </w:rPr>
        <w:tab/>
      </w:r>
    </w:p>
    <w:p w:rsidR="00477AC8" w:rsidP="00477AC8" w:rsidRDefault="00477AC8">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477AC8" w:rsidP="00477AC8" w:rsidRDefault="00477AC8">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Soviet delegation managed to defend the resolution of the Berlin Conference on the procedure for drafting peace treaties and to eliminate the difficulties in this matter that arose at the London session of the Council of Foreign Ministers […</w:t>
      </w:r>
      <w:r>
        <w:rPr>
          <w:rStyle w:val="Ninguno"/>
          <w:rFonts w:ascii="Times New Roman" w:hAnsi="Times New Roman"/>
          <w:sz w:val="28"/>
          <w:szCs w:val="28"/>
          <w:lang w:val="pt-PT"/>
        </w:rPr>
        <w:t>]</w:t>
      </w:r>
    </w:p>
    <w:p w:rsidR="00477AC8" w:rsidP="00477AC8" w:rsidRDefault="00477AC8">
      <w:pPr>
        <w:pStyle w:val="Cuerpo"/>
        <w:spacing w:line="360" w:lineRule="auto"/>
        <w:ind w:firstLine="708"/>
        <w:jc w:val="both"/>
        <w:rPr>
          <w:rStyle w:val="Ninguno"/>
          <w:rFonts w:ascii="Times New Roman" w:hAnsi="Times New Roman" w:eastAsia="Times New Roman" w:cs="Times New Roman"/>
          <w:sz w:val="28"/>
          <w:szCs w:val="28"/>
          <w:shd w:val="clear" w:color="auto" w:fill="FF0000"/>
        </w:rPr>
      </w:pPr>
      <w:r>
        <w:rPr>
          <w:rStyle w:val="Ninguno"/>
          <w:rFonts w:ascii="Times New Roman" w:hAnsi="Times New Roman"/>
          <w:sz w:val="28"/>
          <w:szCs w:val="28"/>
        </w:rPr>
        <w:t>As a result of discussions with Harriman and at the meeting of the three ministers the US Government has made concessions and agreed to grant control functions to the Soviet Union and to change the functions of the Far-Eastern Commission</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lang w:val="pt-PT"/>
        </w:rPr>
        <w:t xml:space="preserve"> [</w:t>
      </w:r>
      <w:r>
        <w:rPr>
          <w:rStyle w:val="Ninguno"/>
          <w:rFonts w:ascii="Times New Roman" w:hAnsi="Times New Roman"/>
          <w:sz w:val="28"/>
          <w:szCs w:val="28"/>
        </w:rPr>
        <w:t xml:space="preserve">…] In the adopted resolutions [relating to Bulgaria and Romania – Ed.] the idea put forward is in fact not about </w:t>
      </w:r>
      <w:proofErr w:type="spellStart"/>
      <w:r>
        <w:rPr>
          <w:rStyle w:val="Ninguno"/>
          <w:rFonts w:ascii="Times New Roman" w:hAnsi="Times New Roman"/>
          <w:sz w:val="28"/>
          <w:szCs w:val="28"/>
        </w:rPr>
        <w:t>reorganising</w:t>
      </w:r>
      <w:proofErr w:type="spellEnd"/>
      <w:r>
        <w:rPr>
          <w:rStyle w:val="Ninguno"/>
          <w:rFonts w:ascii="Times New Roman" w:hAnsi="Times New Roman"/>
          <w:sz w:val="28"/>
          <w:szCs w:val="28"/>
        </w:rPr>
        <w:t xml:space="preserve"> the governments, but about enlarging them with two representatives from opposition groups which will be obliged to cooperate loyally with the governments […] The resolutions relating to Bulgaria and Romania strengthen the position of democratic governments friendly to the Soviet Union and, at the same time, thanks to small concessions, make it possible for Britain and the USA to </w:t>
      </w:r>
      <w:proofErr w:type="spellStart"/>
      <w:r>
        <w:rPr>
          <w:rStyle w:val="Ninguno"/>
          <w:rFonts w:ascii="Times New Roman" w:hAnsi="Times New Roman"/>
          <w:sz w:val="28"/>
          <w:szCs w:val="28"/>
        </w:rPr>
        <w:t>recognise</w:t>
      </w:r>
      <w:proofErr w:type="spellEnd"/>
      <w:r>
        <w:rPr>
          <w:rStyle w:val="Ninguno"/>
          <w:rFonts w:ascii="Times New Roman" w:hAnsi="Times New Roman"/>
          <w:sz w:val="28"/>
          <w:szCs w:val="28"/>
        </w:rPr>
        <w:t xml:space="preserve"> the Romanian and Bulgarian governments quickly</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lang w:val="pt-PT"/>
        </w:rPr>
        <w:t xml:space="preserve"> [</w:t>
      </w:r>
      <w:r>
        <w:rPr>
          <w:rStyle w:val="Ninguno"/>
          <w:rFonts w:ascii="Times New Roman" w:hAnsi="Times New Roman"/>
          <w:sz w:val="28"/>
          <w:szCs w:val="28"/>
        </w:rPr>
        <w:t>…] We consider the outcome of the meeting of the three foreign ministers to be positive. At this meeting we have managed to reach decisions on a range of important European and Far-Eastern issues and to maintain the process of three-power cooperation that emerged during the war.</w:t>
      </w:r>
    </w:p>
    <w:p w:rsidR="00477AC8" w:rsidP="00477AC8" w:rsidRDefault="00477AC8">
      <w:pPr>
        <w:pStyle w:val="Cuerpo"/>
        <w:spacing w:line="360" w:lineRule="auto"/>
        <w:jc w:val="both"/>
        <w:rPr>
          <w:rStyle w:val="Ninguno"/>
          <w:rFonts w:ascii="Times New Roman" w:hAnsi="Times New Roman" w:eastAsia="Times New Roman" w:cs="Times New Roman"/>
          <w:sz w:val="28"/>
          <w:szCs w:val="28"/>
          <w:shd w:val="clear" w:color="auto" w:fill="FF0000"/>
        </w:rPr>
      </w:pPr>
    </w:p>
    <w:p w:rsidR="00477AC8" w:rsidP="00477AC8" w:rsidRDefault="00477AC8">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АPRF, f. 3, inv. 63, file 234, pp. 224–227, 229]</w:t>
      </w:r>
    </w:p>
    <w:p w:rsidR="00477AC8" w:rsidP="00477AC8" w:rsidRDefault="00477AC8">
      <w:pPr>
        <w:pStyle w:val="Cuerpo"/>
        <w:spacing w:line="360" w:lineRule="auto"/>
        <w:jc w:val="both"/>
        <w:rPr>
          <w:rStyle w:val="Ninguno"/>
          <w:rFonts w:ascii="Times New Roman" w:hAnsi="Times New Roman" w:eastAsia="Times New Roman" w:cs="Times New Roman"/>
          <w:sz w:val="28"/>
          <w:szCs w:val="28"/>
        </w:rPr>
      </w:pPr>
    </w:p>
    <w:p w:rsidR="00477AC8" w:rsidP="00477AC8" w:rsidRDefault="00477AC8">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order,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AC8" w:rsidRDefault="00477AC8" w:rsidP="00477AC8">
      <w:pPr>
        <w:spacing w:after="0" w:line="240" w:lineRule="auto"/>
      </w:pPr>
      <w:r>
        <w:separator/>
      </w:r>
    </w:p>
  </w:endnote>
  <w:endnote w:type="continuationSeparator" w:id="0">
    <w:p w:rsidR="00477AC8" w:rsidRDefault="00477AC8" w:rsidP="00477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AC8" w:rsidRDefault="00477AC8" w:rsidP="00477AC8">
      <w:pPr>
        <w:spacing w:after="0" w:line="240" w:lineRule="auto"/>
      </w:pPr>
      <w:r>
        <w:separator/>
      </w:r>
    </w:p>
  </w:footnote>
  <w:footnote w:type="continuationSeparator" w:id="0">
    <w:p w:rsidR="00477AC8" w:rsidRDefault="00477AC8" w:rsidP="00477AC8">
      <w:pPr>
        <w:spacing w:after="0" w:line="240" w:lineRule="auto"/>
      </w:pPr>
      <w:r>
        <w:continuationSeparator/>
      </w:r>
    </w:p>
  </w:footnote>
  <w:footnote w:id="1">
    <w:p w:rsidR="00477AC8" w:rsidRDefault="00477AC8" w:rsidP="00477AC8">
      <w:pPr>
        <w:pStyle w:val="FootnoteText"/>
      </w:pPr>
      <w:r>
        <w:rPr>
          <w:rStyle w:val="Ninguno"/>
          <w:sz w:val="28"/>
          <w:szCs w:val="28"/>
          <w:vertAlign w:val="superscript"/>
        </w:rPr>
        <w:footnoteRef/>
      </w:r>
      <w:r>
        <w:rPr>
          <w:rStyle w:val="Ninguno"/>
        </w:rPr>
        <w:t xml:space="preserve"> It was created in December 1945 in accordance with resolutions of the meeting in Moscow of Foreign Ministers from the USSR, USA and Great Britain; its aim was to work out agreed decisions facilitating the fulfillment by Japan of the terms of its surrender. It existed until April 1952.</w:t>
      </w:r>
    </w:p>
  </w:footnote>
  <w:footnote w:id="2">
    <w:p w:rsidR="00477AC8" w:rsidRDefault="00477AC8" w:rsidP="00477AC8">
      <w:pPr>
        <w:pStyle w:val="FootnoteText"/>
      </w:pPr>
      <w:r>
        <w:rPr>
          <w:rStyle w:val="Ninguno"/>
          <w:sz w:val="28"/>
          <w:szCs w:val="28"/>
          <w:vertAlign w:val="superscript"/>
        </w:rPr>
        <w:footnoteRef/>
      </w:r>
      <w:r>
        <w:rPr>
          <w:rStyle w:val="Ninguno"/>
        </w:rPr>
        <w:t xml:space="preserve"> The Romanian Government was </w:t>
      </w:r>
      <w:proofErr w:type="spellStart"/>
      <w:r>
        <w:rPr>
          <w:rStyle w:val="Ninguno"/>
        </w:rPr>
        <w:t>recognised</w:t>
      </w:r>
      <w:proofErr w:type="spellEnd"/>
      <w:r>
        <w:rPr>
          <w:rStyle w:val="Ninguno"/>
        </w:rPr>
        <w:t xml:space="preserve"> by the USA and Great Britain on 4 February 1946; the Bulgarian Government was </w:t>
      </w:r>
      <w:proofErr w:type="spellStart"/>
      <w:r>
        <w:rPr>
          <w:rStyle w:val="Ninguno"/>
        </w:rPr>
        <w:t>recognised</w:t>
      </w:r>
      <w:proofErr w:type="spellEnd"/>
      <w:r>
        <w:rPr>
          <w:rStyle w:val="Ninguno"/>
        </w:rPr>
        <w:t xml:space="preserve"> by Britain on 11 February 1947 and by the USA on 1 October 1947.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C8"/>
    <w:rsid w:val="00477AC8"/>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456D0-0278-498A-8C82-3AA34080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477AC8"/>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477AC8"/>
    <w:rPr>
      <w:lang w:val="en-US"/>
    </w:rPr>
  </w:style>
  <w:style w:type="paragraph" w:styleId="FootnoteText">
    <w:name w:val="footnote text"/>
    <w:link w:val="FootnoteTextChar"/>
    <w:rsid w:val="00477AC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77AC8"/>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1946-01-02 PCoFA telegram Moscow meeting</dc:title>
  <dc:subject>
  </dc:subject>
  <dc:creator>Kozielska,MM  (ug)</dc:creator>
  <cp:keywords>
  </cp:keywords>
  <dc:description>
  </dc:description>
  <cp:lastModifiedBy>Joseph Barnsley</cp:lastModifiedBy>
  <cp:revision>1</cp:revision>
  <dcterms:created xsi:type="dcterms:W3CDTF">2016-07-13T08:17:00Z</dcterms:created>
  <dcterms:modified xsi:type="dcterms:W3CDTF">2017-07-17T09:54:52Z</dcterms:modified>
</cp:coreProperties>
</file>