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F69" w:rsidRPr="007833D4" w:rsidRDefault="00EE2F69" w:rsidP="00EE2F69">
      <w:pPr>
        <w:tabs>
          <w:tab w:val="left" w:pos="974"/>
        </w:tabs>
        <w:spacing w:line="360" w:lineRule="auto"/>
        <w:jc w:val="both"/>
        <w:rPr>
          <w:color w:val="0D0D0D"/>
          <w:sz w:val="28"/>
          <w:szCs w:val="28"/>
          <w:lang w:val="en-US"/>
        </w:rPr>
      </w:pPr>
      <w:r>
        <w:rPr>
          <w:color w:val="0D0D0D"/>
          <w:sz w:val="28"/>
          <w:szCs w:val="28"/>
          <w:lang w:val="en-US"/>
        </w:rPr>
        <w:t>WAR CABINET</w:t>
      </w:r>
    </w:p>
    <w:p w:rsidR="00EE2F69" w:rsidRDefault="00EE2F69" w:rsidP="00EE2F69">
      <w:pPr>
        <w:tabs>
          <w:tab w:val="left" w:pos="974"/>
        </w:tabs>
        <w:spacing w:line="360" w:lineRule="auto"/>
        <w:jc w:val="center"/>
        <w:rPr>
          <w:sz w:val="28"/>
          <w:szCs w:val="28"/>
          <w:lang w:val="en-GB"/>
        </w:rPr>
      </w:pPr>
      <w:r w:rsidRPr="007C1E94">
        <w:rPr>
          <w:sz w:val="28"/>
          <w:szCs w:val="28"/>
          <w:lang w:val="en-GB"/>
        </w:rPr>
        <w:t>W.M. (43) 169</w:t>
      </w:r>
      <w:r w:rsidRPr="007C1E94">
        <w:rPr>
          <w:sz w:val="28"/>
          <w:szCs w:val="28"/>
          <w:vertAlign w:val="superscript"/>
          <w:lang w:val="en-GB"/>
        </w:rPr>
        <w:t>th</w:t>
      </w:r>
      <w:r w:rsidRPr="007C1E94">
        <w:rPr>
          <w:sz w:val="28"/>
          <w:szCs w:val="28"/>
          <w:lang w:val="en-GB"/>
        </w:rPr>
        <w:t xml:space="preserve"> conclusions, minute 2</w:t>
      </w:r>
    </w:p>
    <w:p w:rsidR="00EE2F69" w:rsidRDefault="00EE2F69" w:rsidP="00EE2F69">
      <w:pPr>
        <w:tabs>
          <w:tab w:val="left" w:pos="974"/>
        </w:tabs>
        <w:spacing w:line="360" w:lineRule="auto"/>
        <w:jc w:val="center"/>
        <w:rPr>
          <w:color w:val="0D0D0D"/>
          <w:sz w:val="28"/>
          <w:szCs w:val="28"/>
          <w:lang w:val="en-GB"/>
        </w:rPr>
      </w:pPr>
      <w:bookmarkStart w:id="0" w:name="_GoBack"/>
      <w:bookmarkEnd w:id="0"/>
      <w:r>
        <w:rPr>
          <w:color w:val="0D0D0D"/>
          <w:sz w:val="28"/>
          <w:szCs w:val="28"/>
          <w:lang w:val="en-GB"/>
        </w:rPr>
        <w:t>[</w:t>
      </w:r>
      <w:r w:rsidRPr="007C1E94">
        <w:rPr>
          <w:color w:val="0D0D0D"/>
          <w:sz w:val="28"/>
          <w:szCs w:val="28"/>
          <w:lang w:val="en-GB"/>
        </w:rPr>
        <w:t>13</w:t>
      </w:r>
      <w:r>
        <w:rPr>
          <w:color w:val="0D0D0D"/>
          <w:sz w:val="28"/>
          <w:szCs w:val="28"/>
          <w:lang w:val="en-GB"/>
        </w:rPr>
        <w:t xml:space="preserve"> December</w:t>
      </w:r>
      <w:r w:rsidRPr="007C1E94">
        <w:rPr>
          <w:color w:val="0D0D0D"/>
          <w:sz w:val="28"/>
          <w:szCs w:val="28"/>
          <w:lang w:val="en-GB"/>
        </w:rPr>
        <w:t xml:space="preserve"> 1943 – 5.30 p</w:t>
      </w:r>
      <w:r>
        <w:rPr>
          <w:color w:val="0D0D0D"/>
          <w:sz w:val="28"/>
          <w:szCs w:val="28"/>
          <w:lang w:val="en-GB"/>
        </w:rPr>
        <w:t>.</w:t>
      </w:r>
      <w:r w:rsidRPr="007C1E94">
        <w:rPr>
          <w:color w:val="0D0D0D"/>
          <w:sz w:val="28"/>
          <w:szCs w:val="28"/>
          <w:lang w:val="en-GB"/>
        </w:rPr>
        <w:t>m</w:t>
      </w:r>
      <w:r>
        <w:rPr>
          <w:color w:val="0D0D0D"/>
          <w:sz w:val="28"/>
          <w:szCs w:val="28"/>
          <w:lang w:val="en-GB"/>
        </w:rPr>
        <w:t>.</w:t>
      </w:r>
      <w:r w:rsidRPr="007C1E94">
        <w:rPr>
          <w:color w:val="0D0D0D"/>
          <w:sz w:val="28"/>
          <w:szCs w:val="28"/>
          <w:lang w:val="en-GB"/>
        </w:rPr>
        <w:t xml:space="preserve"> (26)</w:t>
      </w:r>
      <w:r>
        <w:rPr>
          <w:color w:val="0D0D0D"/>
          <w:sz w:val="28"/>
          <w:szCs w:val="28"/>
          <w:lang w:val="en-GB"/>
        </w:rPr>
        <w:t>]</w:t>
      </w:r>
    </w:p>
    <w:p w:rsidR="00EE2F69" w:rsidRPr="007C1E94" w:rsidRDefault="00EE2F69" w:rsidP="00EE2F69">
      <w:pPr>
        <w:tabs>
          <w:tab w:val="left" w:pos="974"/>
        </w:tabs>
        <w:spacing w:line="360" w:lineRule="auto"/>
        <w:jc w:val="center"/>
        <w:rPr>
          <w:color w:val="0D0D0D"/>
          <w:sz w:val="28"/>
          <w:szCs w:val="28"/>
          <w:lang w:val="en-GB"/>
        </w:rPr>
      </w:pPr>
      <w:r w:rsidRPr="007C1E94">
        <w:rPr>
          <w:color w:val="0D0D0D"/>
          <w:sz w:val="28"/>
          <w:szCs w:val="28"/>
          <w:lang w:val="en-GB"/>
        </w:rPr>
        <w:t>Confidential Annex</w:t>
      </w:r>
    </w:p>
    <w:p w:rsidR="00EE2F69" w:rsidRPr="007C1E94" w:rsidRDefault="00EE2F69" w:rsidP="00EE2F69">
      <w:pPr>
        <w:tabs>
          <w:tab w:val="left" w:pos="974"/>
        </w:tabs>
        <w:spacing w:line="360" w:lineRule="auto"/>
        <w:jc w:val="center"/>
        <w:rPr>
          <w:color w:val="0D0D0D"/>
          <w:sz w:val="28"/>
          <w:szCs w:val="28"/>
          <w:lang w:val="en-GB"/>
        </w:rPr>
      </w:pPr>
    </w:p>
    <w:p w:rsidR="00EE2F69" w:rsidRDefault="00EE2F69" w:rsidP="00EE2F69">
      <w:pPr>
        <w:tabs>
          <w:tab w:val="left" w:pos="974"/>
        </w:tabs>
        <w:spacing w:line="360" w:lineRule="auto"/>
        <w:jc w:val="center"/>
        <w:rPr>
          <w:color w:val="0D0D0D"/>
          <w:sz w:val="28"/>
          <w:szCs w:val="28"/>
        </w:rPr>
      </w:pPr>
    </w:p>
    <w:p w:rsidR="00EE2F69" w:rsidRDefault="00EE2F69" w:rsidP="00EE2F69">
      <w:pPr>
        <w:spacing w:line="360" w:lineRule="auto"/>
        <w:ind w:firstLine="708"/>
        <w:jc w:val="both"/>
        <w:rPr>
          <w:color w:val="0D0D0D"/>
          <w:sz w:val="28"/>
          <w:szCs w:val="28"/>
        </w:rPr>
      </w:pPr>
      <w:r w:rsidRPr="00AC2066">
        <w:rPr>
          <w:color w:val="0D0D0D"/>
          <w:sz w:val="28"/>
          <w:szCs w:val="28"/>
        </w:rPr>
        <w:t>[</w:t>
      </w:r>
      <w:r w:rsidRPr="007C1E94">
        <w:rPr>
          <w:color w:val="0D0D0D"/>
          <w:sz w:val="28"/>
          <w:szCs w:val="28"/>
          <w:lang w:val="en-GB"/>
        </w:rPr>
        <w:t>THE SECRETARY OF THE STATE FOR FOREIGN AFFAIRS</w:t>
      </w:r>
      <w:r w:rsidRPr="00AC2066">
        <w:rPr>
          <w:color w:val="0D0D0D"/>
          <w:sz w:val="28"/>
          <w:szCs w:val="28"/>
        </w:rPr>
        <w:t>:]</w:t>
      </w:r>
    </w:p>
    <w:p w:rsidR="00EE2F69" w:rsidRPr="0006500E" w:rsidRDefault="00EE2F69" w:rsidP="00EE2F69">
      <w:pPr>
        <w:spacing w:line="360" w:lineRule="auto"/>
        <w:ind w:firstLine="708"/>
        <w:jc w:val="both"/>
        <w:rPr>
          <w:color w:val="0D0D0D"/>
          <w:sz w:val="28"/>
          <w:szCs w:val="28"/>
        </w:rPr>
      </w:pPr>
      <w:r w:rsidRPr="00D50BDA">
        <w:rPr>
          <w:color w:val="0D0D0D"/>
          <w:sz w:val="28"/>
          <w:szCs w:val="28"/>
          <w:lang w:val="en-GB"/>
        </w:rPr>
        <w:t xml:space="preserve">The Conference at Teheran had opened with a request from Marshal Stalin that our plans should be unfolded. The President had then given him an exposition </w:t>
      </w:r>
      <w:r>
        <w:rPr>
          <w:color w:val="0D0D0D"/>
          <w:sz w:val="28"/>
          <w:szCs w:val="28"/>
          <w:lang w:val="en-GB"/>
        </w:rPr>
        <w:t xml:space="preserve">of </w:t>
      </w:r>
      <w:r w:rsidRPr="00D50BDA">
        <w:rPr>
          <w:color w:val="0D0D0D"/>
          <w:sz w:val="28"/>
          <w:szCs w:val="28"/>
          <w:lang w:val="en-GB"/>
        </w:rPr>
        <w:t>the Far Eastern situation, after which Stalin had given a most interesting account of the situation on the Russian Front where he intended to maintain the pressure throughout the winter, after which a heavy offensive would be launched in the spring. The Anglo-American plans not having been agreed, we were placed in the unfortunate position of having to discuss matters with the Americans in front of the Russians, and of having to express our dissent from an American proposal that OVERLORD</w:t>
      </w:r>
      <w:r w:rsidRPr="0006500E">
        <w:rPr>
          <w:color w:val="0D0D0D"/>
          <w:sz w:val="28"/>
          <w:szCs w:val="28"/>
        </w:rPr>
        <w:t xml:space="preserve">, </w:t>
      </w:r>
      <w:r w:rsidRPr="00D50BDA">
        <w:rPr>
          <w:color w:val="0D0D0D"/>
          <w:sz w:val="28"/>
          <w:szCs w:val="28"/>
          <w:lang w:val="en-GB"/>
        </w:rPr>
        <w:t>ANVIL</w:t>
      </w:r>
      <w:r w:rsidRPr="0006500E">
        <w:rPr>
          <w:rStyle w:val="FootnoteReference"/>
          <w:color w:val="0D0D0D"/>
          <w:sz w:val="28"/>
          <w:szCs w:val="28"/>
        </w:rPr>
        <w:footnoteReference w:id="1"/>
      </w:r>
      <w:r w:rsidRPr="0006500E">
        <w:rPr>
          <w:color w:val="0D0D0D"/>
          <w:sz w:val="28"/>
          <w:szCs w:val="28"/>
        </w:rPr>
        <w:t xml:space="preserve"> </w:t>
      </w:r>
      <w:r w:rsidRPr="00D50BDA">
        <w:rPr>
          <w:color w:val="0D0D0D"/>
          <w:sz w:val="28"/>
          <w:szCs w:val="28"/>
          <w:lang w:val="en-GB"/>
        </w:rPr>
        <w:t>and BUCCANEER</w:t>
      </w:r>
      <w:r w:rsidRPr="0006500E">
        <w:rPr>
          <w:rStyle w:val="FootnoteReference"/>
          <w:color w:val="0D0D0D"/>
          <w:sz w:val="28"/>
          <w:szCs w:val="28"/>
        </w:rPr>
        <w:footnoteReference w:id="2"/>
      </w:r>
      <w:r w:rsidRPr="0006500E">
        <w:rPr>
          <w:color w:val="0D0D0D"/>
          <w:sz w:val="28"/>
          <w:szCs w:val="28"/>
        </w:rPr>
        <w:t xml:space="preserve"> </w:t>
      </w:r>
      <w:r w:rsidRPr="00D50BDA">
        <w:rPr>
          <w:color w:val="0D0D0D"/>
          <w:sz w:val="28"/>
          <w:szCs w:val="28"/>
          <w:lang w:val="en-GB"/>
        </w:rPr>
        <w:t>should all be carried out in the spring of 1944. The Prime Minister displayed great patience in this awkward circumstances, and before the discussions terminated a reasonable solution had been secured. The details had been left to be thrashed out on return to Cairo</w:t>
      </w:r>
      <w:r w:rsidRPr="0006500E">
        <w:rPr>
          <w:rStyle w:val="FootnoteReference"/>
          <w:color w:val="0D0D0D"/>
          <w:sz w:val="28"/>
          <w:szCs w:val="28"/>
        </w:rPr>
        <w:footnoteReference w:id="3"/>
      </w:r>
      <w:r w:rsidRPr="0006500E">
        <w:rPr>
          <w:color w:val="0D0D0D"/>
          <w:sz w:val="28"/>
          <w:szCs w:val="28"/>
        </w:rPr>
        <w:t xml:space="preserve">. </w:t>
      </w:r>
      <w:r w:rsidRPr="00D50BDA">
        <w:rPr>
          <w:color w:val="0D0D0D"/>
          <w:sz w:val="28"/>
          <w:szCs w:val="28"/>
          <w:lang w:val="en-GB"/>
        </w:rPr>
        <w:t xml:space="preserve">Throughout these discussions the attitude of Marshal Stalin had been most co-operative and friendly, and there had been no retrogression from the </w:t>
      </w:r>
      <w:r w:rsidRPr="00D50BDA">
        <w:rPr>
          <w:color w:val="0D0D0D"/>
          <w:sz w:val="28"/>
          <w:szCs w:val="28"/>
          <w:lang w:val="en-GB"/>
        </w:rPr>
        <w:lastRenderedPageBreak/>
        <w:t xml:space="preserve">position reached in the negotiations in Moscow. Every evening there had been an opportunity for intimate discussions on all kinds of political and military topics, and the Prime Minister and Marshal Stalin had established </w:t>
      </w:r>
      <w:proofErr w:type="gramStart"/>
      <w:r w:rsidRPr="00D50BDA">
        <w:rPr>
          <w:color w:val="0D0D0D"/>
          <w:sz w:val="28"/>
          <w:szCs w:val="28"/>
          <w:lang w:val="en-GB"/>
        </w:rPr>
        <w:t>excellent  relations</w:t>
      </w:r>
      <w:proofErr w:type="gramEnd"/>
      <w:r w:rsidRPr="0006500E">
        <w:rPr>
          <w:color w:val="0D0D0D"/>
          <w:sz w:val="28"/>
          <w:szCs w:val="28"/>
        </w:rPr>
        <w:t>.</w:t>
      </w:r>
    </w:p>
    <w:p w:rsidR="00EE2F69" w:rsidRPr="0063647D" w:rsidRDefault="00EE2F69" w:rsidP="00EE2F69">
      <w:pPr>
        <w:spacing w:line="360" w:lineRule="auto"/>
        <w:jc w:val="both"/>
        <w:rPr>
          <w:color w:val="0D0D0D"/>
          <w:sz w:val="28"/>
          <w:szCs w:val="28"/>
        </w:rPr>
      </w:pPr>
      <w:r>
        <w:rPr>
          <w:color w:val="0D0D0D"/>
          <w:sz w:val="28"/>
          <w:szCs w:val="28"/>
        </w:rPr>
        <w:tab/>
      </w:r>
      <w:r w:rsidRPr="00AC2066">
        <w:rPr>
          <w:color w:val="0D0D0D"/>
          <w:sz w:val="28"/>
          <w:szCs w:val="28"/>
        </w:rPr>
        <w:t>[…]</w:t>
      </w:r>
    </w:p>
    <w:p w:rsidR="00EE2F69" w:rsidRPr="0006500E" w:rsidRDefault="00EE2F69" w:rsidP="00EE2F69">
      <w:pPr>
        <w:spacing w:line="360" w:lineRule="auto"/>
        <w:ind w:firstLine="708"/>
        <w:jc w:val="both"/>
        <w:rPr>
          <w:color w:val="0D0D0D"/>
          <w:sz w:val="28"/>
          <w:szCs w:val="28"/>
        </w:rPr>
      </w:pPr>
      <w:r w:rsidRPr="00D50BDA">
        <w:rPr>
          <w:color w:val="0D0D0D"/>
          <w:sz w:val="28"/>
          <w:szCs w:val="28"/>
          <w:lang w:val="en-GB"/>
        </w:rPr>
        <w:t xml:space="preserve">At the Teheran Conference one point of great interest had emerged, namely, the Field Marshal Stalin had been extremely critical of the French. He had been very unfavourably impressed by M. </w:t>
      </w:r>
      <w:proofErr w:type="spellStart"/>
      <w:r w:rsidRPr="00D50BDA">
        <w:rPr>
          <w:color w:val="0D0D0D"/>
          <w:sz w:val="28"/>
          <w:szCs w:val="28"/>
          <w:lang w:val="en-GB"/>
        </w:rPr>
        <w:t>Bergeret</w:t>
      </w:r>
      <w:proofErr w:type="spellEnd"/>
      <w:r>
        <w:rPr>
          <w:rStyle w:val="FootnoteReference"/>
          <w:color w:val="0D0D0D"/>
          <w:sz w:val="28"/>
          <w:szCs w:val="28"/>
        </w:rPr>
        <w:footnoteReference w:id="4"/>
      </w:r>
      <w:r w:rsidRPr="0006500E">
        <w:rPr>
          <w:color w:val="0D0D0D"/>
          <w:sz w:val="28"/>
          <w:szCs w:val="28"/>
        </w:rPr>
        <w:t xml:space="preserve">, </w:t>
      </w:r>
      <w:r w:rsidRPr="00D50BDA">
        <w:rPr>
          <w:color w:val="0D0D0D"/>
          <w:sz w:val="28"/>
          <w:szCs w:val="28"/>
          <w:lang w:val="en-GB"/>
        </w:rPr>
        <w:t xml:space="preserve">who had been French Ambassador at Moscow earlier </w:t>
      </w:r>
      <w:r>
        <w:rPr>
          <w:color w:val="0D0D0D"/>
          <w:sz w:val="28"/>
          <w:szCs w:val="28"/>
          <w:lang w:val="en-GB"/>
        </w:rPr>
        <w:t>in</w:t>
      </w:r>
      <w:r w:rsidRPr="00D50BDA">
        <w:rPr>
          <w:color w:val="0D0D0D"/>
          <w:sz w:val="28"/>
          <w:szCs w:val="28"/>
          <w:lang w:val="en-GB"/>
        </w:rPr>
        <w:t xml:space="preserve"> the war. He said that the French had not really tried hard in this war</w:t>
      </w:r>
      <w:proofErr w:type="gramStart"/>
      <w:r w:rsidRPr="00D50BDA">
        <w:rPr>
          <w:color w:val="0D0D0D"/>
          <w:sz w:val="28"/>
          <w:szCs w:val="28"/>
          <w:lang w:val="en-GB"/>
        </w:rPr>
        <w:t>,  and</w:t>
      </w:r>
      <w:proofErr w:type="gramEnd"/>
      <w:r w:rsidRPr="00D50BDA">
        <w:rPr>
          <w:color w:val="0D0D0D"/>
          <w:sz w:val="28"/>
          <w:szCs w:val="28"/>
          <w:lang w:val="en-GB"/>
        </w:rPr>
        <w:t xml:space="preserve"> he obviously regarded the state of France as rotten</w:t>
      </w:r>
      <w:r>
        <w:rPr>
          <w:rStyle w:val="FootnoteReference"/>
          <w:color w:val="0D0D0D"/>
          <w:sz w:val="28"/>
          <w:szCs w:val="28"/>
        </w:rPr>
        <w:footnoteReference w:id="5"/>
      </w:r>
      <w:r w:rsidRPr="0006500E">
        <w:rPr>
          <w:color w:val="0D0D0D"/>
          <w:sz w:val="28"/>
          <w:szCs w:val="28"/>
        </w:rPr>
        <w:t xml:space="preserve">. </w:t>
      </w:r>
      <w:r w:rsidRPr="00D50BDA">
        <w:rPr>
          <w:color w:val="0D0D0D"/>
          <w:sz w:val="28"/>
          <w:szCs w:val="28"/>
          <w:lang w:val="en-GB"/>
        </w:rPr>
        <w:t>He and President Roosevelt had been of the same mind in thinking that France should not have all her possessions restored to her. Thus President Roosevelt seemed to have in his mind the idea that the United States might take over Dakar, and that it would be a good thing if we take over Biz</w:t>
      </w:r>
      <w:r>
        <w:rPr>
          <w:color w:val="0D0D0D"/>
          <w:sz w:val="28"/>
          <w:szCs w:val="28"/>
          <w:lang w:val="en-GB"/>
        </w:rPr>
        <w:t>erte</w:t>
      </w:r>
      <w:r w:rsidRPr="0006500E">
        <w:rPr>
          <w:color w:val="0D0D0D"/>
          <w:sz w:val="28"/>
          <w:szCs w:val="28"/>
        </w:rPr>
        <w:t>.</w:t>
      </w:r>
    </w:p>
    <w:p w:rsidR="00EE2F69" w:rsidRPr="003F18E1" w:rsidRDefault="00EE2F69" w:rsidP="00EE2F69">
      <w:pPr>
        <w:spacing w:line="360" w:lineRule="auto"/>
        <w:ind w:firstLine="708"/>
        <w:jc w:val="both"/>
        <w:rPr>
          <w:color w:val="0D0D0D"/>
          <w:sz w:val="28"/>
          <w:szCs w:val="28"/>
          <w:lang w:val="en-GB"/>
        </w:rPr>
      </w:pPr>
      <w:r w:rsidRPr="003F18E1">
        <w:rPr>
          <w:color w:val="0D0D0D"/>
          <w:sz w:val="28"/>
          <w:szCs w:val="28"/>
          <w:lang w:val="en-GB"/>
        </w:rPr>
        <w:t xml:space="preserve">THE SECRETARY OF THE STATE FOR FOREIGN AFFAIRS then gave an account of the discussions about the boundaries of Poland. </w:t>
      </w:r>
    </w:p>
    <w:p w:rsidR="00EE2F69" w:rsidRPr="0006500E" w:rsidRDefault="00EE2F69" w:rsidP="00EE2F69">
      <w:pPr>
        <w:spacing w:line="360" w:lineRule="auto"/>
        <w:ind w:firstLine="708"/>
        <w:jc w:val="both"/>
        <w:rPr>
          <w:color w:val="0D0D0D"/>
          <w:sz w:val="28"/>
          <w:szCs w:val="28"/>
        </w:rPr>
      </w:pPr>
      <w:r w:rsidRPr="003F18E1">
        <w:rPr>
          <w:color w:val="0D0D0D"/>
          <w:sz w:val="28"/>
          <w:szCs w:val="28"/>
          <w:lang w:val="en-GB"/>
        </w:rPr>
        <w:t>The Foreign Secretary said that Field Marshal Stalin had stated that the Russians wished to send a Mission to Tito</w:t>
      </w:r>
      <w:r>
        <w:rPr>
          <w:rStyle w:val="FootnoteReference"/>
          <w:color w:val="0D0D0D"/>
          <w:sz w:val="28"/>
          <w:szCs w:val="28"/>
        </w:rPr>
        <w:footnoteReference w:id="6"/>
      </w:r>
      <w:r w:rsidRPr="0006500E">
        <w:rPr>
          <w:color w:val="0D0D0D"/>
          <w:sz w:val="28"/>
          <w:szCs w:val="28"/>
        </w:rPr>
        <w:t xml:space="preserve">; </w:t>
      </w:r>
      <w:r w:rsidRPr="003F18E1">
        <w:rPr>
          <w:color w:val="0D0D0D"/>
          <w:sz w:val="28"/>
          <w:szCs w:val="28"/>
          <w:lang w:val="en-GB"/>
        </w:rPr>
        <w:t xml:space="preserve">and had even suggested that </w:t>
      </w:r>
      <w:proofErr w:type="spellStart"/>
      <w:r w:rsidRPr="003F18E1">
        <w:rPr>
          <w:color w:val="0D0D0D"/>
          <w:sz w:val="28"/>
          <w:szCs w:val="28"/>
          <w:lang w:val="en-GB"/>
        </w:rPr>
        <w:t>is</w:t>
      </w:r>
      <w:proofErr w:type="spellEnd"/>
      <w:r w:rsidRPr="003F18E1">
        <w:rPr>
          <w:color w:val="0D0D0D"/>
          <w:sz w:val="28"/>
          <w:szCs w:val="28"/>
          <w:lang w:val="en-GB"/>
        </w:rPr>
        <w:t xml:space="preserve"> might be desirable to send one to General </w:t>
      </w:r>
      <w:proofErr w:type="spellStart"/>
      <w:r w:rsidRPr="003F18E1">
        <w:rPr>
          <w:color w:val="0D0D0D"/>
          <w:sz w:val="28"/>
          <w:szCs w:val="28"/>
          <w:lang w:val="en-GB"/>
        </w:rPr>
        <w:t>Mihailovich</w:t>
      </w:r>
      <w:proofErr w:type="spellEnd"/>
      <w:r w:rsidRPr="003F18E1">
        <w:rPr>
          <w:color w:val="0D0D0D"/>
          <w:sz w:val="28"/>
          <w:szCs w:val="28"/>
          <w:lang w:val="en-GB"/>
        </w:rPr>
        <w:t xml:space="preserve">. They were anxious to find out the true position, but made it clear that they wished to work with us in this matter. Apparently the Russians had not so far had an accredited representative with Tito; there, however, </w:t>
      </w:r>
      <w:r>
        <w:rPr>
          <w:color w:val="0D0D0D"/>
          <w:sz w:val="28"/>
          <w:szCs w:val="28"/>
          <w:lang w:val="en-GB"/>
        </w:rPr>
        <w:t xml:space="preserve">had </w:t>
      </w:r>
      <w:r w:rsidRPr="003F18E1">
        <w:rPr>
          <w:color w:val="0D0D0D"/>
          <w:sz w:val="28"/>
          <w:szCs w:val="28"/>
          <w:lang w:val="en-GB"/>
        </w:rPr>
        <w:t>been wireless communication, and there had been some escaped Russian prisoners with Tito’s forces</w:t>
      </w:r>
      <w:r w:rsidRPr="0006500E">
        <w:rPr>
          <w:color w:val="0D0D0D"/>
          <w:sz w:val="28"/>
          <w:szCs w:val="28"/>
        </w:rPr>
        <w:t>.</w:t>
      </w:r>
    </w:p>
    <w:p w:rsidR="00EE2F69" w:rsidRPr="0006500E" w:rsidRDefault="00EE2F69" w:rsidP="00EE2F69">
      <w:pPr>
        <w:spacing w:line="360" w:lineRule="auto"/>
        <w:ind w:firstLine="708"/>
        <w:jc w:val="both"/>
        <w:rPr>
          <w:color w:val="0D0D0D"/>
          <w:sz w:val="28"/>
          <w:szCs w:val="28"/>
        </w:rPr>
      </w:pPr>
      <w:r w:rsidRPr="003F18E1">
        <w:rPr>
          <w:color w:val="0D0D0D"/>
          <w:sz w:val="28"/>
          <w:szCs w:val="28"/>
          <w:lang w:val="en-GB"/>
        </w:rPr>
        <w:lastRenderedPageBreak/>
        <w:t>The Foreign Secretary said that he proposed in the House of Commons on the following day to say that the Government must be allowed to handle Balkan questions with our Allies, as they thought right</w:t>
      </w:r>
      <w:r>
        <w:rPr>
          <w:rStyle w:val="FootnoteReference"/>
          <w:color w:val="0D0D0D"/>
          <w:sz w:val="28"/>
          <w:szCs w:val="28"/>
        </w:rPr>
        <w:footnoteReference w:id="7"/>
      </w:r>
      <w:r w:rsidRPr="0006500E">
        <w:rPr>
          <w:color w:val="0D0D0D"/>
          <w:sz w:val="28"/>
          <w:szCs w:val="28"/>
        </w:rPr>
        <w:t xml:space="preserve">; </w:t>
      </w:r>
      <w:r w:rsidRPr="003F18E1">
        <w:rPr>
          <w:color w:val="0D0D0D"/>
          <w:sz w:val="28"/>
          <w:szCs w:val="28"/>
          <w:lang w:val="en-GB"/>
        </w:rPr>
        <w:t>and that impossible situation would arise if full play was allowed to personal preferences and sympathies for particular leaders or Balkan parties</w:t>
      </w:r>
      <w:r w:rsidRPr="0006500E">
        <w:rPr>
          <w:color w:val="0D0D0D"/>
          <w:sz w:val="28"/>
          <w:szCs w:val="28"/>
        </w:rPr>
        <w:t>.</w:t>
      </w:r>
    </w:p>
    <w:p w:rsidR="00EE2F69" w:rsidRPr="0063647D" w:rsidRDefault="00EE2F69" w:rsidP="00EE2F69">
      <w:pPr>
        <w:tabs>
          <w:tab w:val="left" w:pos="974"/>
        </w:tabs>
        <w:spacing w:line="360" w:lineRule="auto"/>
        <w:jc w:val="both"/>
        <w:rPr>
          <w:sz w:val="28"/>
          <w:szCs w:val="28"/>
        </w:rPr>
      </w:pPr>
      <w:r>
        <w:rPr>
          <w:sz w:val="28"/>
          <w:szCs w:val="28"/>
        </w:rPr>
        <w:tab/>
      </w:r>
      <w:r w:rsidRPr="00AC2066">
        <w:rPr>
          <w:sz w:val="28"/>
          <w:szCs w:val="28"/>
        </w:rPr>
        <w:t>[…]</w:t>
      </w:r>
    </w:p>
    <w:p w:rsidR="00EE2F69" w:rsidRPr="0063647D" w:rsidRDefault="00EE2F69" w:rsidP="00EE2F69">
      <w:pPr>
        <w:tabs>
          <w:tab w:val="left" w:pos="974"/>
        </w:tabs>
        <w:spacing w:line="360" w:lineRule="auto"/>
        <w:jc w:val="both"/>
        <w:rPr>
          <w:sz w:val="28"/>
          <w:szCs w:val="28"/>
        </w:rPr>
      </w:pPr>
    </w:p>
    <w:p w:rsidR="00EE2F69" w:rsidRPr="007F488A" w:rsidRDefault="00EE2F69" w:rsidP="00EE2F69">
      <w:pPr>
        <w:tabs>
          <w:tab w:val="left" w:pos="974"/>
        </w:tabs>
        <w:spacing w:line="360" w:lineRule="auto"/>
        <w:jc w:val="both"/>
        <w:rPr>
          <w:sz w:val="28"/>
          <w:szCs w:val="28"/>
        </w:rPr>
      </w:pPr>
      <w:r w:rsidRPr="007F488A">
        <w:rPr>
          <w:sz w:val="28"/>
          <w:szCs w:val="28"/>
        </w:rPr>
        <w:t>[</w:t>
      </w:r>
      <w:r>
        <w:rPr>
          <w:sz w:val="28"/>
          <w:szCs w:val="28"/>
          <w:lang w:val="en-US"/>
        </w:rPr>
        <w:t>TNA</w:t>
      </w:r>
      <w:r w:rsidRPr="007F488A">
        <w:rPr>
          <w:sz w:val="28"/>
          <w:szCs w:val="28"/>
        </w:rPr>
        <w:t xml:space="preserve">, </w:t>
      </w:r>
      <w:r>
        <w:rPr>
          <w:sz w:val="28"/>
          <w:szCs w:val="28"/>
          <w:lang w:val="en-US"/>
        </w:rPr>
        <w:t>CAB</w:t>
      </w:r>
      <w:r w:rsidRPr="007F488A">
        <w:rPr>
          <w:sz w:val="28"/>
          <w:szCs w:val="28"/>
        </w:rPr>
        <w:t xml:space="preserve"> 65/40]</w:t>
      </w:r>
    </w:p>
    <w:p w:rsidR="00EE2F69" w:rsidRDefault="00EE2F69" w:rsidP="00EE2F69">
      <w:pPr>
        <w:tabs>
          <w:tab w:val="left" w:pos="974"/>
        </w:tabs>
        <w:spacing w:line="360" w:lineRule="auto"/>
        <w:jc w:val="both"/>
        <w:rPr>
          <w:sz w:val="28"/>
          <w:szCs w:val="28"/>
        </w:rPr>
      </w:pPr>
      <w:r>
        <w:rPr>
          <w:sz w:val="28"/>
          <w:szCs w:val="28"/>
        </w:rPr>
        <w:t>Keywords: France, Poland, Yugoslavia, Balkans</w:t>
      </w:r>
    </w:p>
    <w:p w:rsidR="00276257" w:rsidRDefault="00276257"/>
    <w:sectPr w:rsidR="002762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F69" w:rsidRDefault="00EE2F69" w:rsidP="00EE2F69">
      <w:r>
        <w:separator/>
      </w:r>
    </w:p>
  </w:endnote>
  <w:endnote w:type="continuationSeparator" w:id="0">
    <w:p w:rsidR="00EE2F69" w:rsidRDefault="00EE2F69" w:rsidP="00EE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F69" w:rsidRDefault="00EE2F69" w:rsidP="00EE2F69">
      <w:r>
        <w:separator/>
      </w:r>
    </w:p>
  </w:footnote>
  <w:footnote w:type="continuationSeparator" w:id="0">
    <w:p w:rsidR="00EE2F69" w:rsidRDefault="00EE2F69" w:rsidP="00EE2F69">
      <w:r>
        <w:continuationSeparator/>
      </w:r>
    </w:p>
  </w:footnote>
  <w:footnote w:id="1">
    <w:p w:rsidR="00EE2F69" w:rsidRPr="00842352" w:rsidRDefault="00EE2F69" w:rsidP="00EE2F69">
      <w:pPr>
        <w:jc w:val="both"/>
        <w:rPr>
          <w:rFonts w:eastAsia="PMingLiU"/>
          <w:lang w:val="en-GB" w:eastAsia="zh-TW"/>
        </w:rPr>
      </w:pPr>
      <w:r>
        <w:rPr>
          <w:rStyle w:val="FootnoteReference"/>
        </w:rPr>
        <w:footnoteRef/>
      </w:r>
      <w:r w:rsidRPr="00842352">
        <w:rPr>
          <w:lang w:val="en-GB"/>
        </w:rPr>
        <w:t xml:space="preserve"> </w:t>
      </w:r>
      <w:r>
        <w:rPr>
          <w:rFonts w:eastAsia="PMingLiU"/>
          <w:lang w:val="en-GB" w:eastAsia="zh-TW"/>
        </w:rPr>
        <w:t>‘Anvil’</w:t>
      </w:r>
      <w:r w:rsidRPr="00842352">
        <w:rPr>
          <w:rFonts w:eastAsia="PMingLiU"/>
          <w:lang w:val="en-GB" w:eastAsia="zh-TW"/>
        </w:rPr>
        <w:t xml:space="preserve"> - plan to invade southern France (</w:t>
      </w:r>
      <w:r>
        <w:rPr>
          <w:rFonts w:eastAsia="PMingLiU"/>
          <w:lang w:val="en-GB" w:eastAsia="zh-TW"/>
        </w:rPr>
        <w:t>later the plan was renamed the ‘Dragoon’</w:t>
      </w:r>
      <w:r w:rsidRPr="00842352">
        <w:rPr>
          <w:rFonts w:eastAsia="PMingLiU"/>
          <w:lang w:val="en-GB" w:eastAsia="zh-TW"/>
        </w:rPr>
        <w:t xml:space="preserve">). This invasion, which </w:t>
      </w:r>
      <w:r>
        <w:rPr>
          <w:rFonts w:eastAsia="PMingLiU"/>
          <w:lang w:val="en-GB" w:eastAsia="zh-TW"/>
        </w:rPr>
        <w:t>was</w:t>
      </w:r>
      <w:r w:rsidRPr="00842352">
        <w:rPr>
          <w:rFonts w:eastAsia="PMingLiU"/>
          <w:lang w:val="en-GB" w:eastAsia="zh-TW"/>
        </w:rPr>
        <w:t xml:space="preserve"> to be </w:t>
      </w:r>
      <w:r>
        <w:rPr>
          <w:rFonts w:eastAsia="PMingLiU"/>
          <w:lang w:val="en-GB" w:eastAsia="zh-TW"/>
        </w:rPr>
        <w:t>conducted</w:t>
      </w:r>
      <w:r w:rsidRPr="00842352">
        <w:rPr>
          <w:rFonts w:eastAsia="PMingLiU"/>
          <w:lang w:val="en-GB" w:eastAsia="zh-TW"/>
        </w:rPr>
        <w:t xml:space="preserve"> by </w:t>
      </w:r>
      <w:r>
        <w:rPr>
          <w:rFonts w:eastAsia="PMingLiU"/>
          <w:lang w:val="en-GB" w:eastAsia="zh-TW"/>
        </w:rPr>
        <w:t xml:space="preserve">the </w:t>
      </w:r>
      <w:r w:rsidRPr="00842352">
        <w:rPr>
          <w:rFonts w:eastAsia="PMingLiU"/>
          <w:lang w:val="en-GB" w:eastAsia="zh-TW"/>
        </w:rPr>
        <w:t>Free French forces and the Americans, was opposed by the British military and Churchill in 1944, who wished to focus on Italy and the Balkans (</w:t>
      </w:r>
      <w:proofErr w:type="spellStart"/>
      <w:r w:rsidRPr="00842352">
        <w:rPr>
          <w:rFonts w:eastAsia="PMingLiU"/>
          <w:lang w:val="en-GB" w:eastAsia="zh-TW"/>
        </w:rPr>
        <w:t>Feis</w:t>
      </w:r>
      <w:proofErr w:type="spellEnd"/>
      <w:r w:rsidRPr="00842352">
        <w:rPr>
          <w:rFonts w:eastAsia="PMingLiU"/>
          <w:lang w:val="en-GB" w:eastAsia="zh-TW"/>
        </w:rPr>
        <w:t xml:space="preserve">, </w:t>
      </w:r>
      <w:r w:rsidRPr="00842352">
        <w:rPr>
          <w:rFonts w:eastAsia="PMingLiU"/>
          <w:i/>
          <w:lang w:val="en-GB" w:eastAsia="zh-TW"/>
        </w:rPr>
        <w:t>Churchill, Roosevelt, Stalin</w:t>
      </w:r>
      <w:r w:rsidRPr="00842352">
        <w:rPr>
          <w:rFonts w:eastAsia="PMingLiU"/>
          <w:lang w:val="en-GB" w:eastAsia="zh-TW"/>
        </w:rPr>
        <w:t>, p.344-346).</w:t>
      </w:r>
    </w:p>
  </w:footnote>
  <w:footnote w:id="2">
    <w:p w:rsidR="00EE2F69" w:rsidRPr="00842352" w:rsidRDefault="00EE2F69" w:rsidP="00EE2F69">
      <w:pPr>
        <w:jc w:val="both"/>
        <w:rPr>
          <w:rFonts w:eastAsia="PMingLiU"/>
          <w:lang w:val="en-GB" w:eastAsia="zh-TW"/>
        </w:rPr>
      </w:pPr>
      <w:r>
        <w:rPr>
          <w:rStyle w:val="FootnoteReference"/>
        </w:rPr>
        <w:footnoteRef/>
      </w:r>
      <w:r w:rsidRPr="00842352">
        <w:rPr>
          <w:lang w:val="en-GB"/>
        </w:rPr>
        <w:t xml:space="preserve"> </w:t>
      </w:r>
      <w:r w:rsidRPr="00842352">
        <w:rPr>
          <w:rFonts w:eastAsia="PMingLiU"/>
          <w:lang w:val="en-GB" w:eastAsia="zh-TW"/>
        </w:rPr>
        <w:t>"Buccaneer" –</w:t>
      </w:r>
      <w:r>
        <w:rPr>
          <w:rFonts w:eastAsia="PMingLiU"/>
          <w:lang w:val="en-GB" w:eastAsia="zh-TW"/>
        </w:rPr>
        <w:t xml:space="preserve"> </w:t>
      </w:r>
      <w:r w:rsidRPr="00842352">
        <w:rPr>
          <w:rFonts w:eastAsia="PMingLiU"/>
          <w:lang w:val="en-GB" w:eastAsia="zh-TW"/>
        </w:rPr>
        <w:t xml:space="preserve">plan for the joint Anglo-American </w:t>
      </w:r>
      <w:r>
        <w:rPr>
          <w:rFonts w:eastAsia="PMingLiU"/>
          <w:lang w:val="en-GB" w:eastAsia="zh-TW"/>
        </w:rPr>
        <w:t>invasion of</w:t>
      </w:r>
      <w:r w:rsidRPr="00842352">
        <w:rPr>
          <w:rFonts w:eastAsia="PMingLiU"/>
          <w:lang w:val="en-GB" w:eastAsia="zh-TW"/>
        </w:rPr>
        <w:t xml:space="preserve"> the Andaman Islands, to the south of Burma. Roosevelt promised to support Chiang Kai-shek, but Churchill refused to participate in the invasion. Ultimately, Roosevelt gave way, and the plan </w:t>
      </w:r>
      <w:r>
        <w:rPr>
          <w:rFonts w:eastAsia="PMingLiU"/>
          <w:lang w:val="en-GB" w:eastAsia="zh-TW"/>
        </w:rPr>
        <w:t>was</w:t>
      </w:r>
      <w:r w:rsidRPr="00842352">
        <w:rPr>
          <w:rFonts w:eastAsia="PMingLiU"/>
          <w:lang w:val="en-GB" w:eastAsia="zh-TW"/>
        </w:rPr>
        <w:t xml:space="preserve"> abandoned (</w:t>
      </w:r>
      <w:proofErr w:type="spellStart"/>
      <w:r w:rsidRPr="00842352">
        <w:rPr>
          <w:rFonts w:eastAsia="PMingLiU"/>
          <w:lang w:val="en-GB" w:eastAsia="zh-TW"/>
        </w:rPr>
        <w:t>Feis</w:t>
      </w:r>
      <w:proofErr w:type="spellEnd"/>
      <w:r w:rsidRPr="00842352">
        <w:rPr>
          <w:rFonts w:eastAsia="PMingLiU"/>
          <w:lang w:val="en-GB" w:eastAsia="zh-TW"/>
        </w:rPr>
        <w:t xml:space="preserve">, </w:t>
      </w:r>
      <w:r w:rsidRPr="00842352">
        <w:rPr>
          <w:rFonts w:eastAsia="PMingLiU"/>
          <w:i/>
          <w:lang w:val="en-GB" w:eastAsia="zh-TW"/>
        </w:rPr>
        <w:t>Churchill, Roosevelt, Stalin</w:t>
      </w:r>
      <w:r w:rsidRPr="00842352">
        <w:rPr>
          <w:rFonts w:eastAsia="PMingLiU"/>
          <w:lang w:val="en-GB" w:eastAsia="zh-TW"/>
        </w:rPr>
        <w:t>, p.249-251).</w:t>
      </w:r>
    </w:p>
  </w:footnote>
  <w:footnote w:id="3">
    <w:p w:rsidR="00EE2F69" w:rsidRPr="00842352" w:rsidRDefault="00EE2F69" w:rsidP="00EE2F69">
      <w:pPr>
        <w:jc w:val="both"/>
        <w:rPr>
          <w:rFonts w:eastAsia="PMingLiU"/>
          <w:lang w:val="en-GB" w:eastAsia="zh-TW"/>
        </w:rPr>
      </w:pPr>
      <w:r>
        <w:rPr>
          <w:rStyle w:val="FootnoteReference"/>
        </w:rPr>
        <w:footnoteRef/>
      </w:r>
      <w:r w:rsidRPr="00842352">
        <w:rPr>
          <w:lang w:val="en-GB"/>
        </w:rPr>
        <w:t xml:space="preserve"> </w:t>
      </w:r>
      <w:r w:rsidRPr="00842352">
        <w:rPr>
          <w:rFonts w:eastAsia="PMingLiU"/>
          <w:lang w:val="en-GB" w:eastAsia="zh-TW"/>
        </w:rPr>
        <w:t>The meeting between Roosevelt, Churchill and Chiang Kai-shek, accompanied by their military personnel, took place before the Tehran C</w:t>
      </w:r>
      <w:r>
        <w:rPr>
          <w:rFonts w:eastAsia="PMingLiU"/>
          <w:lang w:val="en-GB" w:eastAsia="zh-TW"/>
        </w:rPr>
        <w:t xml:space="preserve">onference and continued after </w:t>
      </w:r>
      <w:proofErr w:type="spellStart"/>
      <w:proofErr w:type="gramStart"/>
      <w:r>
        <w:rPr>
          <w:rFonts w:eastAsia="PMingLiU"/>
          <w:lang w:val="en-GB" w:eastAsia="zh-TW"/>
        </w:rPr>
        <w:t>it’s</w:t>
      </w:r>
      <w:proofErr w:type="spellEnd"/>
      <w:proofErr w:type="gramEnd"/>
      <w:r>
        <w:rPr>
          <w:rFonts w:eastAsia="PMingLiU"/>
          <w:lang w:val="en-GB" w:eastAsia="zh-TW"/>
        </w:rPr>
        <w:t xml:space="preserve"> conclusion</w:t>
      </w:r>
      <w:r w:rsidRPr="00842352">
        <w:rPr>
          <w:rFonts w:eastAsia="PMingLiU"/>
          <w:lang w:val="en-GB" w:eastAsia="zh-TW"/>
        </w:rPr>
        <w:t xml:space="preserve">. It was expected that Molotov would also be present, but in the end, when it became known that the Chinese were going to be there, the People's Commissar did not </w:t>
      </w:r>
      <w:r>
        <w:rPr>
          <w:rFonts w:eastAsia="PMingLiU"/>
          <w:lang w:val="en-GB" w:eastAsia="zh-TW"/>
        </w:rPr>
        <w:t>take part</w:t>
      </w:r>
      <w:r w:rsidRPr="00842352">
        <w:rPr>
          <w:rFonts w:eastAsia="PMingLiU"/>
          <w:lang w:val="en-GB" w:eastAsia="zh-TW"/>
        </w:rPr>
        <w:t>. Although Chiang Kai-shek was unable to gain British support for the ‘Buccaneer’ plan, China strengthe</w:t>
      </w:r>
      <w:r>
        <w:rPr>
          <w:rFonts w:eastAsia="PMingLiU"/>
          <w:lang w:val="en-GB" w:eastAsia="zh-TW"/>
        </w:rPr>
        <w:t>ned its foreign policy position</w:t>
      </w:r>
      <w:r w:rsidRPr="00842352">
        <w:rPr>
          <w:rFonts w:eastAsia="PMingLiU"/>
          <w:lang w:val="en-GB" w:eastAsia="zh-TW"/>
        </w:rPr>
        <w:t xml:space="preserve"> and he was promised a place in the future organization, which would later </w:t>
      </w:r>
      <w:r>
        <w:rPr>
          <w:rFonts w:eastAsia="PMingLiU"/>
          <w:lang w:val="en-GB" w:eastAsia="zh-TW"/>
        </w:rPr>
        <w:t>take</w:t>
      </w:r>
      <w:r w:rsidRPr="00842352">
        <w:rPr>
          <w:rFonts w:eastAsia="PMingLiU"/>
          <w:lang w:val="en-GB" w:eastAsia="zh-TW"/>
        </w:rPr>
        <w:t xml:space="preserve"> shape of the UN Security Council. An agreement was also reached that Japan should lose its imperial possessions, and </w:t>
      </w:r>
      <w:r>
        <w:rPr>
          <w:rFonts w:eastAsia="PMingLiU"/>
          <w:lang w:val="en-GB" w:eastAsia="zh-TW"/>
        </w:rPr>
        <w:t xml:space="preserve">that </w:t>
      </w:r>
      <w:r w:rsidRPr="00842352">
        <w:rPr>
          <w:rFonts w:eastAsia="PMingLiU"/>
          <w:lang w:val="en-GB" w:eastAsia="zh-TW"/>
        </w:rPr>
        <w:t xml:space="preserve">Manchuria, Formosa (Taiwan) and that the Pescadores must </w:t>
      </w:r>
      <w:r>
        <w:rPr>
          <w:rFonts w:eastAsia="PMingLiU"/>
          <w:lang w:val="en-GB" w:eastAsia="zh-TW"/>
        </w:rPr>
        <w:t xml:space="preserve">be </w:t>
      </w:r>
      <w:r w:rsidRPr="00842352">
        <w:rPr>
          <w:rFonts w:eastAsia="PMingLiU"/>
          <w:lang w:val="en-GB" w:eastAsia="zh-TW"/>
        </w:rPr>
        <w:t>separate</w:t>
      </w:r>
      <w:r>
        <w:rPr>
          <w:rFonts w:eastAsia="PMingLiU"/>
          <w:lang w:val="en-GB" w:eastAsia="zh-TW"/>
        </w:rPr>
        <w:t>d</w:t>
      </w:r>
      <w:r w:rsidRPr="00842352">
        <w:rPr>
          <w:rFonts w:eastAsia="PMingLiU"/>
          <w:lang w:val="en-GB" w:eastAsia="zh-TW"/>
        </w:rPr>
        <w:t xml:space="preserve"> from the Republic of China (</w:t>
      </w:r>
      <w:proofErr w:type="spellStart"/>
      <w:r w:rsidRPr="00842352">
        <w:rPr>
          <w:rFonts w:eastAsia="PMingLiU"/>
          <w:lang w:val="en-GB" w:eastAsia="zh-TW"/>
        </w:rPr>
        <w:t>Feis</w:t>
      </w:r>
      <w:proofErr w:type="spellEnd"/>
      <w:r w:rsidRPr="00842352">
        <w:rPr>
          <w:rFonts w:eastAsia="PMingLiU"/>
          <w:lang w:val="en-GB" w:eastAsia="zh-TW"/>
        </w:rPr>
        <w:t>,</w:t>
      </w:r>
      <w:r w:rsidRPr="00842352">
        <w:rPr>
          <w:rFonts w:eastAsia="PMingLiU"/>
          <w:i/>
          <w:lang w:val="en-GB" w:eastAsia="zh-TW"/>
        </w:rPr>
        <w:t xml:space="preserve"> Churchill, Roosevelt, Stalin</w:t>
      </w:r>
      <w:r w:rsidRPr="00842352">
        <w:rPr>
          <w:rFonts w:eastAsia="PMingLiU"/>
          <w:lang w:val="en-GB" w:eastAsia="zh-TW"/>
        </w:rPr>
        <w:t xml:space="preserve">, p.246-53). </w:t>
      </w:r>
      <w:r>
        <w:rPr>
          <w:rFonts w:eastAsia="PMingLiU"/>
          <w:lang w:val="en-GB" w:eastAsia="zh-TW"/>
        </w:rPr>
        <w:t>S</w:t>
      </w:r>
      <w:r w:rsidRPr="00842352">
        <w:rPr>
          <w:rFonts w:eastAsia="PMingLiU"/>
          <w:lang w:val="en-GB" w:eastAsia="zh-TW"/>
        </w:rPr>
        <w:t>ee: Foreign relations of the United States (hereinafter - FRUS). Diplomatic papers. The Conferences at Cairo and Tehran, 1943. Washington, 1961.</w:t>
      </w:r>
    </w:p>
  </w:footnote>
  <w:footnote w:id="4">
    <w:p w:rsidR="00EE2F69" w:rsidRPr="00842352" w:rsidRDefault="00EE2F69" w:rsidP="00EE2F69">
      <w:pPr>
        <w:jc w:val="both"/>
        <w:rPr>
          <w:rFonts w:eastAsia="PMingLiU"/>
          <w:lang w:val="en-GB" w:eastAsia="zh-TW"/>
        </w:rPr>
      </w:pPr>
      <w:r>
        <w:rPr>
          <w:rStyle w:val="FootnoteReference"/>
        </w:rPr>
        <w:footnoteRef/>
      </w:r>
      <w:r w:rsidRPr="00F83DDA">
        <w:rPr>
          <w:lang w:val="en-US"/>
        </w:rPr>
        <w:t xml:space="preserve"> </w:t>
      </w:r>
      <w:r w:rsidRPr="00842352">
        <w:rPr>
          <w:rFonts w:eastAsia="PMingLiU"/>
          <w:lang w:val="en-GB" w:eastAsia="zh-TW"/>
        </w:rPr>
        <w:t xml:space="preserve">  «Mr. </w:t>
      </w:r>
      <w:proofErr w:type="spellStart"/>
      <w:r w:rsidRPr="00842352">
        <w:rPr>
          <w:rFonts w:eastAsia="PMingLiU"/>
          <w:lang w:val="en-GB" w:eastAsia="zh-TW"/>
        </w:rPr>
        <w:t>Bergeret</w:t>
      </w:r>
      <w:proofErr w:type="spellEnd"/>
      <w:r w:rsidRPr="00842352">
        <w:rPr>
          <w:rFonts w:eastAsia="PMingLiU"/>
          <w:lang w:val="en-GB" w:eastAsia="zh-TW"/>
        </w:rPr>
        <w:t xml:space="preserve"> »</w:t>
      </w:r>
      <w:r>
        <w:rPr>
          <w:rFonts w:eastAsia="PMingLiU"/>
          <w:lang w:val="en-GB" w:eastAsia="zh-TW"/>
        </w:rPr>
        <w:t>, as in the text, referred to</w:t>
      </w:r>
      <w:r w:rsidRPr="00842352">
        <w:rPr>
          <w:rFonts w:eastAsia="PMingLiU"/>
          <w:lang w:val="en-GB" w:eastAsia="zh-TW"/>
        </w:rPr>
        <w:t xml:space="preserve"> </w:t>
      </w:r>
      <w:proofErr w:type="spellStart"/>
      <w:r w:rsidRPr="00842352">
        <w:rPr>
          <w:rFonts w:eastAsia="PMingLiU"/>
          <w:lang w:val="en-GB" w:eastAsia="zh-TW"/>
        </w:rPr>
        <w:t>Berge</w:t>
      </w:r>
      <w:r>
        <w:rPr>
          <w:rFonts w:eastAsia="PMingLiU"/>
          <w:lang w:val="en-GB" w:eastAsia="zh-TW"/>
        </w:rPr>
        <w:t>ry</w:t>
      </w:r>
      <w:proofErr w:type="spellEnd"/>
      <w:r>
        <w:rPr>
          <w:rFonts w:eastAsia="PMingLiU"/>
          <w:lang w:val="en-GB" w:eastAsia="zh-TW"/>
        </w:rPr>
        <w:t>, Gaston (1892 - 1974) -</w:t>
      </w:r>
      <w:r w:rsidRPr="00842352">
        <w:rPr>
          <w:rFonts w:eastAsia="PMingLiU"/>
          <w:lang w:val="en-GB" w:eastAsia="zh-TW"/>
        </w:rPr>
        <w:t xml:space="preserve"> French diplo</w:t>
      </w:r>
      <w:r>
        <w:rPr>
          <w:rFonts w:eastAsia="PMingLiU"/>
          <w:lang w:val="en-GB" w:eastAsia="zh-TW"/>
        </w:rPr>
        <w:t xml:space="preserve">mat, </w:t>
      </w:r>
      <w:r w:rsidRPr="00842352">
        <w:rPr>
          <w:rFonts w:eastAsia="PMingLiU"/>
          <w:lang w:val="en-GB" w:eastAsia="zh-TW"/>
        </w:rPr>
        <w:t>Ambassador of the "Vichy" government to the USSR</w:t>
      </w:r>
      <w:r>
        <w:rPr>
          <w:rFonts w:eastAsia="PMingLiU"/>
          <w:lang w:val="en-GB" w:eastAsia="zh-TW"/>
        </w:rPr>
        <w:t xml:space="preserve"> (April - June 1941)</w:t>
      </w:r>
      <w:r w:rsidRPr="00842352">
        <w:rPr>
          <w:rFonts w:eastAsia="PMingLiU"/>
          <w:lang w:val="en-GB" w:eastAsia="zh-TW"/>
        </w:rPr>
        <w:t>.</w:t>
      </w:r>
    </w:p>
  </w:footnote>
  <w:footnote w:id="5">
    <w:p w:rsidR="00EE2F69" w:rsidRPr="00842352" w:rsidRDefault="00EE2F69" w:rsidP="00EE2F69">
      <w:pPr>
        <w:jc w:val="both"/>
        <w:rPr>
          <w:rFonts w:eastAsia="PMingLiU"/>
          <w:lang w:val="en-GB" w:eastAsia="zh-TW"/>
        </w:rPr>
      </w:pPr>
      <w:r>
        <w:rPr>
          <w:rStyle w:val="FootnoteReference"/>
        </w:rPr>
        <w:footnoteRef/>
      </w:r>
      <w:r w:rsidRPr="00842352">
        <w:rPr>
          <w:lang w:val="en-GB"/>
        </w:rPr>
        <w:t xml:space="preserve"> </w:t>
      </w:r>
      <w:r w:rsidRPr="00842352">
        <w:rPr>
          <w:rFonts w:eastAsia="PMingLiU"/>
          <w:lang w:val="en-GB" w:eastAsia="zh-TW"/>
        </w:rPr>
        <w:t>Stalin</w:t>
      </w:r>
      <w:proofErr w:type="gramStart"/>
      <w:r w:rsidRPr="00842352">
        <w:rPr>
          <w:rFonts w:eastAsia="PMingLiU"/>
          <w:lang w:val="en-GB" w:eastAsia="zh-TW"/>
        </w:rPr>
        <w:t>  expressed</w:t>
      </w:r>
      <w:proofErr w:type="gramEnd"/>
      <w:r w:rsidRPr="00842352">
        <w:rPr>
          <w:rFonts w:eastAsia="PMingLiU"/>
          <w:lang w:val="en-GB" w:eastAsia="zh-TW"/>
        </w:rPr>
        <w:t xml:space="preserve"> his critical attitude towards France to Lieutenant General H. </w:t>
      </w:r>
      <w:proofErr w:type="spellStart"/>
      <w:r w:rsidRPr="00842352">
        <w:rPr>
          <w:rFonts w:eastAsia="PMingLiU"/>
          <w:lang w:val="en-GB" w:eastAsia="zh-TW"/>
        </w:rPr>
        <w:t>Ismay</w:t>
      </w:r>
      <w:proofErr w:type="spellEnd"/>
      <w:r w:rsidRPr="00842352">
        <w:rPr>
          <w:rFonts w:eastAsia="PMingLiU"/>
          <w:lang w:val="en-GB" w:eastAsia="zh-TW"/>
        </w:rPr>
        <w:t xml:space="preserve"> during the Moscow conference in 1941. </w:t>
      </w:r>
      <w:r>
        <w:rPr>
          <w:rFonts w:eastAsia="PMingLiU"/>
          <w:lang w:val="en-GB" w:eastAsia="zh-TW"/>
        </w:rPr>
        <w:t>Commenting</w:t>
      </w:r>
      <w:r w:rsidRPr="00842352">
        <w:rPr>
          <w:rFonts w:eastAsia="PMingLiU"/>
          <w:lang w:val="en-GB" w:eastAsia="zh-TW"/>
        </w:rPr>
        <w:t xml:space="preserve"> on the view that the UK should have a conscription army in peacetime, Stalin referred to the fact that "there will always be '</w:t>
      </w:r>
      <w:proofErr w:type="spellStart"/>
      <w:r w:rsidRPr="00842352">
        <w:rPr>
          <w:rFonts w:eastAsia="PMingLiU"/>
          <w:lang w:val="en-GB" w:eastAsia="zh-TW"/>
        </w:rPr>
        <w:t>Pétains</w:t>
      </w:r>
      <w:proofErr w:type="spellEnd"/>
      <w:r w:rsidRPr="00842352">
        <w:rPr>
          <w:rFonts w:eastAsia="PMingLiU"/>
          <w:lang w:val="en-GB" w:eastAsia="zh-TW"/>
        </w:rPr>
        <w:t xml:space="preserve">' in France and therefore no reliance can be placed in the future on the French army or people” (Report by </w:t>
      </w:r>
      <w:proofErr w:type="spellStart"/>
      <w:r w:rsidRPr="00842352">
        <w:rPr>
          <w:rFonts w:eastAsia="PMingLiU"/>
          <w:lang w:val="en-GB" w:eastAsia="zh-TW"/>
        </w:rPr>
        <w:t>Ismay</w:t>
      </w:r>
      <w:proofErr w:type="spellEnd"/>
      <w:r w:rsidRPr="00842352">
        <w:rPr>
          <w:rFonts w:eastAsia="PMingLiU"/>
          <w:lang w:val="en-GB" w:eastAsia="zh-TW"/>
        </w:rPr>
        <w:t>, 06/10 / 1941 (in: WP (41) 238, Enclosure II) // TNA, CAB 66/19.</w:t>
      </w:r>
    </w:p>
  </w:footnote>
  <w:footnote w:id="6">
    <w:p w:rsidR="00EE2F69" w:rsidRPr="00842352" w:rsidRDefault="00EE2F69" w:rsidP="00EE2F69">
      <w:pPr>
        <w:jc w:val="both"/>
        <w:rPr>
          <w:rFonts w:eastAsia="PMingLiU"/>
          <w:lang w:val="en-GB" w:eastAsia="zh-TW"/>
        </w:rPr>
      </w:pPr>
      <w:r>
        <w:rPr>
          <w:rStyle w:val="FootnoteReference"/>
        </w:rPr>
        <w:footnoteRef/>
      </w:r>
      <w:r w:rsidRPr="00842352">
        <w:rPr>
          <w:lang w:val="en-GB"/>
        </w:rPr>
        <w:t xml:space="preserve"> </w:t>
      </w:r>
      <w:r>
        <w:rPr>
          <w:rFonts w:eastAsia="PMingLiU"/>
          <w:lang w:val="en-GB" w:eastAsia="zh-TW"/>
        </w:rPr>
        <w:t>Tito</w:t>
      </w:r>
      <w:r w:rsidRPr="00842352">
        <w:rPr>
          <w:rFonts w:eastAsia="PMingLiU"/>
          <w:lang w:val="en-GB" w:eastAsia="zh-TW"/>
        </w:rPr>
        <w:t xml:space="preserve">, Josip </w:t>
      </w:r>
      <w:r>
        <w:rPr>
          <w:rFonts w:eastAsia="PMingLiU"/>
          <w:lang w:val="en-GB" w:eastAsia="zh-TW"/>
        </w:rPr>
        <w:t xml:space="preserve">Broz (1892 - 1980) - </w:t>
      </w:r>
      <w:r w:rsidRPr="00842352">
        <w:rPr>
          <w:rFonts w:eastAsia="PMingLiU"/>
          <w:lang w:val="en-GB" w:eastAsia="zh-TW"/>
        </w:rPr>
        <w:t>Yugoslav government, military and political leader, Marshall, chairman of the Communist Party of Yugoslavia (1937 - 1980, from 1952 - the Union of Communists of Yugoslavia), the supreme commander of the People's Liberation Army of Yugoslavia (1941 - 1945), chairman of the National Committee of liberation of Yugoslavia (1943 - 1945).</w:t>
      </w:r>
    </w:p>
  </w:footnote>
  <w:footnote w:id="7">
    <w:p w:rsidR="00EE2F69" w:rsidRPr="00842352" w:rsidRDefault="00EE2F69" w:rsidP="00EE2F69">
      <w:pPr>
        <w:jc w:val="both"/>
        <w:rPr>
          <w:rFonts w:eastAsia="PMingLiU"/>
          <w:lang w:val="en-GB" w:eastAsia="zh-TW"/>
        </w:rPr>
      </w:pPr>
      <w:r>
        <w:rPr>
          <w:rStyle w:val="FootnoteReference"/>
        </w:rPr>
        <w:footnoteRef/>
      </w:r>
      <w:r w:rsidRPr="00842352">
        <w:rPr>
          <w:lang w:val="en-GB"/>
        </w:rPr>
        <w:t xml:space="preserve"> </w:t>
      </w:r>
      <w:r w:rsidRPr="00842352">
        <w:rPr>
          <w:rFonts w:eastAsia="PMingLiU"/>
          <w:lang w:val="en-GB" w:eastAsia="zh-TW"/>
        </w:rPr>
        <w:t xml:space="preserve">In his speech in </w:t>
      </w:r>
      <w:r>
        <w:rPr>
          <w:rFonts w:eastAsia="PMingLiU"/>
          <w:lang w:val="en-GB" w:eastAsia="zh-TW"/>
        </w:rPr>
        <w:t xml:space="preserve">the </w:t>
      </w:r>
      <w:r w:rsidRPr="00842352">
        <w:rPr>
          <w:rFonts w:eastAsia="PMingLiU"/>
          <w:lang w:val="en-GB" w:eastAsia="zh-TW"/>
        </w:rPr>
        <w:t>Parliament</w:t>
      </w:r>
      <w:r>
        <w:rPr>
          <w:rFonts w:eastAsia="PMingLiU"/>
          <w:lang w:val="en-GB" w:eastAsia="zh-TW"/>
        </w:rPr>
        <w:t>, on</w:t>
      </w:r>
      <w:r w:rsidRPr="00842352">
        <w:rPr>
          <w:rFonts w:eastAsia="PMingLiU"/>
          <w:lang w:val="en-GB" w:eastAsia="zh-TW"/>
        </w:rPr>
        <w:t xml:space="preserve"> </w:t>
      </w:r>
      <w:r>
        <w:rPr>
          <w:rFonts w:eastAsia="PMingLiU"/>
          <w:lang w:val="en-GB" w:eastAsia="zh-TW"/>
        </w:rPr>
        <w:t>14 December</w:t>
      </w:r>
      <w:r w:rsidRPr="00842352">
        <w:rPr>
          <w:rFonts w:eastAsia="PMingLiU"/>
          <w:lang w:val="en-GB" w:eastAsia="zh-TW"/>
        </w:rPr>
        <w:t>, Eden formulated three principles that guided the proposed Balkan policy: to provide assistance to the forces fighting against Germany; give countries the freedom to choose their own government after liberation; "to work in the closest possible concert with our Allies” (</w:t>
      </w:r>
      <w:proofErr w:type="spellStart"/>
      <w:r w:rsidRPr="00842352">
        <w:rPr>
          <w:rFonts w:eastAsia="PMingLiU"/>
          <w:lang w:val="en-GB" w:eastAsia="zh-TW"/>
        </w:rPr>
        <w:t>Hansard</w:t>
      </w:r>
      <w:proofErr w:type="spellEnd"/>
      <w:r w:rsidRPr="00842352">
        <w:rPr>
          <w:rFonts w:eastAsia="PMingLiU"/>
          <w:lang w:val="en-GB" w:eastAsia="zh-TW"/>
        </w:rPr>
        <w:t>. Parliamentary Debates (House of Commons). Vol. 395. Col. 1433.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F69"/>
    <w:rsid w:val="00276257"/>
    <w:rsid w:val="00EE2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1DA80-CEC4-475F-AAC1-95D303AC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F69"/>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EE2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2016-06-30T11:59:00Z</dcterms:created>
  <dcterms:modified xsi:type="dcterms:W3CDTF">2016-06-30T12:04:00Z</dcterms:modified>
</cp:coreProperties>
</file>