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437B" w:rsidRDefault="00CE765C" w14:paraId="24E169AF" w14:textId="73D8D337">
      <w:pPr>
        <w:pBdr>
          <w:top w:val="nil"/>
          <w:left w:val="nil"/>
          <w:bottom w:val="nil"/>
          <w:right w:val="nil"/>
          <w:between w:val="nil"/>
        </w:pBdr>
        <w:jc w:val="both"/>
        <w:rPr>
          <w:rFonts w:ascii="Arial" w:hAnsi="Arial" w:eastAsia="Arial" w:cs="Arial"/>
          <w:b/>
          <w:bCs/>
          <w:color w:val="000000"/>
          <w:sz w:val="21"/>
          <w:szCs w:val="21"/>
        </w:rPr>
      </w:pPr>
      <w:r>
        <w:rPr>
          <w:noProof/>
        </w:rPr>
        <w:drawing>
          <wp:anchor distT="0" distB="0" distL="114300" distR="114300" simplePos="0" relativeHeight="251663360" behindDoc="0" locked="0" layoutInCell="1" allowOverlap="1" wp14:editId="37B94630" wp14:anchorId="602BD599">
            <wp:simplePos x="0" y="0"/>
            <wp:positionH relativeFrom="column">
              <wp:posOffset>4891796</wp:posOffset>
            </wp:positionH>
            <wp:positionV relativeFrom="paragraph">
              <wp:posOffset>-128224</wp:posOffset>
            </wp:positionV>
            <wp:extent cx="1759560" cy="552596"/>
            <wp:effectExtent l="0" t="0" r="6350" b="0"/>
            <wp:wrapNone/>
            <wp:docPr id="501129525" name="Picture 1" descr="A grey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29525" name="Picture 1" descr="A grey and red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9560" cy="5525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hidden="0" allowOverlap="1" wp14:editId="77C4CF00" wp14:anchorId="532BF934">
            <wp:simplePos x="0" y="0"/>
            <wp:positionH relativeFrom="column">
              <wp:posOffset>1072177</wp:posOffset>
            </wp:positionH>
            <wp:positionV relativeFrom="paragraph">
              <wp:posOffset>-155574</wp:posOffset>
            </wp:positionV>
            <wp:extent cx="1847461" cy="581792"/>
            <wp:effectExtent l="0" t="0" r="0" b="0"/>
            <wp:wrapNone/>
            <wp:docPr id="1813682027" name="image2.png" descr="A blue and whit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and white text on a black background&#10;&#10;AI-generated content may be incorrect."/>
                    <pic:cNvPicPr preferRelativeResize="0"/>
                  </pic:nvPicPr>
                  <pic:blipFill>
                    <a:blip r:embed="rId9"/>
                    <a:srcRect/>
                    <a:stretch>
                      <a:fillRect/>
                    </a:stretch>
                  </pic:blipFill>
                  <pic:spPr>
                    <a:xfrm>
                      <a:off x="0" y="0"/>
                      <a:ext cx="1847461" cy="581792"/>
                    </a:xfrm>
                    <a:prstGeom prst="rect">
                      <a:avLst/>
                    </a:prstGeom>
                    <a:ln/>
                  </pic:spPr>
                </pic:pic>
              </a:graphicData>
            </a:graphic>
          </wp:anchor>
        </w:drawing>
      </w:r>
      <w:r>
        <w:rPr>
          <w:noProof/>
        </w:rPr>
        <w:drawing>
          <wp:anchor distT="0" distB="0" distL="114300" distR="114300" simplePos="0" relativeHeight="251660288" behindDoc="0" locked="0" layoutInCell="1" hidden="0" allowOverlap="1" wp14:editId="637D294E" wp14:anchorId="0CFD10E0">
            <wp:simplePos x="0" y="0"/>
            <wp:positionH relativeFrom="column">
              <wp:posOffset>2</wp:posOffset>
            </wp:positionH>
            <wp:positionV relativeFrom="paragraph">
              <wp:posOffset>-156598</wp:posOffset>
            </wp:positionV>
            <wp:extent cx="956059" cy="650138"/>
            <wp:effectExtent l="0" t="0" r="0" b="0"/>
            <wp:wrapNone/>
            <wp:docPr id="1813682030" name="image5.png" descr="A red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red sign with white text&#10;&#10;AI-generated content may be incorrect."/>
                    <pic:cNvPicPr preferRelativeResize="0"/>
                  </pic:nvPicPr>
                  <pic:blipFill>
                    <a:blip r:embed="rId10"/>
                    <a:srcRect/>
                    <a:stretch>
                      <a:fillRect/>
                    </a:stretch>
                  </pic:blipFill>
                  <pic:spPr>
                    <a:xfrm>
                      <a:off x="0" y="0"/>
                      <a:ext cx="956059" cy="650138"/>
                    </a:xfrm>
                    <a:prstGeom prst="rect">
                      <a:avLst/>
                    </a:prstGeom>
                    <a:ln/>
                  </pic:spPr>
                </pic:pic>
              </a:graphicData>
            </a:graphic>
          </wp:anchor>
        </w:drawing>
      </w:r>
      <w:r>
        <w:rPr>
          <w:noProof/>
        </w:rPr>
        <w:drawing>
          <wp:anchor distT="0" distB="0" distL="114300" distR="114300" simplePos="0" relativeHeight="251661312" behindDoc="0" locked="0" layoutInCell="1" hidden="0" allowOverlap="1" wp14:editId="352BCA31" wp14:anchorId="53A67D8F">
            <wp:simplePos x="0" y="0"/>
            <wp:positionH relativeFrom="column">
              <wp:posOffset>3032280</wp:posOffset>
            </wp:positionH>
            <wp:positionV relativeFrom="paragraph">
              <wp:posOffset>-77754</wp:posOffset>
            </wp:positionV>
            <wp:extent cx="1802623" cy="470749"/>
            <wp:effectExtent l="0" t="0" r="0" b="0"/>
            <wp:wrapNone/>
            <wp:docPr id="1813682026" name="image3.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Blue text on a black background&#10;&#10;AI-generated content may be incorrect."/>
                    <pic:cNvPicPr preferRelativeResize="0"/>
                  </pic:nvPicPr>
                  <pic:blipFill>
                    <a:blip r:embed="rId11"/>
                    <a:srcRect/>
                    <a:stretch>
                      <a:fillRect/>
                    </a:stretch>
                  </pic:blipFill>
                  <pic:spPr>
                    <a:xfrm>
                      <a:off x="0" y="0"/>
                      <a:ext cx="1802623" cy="470749"/>
                    </a:xfrm>
                    <a:prstGeom prst="rect">
                      <a:avLst/>
                    </a:prstGeom>
                    <a:ln/>
                  </pic:spPr>
                </pic:pic>
              </a:graphicData>
            </a:graphic>
          </wp:anchor>
        </w:drawing>
      </w:r>
    </w:p>
    <w:p w:rsidR="00A5437B" w:rsidRDefault="00A5437B" w14:paraId="76A03590" w14:textId="77777777">
      <w:pPr>
        <w:jc w:val="both"/>
        <w:rPr>
          <w:rFonts w:ascii="Arial" w:hAnsi="Arial" w:eastAsia="Arial" w:cs="Arial"/>
          <w:sz w:val="21"/>
          <w:szCs w:val="21"/>
        </w:rPr>
      </w:pPr>
    </w:p>
    <w:p w:rsidR="00A5437B" w:rsidRDefault="00000000" w14:paraId="7B33D117" w14:textId="77777777">
      <w:pPr>
        <w:jc w:val="both"/>
        <w:rPr>
          <w:rFonts w:ascii="Arial" w:hAnsi="Arial" w:eastAsia="Arial" w:cs="Arial"/>
          <w:b/>
          <w:bCs/>
          <w:sz w:val="21"/>
          <w:szCs w:val="21"/>
        </w:rPr>
      </w:pPr>
      <w:r>
        <w:rPr>
          <w:rFonts w:ascii="Arial" w:hAnsi="Arial" w:eastAsia="Arial" w:cs="Arial"/>
          <w:b/>
          <w:bCs/>
          <w:sz w:val="21"/>
          <w:szCs w:val="21"/>
        </w:rPr>
        <w:t xml:space="preserve"> </w:t>
      </w:r>
    </w:p>
    <w:p w:rsidR="00A5437B" w:rsidRDefault="00A5437B" w14:paraId="0DE96242" w14:textId="77777777">
      <w:pPr>
        <w:jc w:val="both"/>
        <w:rPr>
          <w:rFonts w:ascii="Arial" w:hAnsi="Arial" w:eastAsia="Arial" w:cs="Arial"/>
          <w:color w:val="000000"/>
          <w:sz w:val="21"/>
          <w:szCs w:val="21"/>
        </w:rPr>
      </w:pPr>
    </w:p>
    <w:p w:rsidR="00A5437B" w:rsidRDefault="00B0086A" w14:paraId="4DC5DC9D" w14:textId="29A0FB75">
      <w:pPr>
        <w:jc w:val="both"/>
        <w:rPr>
          <w:rFonts w:ascii="Arial" w:hAnsi="Arial" w:eastAsia="Arial" w:cs="Arial"/>
          <w:b/>
          <w:bCs/>
          <w:color w:val="000000"/>
          <w:sz w:val="22"/>
          <w:szCs w:val="22"/>
        </w:rPr>
      </w:pPr>
      <w:r w:rsidRPr="00B0086A">
        <w:rPr>
          <w:rFonts w:ascii="Arial" w:hAnsi="Arial" w:eastAsia="Arial" w:cs="Arial"/>
          <w:b/>
          <w:bCs/>
          <w:sz w:val="21"/>
          <w:szCs w:val="21"/>
        </w:rPr>
        <w:t>READOUT</w:t>
      </w:r>
      <w:r w:rsidR="00CE765C">
        <w:rPr>
          <w:rFonts w:ascii="Arial" w:hAnsi="Arial" w:eastAsia="Arial" w:cs="Arial"/>
          <w:b/>
          <w:bCs/>
          <w:color w:val="000000"/>
          <w:sz w:val="22"/>
          <w:szCs w:val="22"/>
        </w:rPr>
        <w:t xml:space="preserve"> – </w:t>
      </w:r>
      <w:r w:rsidRPr="00616F80" w:rsidR="00CE765C">
        <w:rPr>
          <w:rFonts w:ascii="Arial" w:hAnsi="Arial" w:eastAsia="Arial" w:cs="Arial"/>
          <w:b/>
          <w:bCs/>
          <w:color w:val="000000"/>
          <w:sz w:val="22"/>
          <w:szCs w:val="22"/>
          <w:u w:val="single"/>
        </w:rPr>
        <w:t>CHATHAM HOUSE RULE</w:t>
      </w:r>
      <w:r w:rsidR="00CE765C">
        <w:rPr>
          <w:rFonts w:ascii="Arial" w:hAnsi="Arial" w:eastAsia="Arial" w:cs="Arial"/>
          <w:b/>
          <w:bCs/>
          <w:color w:val="000000"/>
          <w:sz w:val="22"/>
          <w:szCs w:val="22"/>
        </w:rPr>
        <w:t xml:space="preserve"> DISCUSSION </w:t>
      </w:r>
    </w:p>
    <w:p w:rsidR="00B0086A" w:rsidRDefault="00B0086A" w14:paraId="432BD390" w14:textId="77777777">
      <w:pPr>
        <w:jc w:val="both"/>
        <w:rPr>
          <w:rFonts w:ascii="Arial" w:hAnsi="Arial" w:eastAsia="Arial" w:cs="Arial"/>
          <w:b/>
          <w:bCs/>
          <w:color w:val="000000"/>
          <w:sz w:val="22"/>
          <w:szCs w:val="22"/>
        </w:rPr>
      </w:pPr>
    </w:p>
    <w:p w:rsidR="00B0086A" w:rsidRDefault="00B0086A" w14:paraId="69952589" w14:textId="4239C587">
      <w:pPr>
        <w:jc w:val="both"/>
        <w:rPr>
          <w:rFonts w:ascii="Arial" w:hAnsi="Arial" w:eastAsia="Arial" w:cs="Arial"/>
          <w:b/>
          <w:bCs/>
          <w:color w:val="000000"/>
          <w:sz w:val="22"/>
          <w:szCs w:val="22"/>
          <w:u w:val="single"/>
        </w:rPr>
      </w:pPr>
      <w:r>
        <w:rPr>
          <w:rFonts w:ascii="Arial" w:hAnsi="Arial" w:eastAsia="Arial" w:cs="Arial"/>
          <w:b/>
          <w:bCs/>
          <w:color w:val="000000"/>
          <w:sz w:val="22"/>
          <w:szCs w:val="22"/>
        </w:rPr>
        <w:t>Kyiv | 2</w:t>
      </w:r>
      <w:r w:rsidR="00CA15A6">
        <w:rPr>
          <w:rFonts w:ascii="Arial" w:hAnsi="Arial" w:eastAsia="Arial" w:cs="Arial"/>
          <w:b/>
          <w:bCs/>
          <w:color w:val="000000"/>
          <w:sz w:val="22"/>
          <w:szCs w:val="22"/>
        </w:rPr>
        <w:t>5</w:t>
      </w:r>
      <w:r w:rsidRPr="00B0086A">
        <w:rPr>
          <w:rFonts w:ascii="Arial" w:hAnsi="Arial" w:eastAsia="Arial" w:cs="Arial"/>
          <w:b/>
          <w:bCs/>
          <w:color w:val="000000"/>
          <w:sz w:val="22"/>
          <w:szCs w:val="22"/>
          <w:vertAlign w:val="superscript"/>
        </w:rPr>
        <w:t>th</w:t>
      </w:r>
      <w:r>
        <w:rPr>
          <w:rFonts w:ascii="Arial" w:hAnsi="Arial" w:eastAsia="Arial" w:cs="Arial"/>
          <w:b/>
          <w:bCs/>
          <w:color w:val="000000"/>
          <w:sz w:val="22"/>
          <w:szCs w:val="22"/>
        </w:rPr>
        <w:t xml:space="preserve"> March 2026 </w:t>
      </w:r>
    </w:p>
    <w:p w:rsidR="00A5437B" w:rsidRDefault="00A5437B" w14:paraId="3AAD618E" w14:textId="77777777">
      <w:pPr>
        <w:jc w:val="both"/>
        <w:rPr>
          <w:rFonts w:ascii="Arial" w:hAnsi="Arial" w:eastAsia="Arial" w:cs="Arial"/>
          <w:b/>
          <w:bCs/>
          <w:color w:val="000000"/>
          <w:sz w:val="22"/>
          <w:szCs w:val="22"/>
        </w:rPr>
      </w:pPr>
    </w:p>
    <w:p w:rsidRPr="00BF081E" w:rsidR="00A5437B" w:rsidP="00BF081E" w:rsidRDefault="00000000" w14:paraId="28845B5B" w14:textId="5CBA49B1">
      <w:pPr>
        <w:jc w:val="both"/>
        <w:rPr>
          <w:rFonts w:ascii="Arial" w:hAnsi="Arial" w:eastAsia="Arial" w:cs="Arial"/>
          <w:sz w:val="22"/>
          <w:szCs w:val="22"/>
        </w:rPr>
      </w:pPr>
      <w:r>
        <w:rPr>
          <w:rFonts w:ascii="Roboto Black" w:hAnsi="Roboto Black" w:eastAsia="Roboto Black" w:cs="Roboto Black"/>
          <w:b/>
          <w:bCs/>
          <w:color w:val="000000"/>
          <w:sz w:val="44"/>
          <w:szCs w:val="44"/>
        </w:rPr>
        <w:t xml:space="preserve">Ukraine’s geoeconomic strategy in an </w:t>
      </w:r>
    </w:p>
    <w:p w:rsidR="00A5437B" w:rsidRDefault="00000000" w14:paraId="78B17292" w14:textId="77777777">
      <w:pPr>
        <w:jc w:val="both"/>
        <w:rPr>
          <w:rFonts w:ascii="Roboto Black" w:hAnsi="Roboto Black" w:eastAsia="Roboto Black" w:cs="Roboto Black"/>
          <w:b/>
          <w:bCs/>
          <w:color w:val="000000"/>
          <w:sz w:val="44"/>
          <w:szCs w:val="44"/>
        </w:rPr>
      </w:pPr>
      <w:r>
        <w:rPr>
          <w:rFonts w:ascii="Roboto Black" w:hAnsi="Roboto Black" w:eastAsia="Roboto Black" w:cs="Roboto Black"/>
          <w:b/>
          <w:bCs/>
          <w:color w:val="000000"/>
          <w:sz w:val="44"/>
          <w:szCs w:val="44"/>
        </w:rPr>
        <w:t>era of global transition: risks and opportunities</w:t>
      </w:r>
    </w:p>
    <w:p w:rsidR="00A5437B" w:rsidRDefault="00A5437B" w14:paraId="4A8533F0" w14:textId="77777777">
      <w:pPr>
        <w:jc w:val="both"/>
        <w:rPr>
          <w:rFonts w:ascii="Arial" w:hAnsi="Arial" w:eastAsia="Arial" w:cs="Arial"/>
          <w:b/>
          <w:bCs/>
          <w:color w:val="000000"/>
          <w:sz w:val="22"/>
          <w:szCs w:val="22"/>
        </w:rPr>
      </w:pPr>
    </w:p>
    <w:p w:rsidRPr="00616F80" w:rsidR="00A5437B" w:rsidP="00F453B0" w:rsidRDefault="00F453B0" w14:paraId="0879B149" w14:textId="0B65CDD8">
      <w:pPr>
        <w:tabs>
          <w:tab w:val="left" w:pos="8470"/>
        </w:tabs>
        <w:rPr>
          <w:rFonts w:ascii="Arial" w:hAnsi="Arial" w:eastAsia="Arial" w:cs="Arial"/>
          <w:sz w:val="22"/>
          <w:szCs w:val="22"/>
        </w:rPr>
      </w:pPr>
      <w:r>
        <w:rPr>
          <w:rFonts w:ascii="Arial" w:hAnsi="Arial" w:eastAsia="Arial" w:cs="Arial"/>
          <w:sz w:val="22"/>
          <w:szCs w:val="22"/>
        </w:rPr>
        <w:t xml:space="preserve">On the </w:t>
      </w:r>
      <w:proofErr w:type="gramStart"/>
      <w:r>
        <w:rPr>
          <w:rFonts w:ascii="Arial" w:hAnsi="Arial" w:eastAsia="Arial" w:cs="Arial"/>
          <w:sz w:val="22"/>
          <w:szCs w:val="22"/>
        </w:rPr>
        <w:t>25</w:t>
      </w:r>
      <w:r w:rsidRPr="00F453B0">
        <w:rPr>
          <w:rFonts w:ascii="Arial" w:hAnsi="Arial" w:eastAsia="Arial" w:cs="Arial"/>
          <w:sz w:val="22"/>
          <w:szCs w:val="22"/>
          <w:vertAlign w:val="superscript"/>
        </w:rPr>
        <w:t>th</w:t>
      </w:r>
      <w:proofErr w:type="gramEnd"/>
      <w:r>
        <w:rPr>
          <w:rFonts w:ascii="Arial" w:hAnsi="Arial" w:eastAsia="Arial" w:cs="Arial"/>
          <w:sz w:val="22"/>
          <w:szCs w:val="22"/>
        </w:rPr>
        <w:t xml:space="preserve"> March 2026, the conflict research team, based at LSE IDEAS, organised a </w:t>
      </w:r>
      <w:r w:rsidRPr="00616F80">
        <w:rPr>
          <w:rFonts w:ascii="Arial" w:hAnsi="Arial" w:eastAsia="Arial" w:cs="Arial"/>
          <w:sz w:val="22"/>
          <w:szCs w:val="22"/>
        </w:rPr>
        <w:t>half-day workshop</w:t>
      </w:r>
      <w:r>
        <w:rPr>
          <w:rFonts w:ascii="Arial" w:hAnsi="Arial" w:eastAsia="Arial" w:cs="Arial"/>
          <w:sz w:val="22"/>
          <w:szCs w:val="22"/>
        </w:rPr>
        <w:t xml:space="preserve"> in Kyiv in collaboration with Friedrich Ebert Stiftung – Kyiv Office and the Democratic Initiatives Foundation. The workshop was the last event organised as part of LSE’s work for PeaceRep (the Peace and Conflict Resolution Evidence Platform), one of two flagship UK FCDO policy-oriented conflict research programmes. The</w:t>
      </w:r>
      <w:r w:rsidRPr="00616F80">
        <w:rPr>
          <w:rFonts w:ascii="Arial" w:hAnsi="Arial" w:eastAsia="Arial" w:cs="Arial"/>
          <w:sz w:val="22"/>
          <w:szCs w:val="22"/>
        </w:rPr>
        <w:t xml:space="preserve"> </w:t>
      </w:r>
      <w:r>
        <w:rPr>
          <w:rFonts w:ascii="Arial" w:hAnsi="Arial" w:eastAsia="Arial" w:cs="Arial"/>
          <w:sz w:val="22"/>
          <w:szCs w:val="22"/>
        </w:rPr>
        <w:t>workshop</w:t>
      </w:r>
      <w:r w:rsidRPr="00616F80">
        <w:rPr>
          <w:rFonts w:ascii="Arial" w:hAnsi="Arial" w:eastAsia="Arial" w:cs="Arial"/>
          <w:sz w:val="22"/>
          <w:szCs w:val="22"/>
        </w:rPr>
        <w:t xml:space="preserve"> explore</w:t>
      </w:r>
      <w:r>
        <w:rPr>
          <w:rFonts w:ascii="Arial" w:hAnsi="Arial" w:eastAsia="Arial" w:cs="Arial"/>
          <w:sz w:val="22"/>
          <w:szCs w:val="22"/>
        </w:rPr>
        <w:t>d</w:t>
      </w:r>
      <w:r w:rsidRPr="00616F80">
        <w:rPr>
          <w:rFonts w:ascii="Arial" w:hAnsi="Arial" w:eastAsia="Arial" w:cs="Arial"/>
          <w:sz w:val="22"/>
          <w:szCs w:val="22"/>
        </w:rPr>
        <w:t xml:space="preserve"> the challenges and trade-offs facing Ukraine and Europe over the longer-term in the face of several trends: Russia’s revanchism and its threat to Ukraine and European security; the chaotic decline and instability of the United States and its own authoritarian trajectory; the rise of China as the world’s preeminent industrial power, its role in global supply chains and leading position in several frontier technologies; and the challenges of coordination and polarisation for European states. </w:t>
      </w:r>
    </w:p>
    <w:p w:rsidRPr="00616F80" w:rsidR="00A5437B" w:rsidRDefault="00A5437B" w14:paraId="3F92F1AC" w14:textId="77777777">
      <w:pPr>
        <w:tabs>
          <w:tab w:val="left" w:pos="8470"/>
        </w:tabs>
        <w:rPr>
          <w:rFonts w:ascii="Arial" w:hAnsi="Arial" w:eastAsia="Arial" w:cs="Arial"/>
          <w:sz w:val="22"/>
          <w:szCs w:val="22"/>
        </w:rPr>
      </w:pPr>
    </w:p>
    <w:p w:rsidRPr="00F453B0" w:rsidR="00A5437B" w:rsidP="00F453B0" w:rsidRDefault="00F453B0" w14:paraId="034E1726" w14:textId="5C77A696">
      <w:pPr>
        <w:tabs>
          <w:tab w:val="left" w:pos="8470"/>
        </w:tabs>
        <w:rPr>
          <w:rFonts w:ascii="Arial" w:hAnsi="Arial" w:eastAsia="Arial" w:cs="Arial"/>
          <w:sz w:val="22"/>
          <w:szCs w:val="22"/>
        </w:rPr>
      </w:pPr>
      <w:r w:rsidRPr="00F453B0">
        <w:rPr>
          <w:rFonts w:ascii="Arial" w:hAnsi="Arial" w:eastAsia="Arial" w:cs="Arial"/>
          <w:sz w:val="22"/>
          <w:szCs w:val="22"/>
        </w:rPr>
        <w:t xml:space="preserve">While planned prior to the US-Israel-Iran 2026 War, the impact of the global energy crisis that has resulted since on the Russo-Ukrainian War became a key focus. </w:t>
      </w:r>
      <w:r w:rsidRPr="00616F80">
        <w:rPr>
          <w:rFonts w:ascii="Arial" w:hAnsi="Arial" w:eastAsia="Arial" w:cs="Arial"/>
          <w:b/>
          <w:bCs/>
          <w:sz w:val="22"/>
          <w:szCs w:val="22"/>
        </w:rPr>
        <w:t>Amid these complex geopolitical dynamics, how do we protect Ukraine’s independence as part of a free, prosperous and democratic Europe?</w:t>
      </w:r>
    </w:p>
    <w:p w:rsidRPr="00616F80" w:rsidR="00A5437B" w:rsidRDefault="00000000" w14:paraId="65DAC11A" w14:textId="77777777">
      <w:pPr>
        <w:tabs>
          <w:tab w:val="left" w:pos="8470"/>
        </w:tabs>
        <w:rPr>
          <w:rFonts w:ascii="Arial" w:hAnsi="Arial" w:eastAsia="Arial" w:cs="Arial"/>
          <w:sz w:val="22"/>
          <w:szCs w:val="22"/>
        </w:rPr>
      </w:pPr>
      <w:r w:rsidRPr="00616F80">
        <w:rPr>
          <w:rFonts w:ascii="Arial" w:hAnsi="Arial" w:eastAsia="Arial" w:cs="Arial"/>
          <w:sz w:val="22"/>
          <w:szCs w:val="22"/>
        </w:rPr>
        <w:t xml:space="preserve"> </w:t>
      </w:r>
    </w:p>
    <w:p w:rsidR="002641EB" w:rsidP="00B0086A" w:rsidRDefault="00000000" w14:paraId="4BFCFC8B" w14:textId="77777777">
      <w:pPr>
        <w:pStyle w:val="NormalWeb"/>
        <w:spacing w:before="0" w:beforeAutospacing="0" w:after="0" w:afterAutospacing="0"/>
        <w:rPr>
          <w:rFonts w:ascii="Arial" w:hAnsi="Arial" w:eastAsia="Arial" w:cs="Arial"/>
          <w:sz w:val="22"/>
          <w:szCs w:val="22"/>
        </w:rPr>
      </w:pPr>
      <w:r w:rsidRPr="00616F80">
        <w:rPr>
          <w:rFonts w:ascii="Arial" w:hAnsi="Arial" w:eastAsia="Arial" w:cs="Arial"/>
          <w:sz w:val="22"/>
          <w:szCs w:val="22"/>
        </w:rPr>
        <w:t>The workshop br</w:t>
      </w:r>
      <w:r w:rsidR="004A0F0B">
        <w:rPr>
          <w:rFonts w:ascii="Arial" w:hAnsi="Arial" w:eastAsia="Arial" w:cs="Arial"/>
          <w:sz w:val="22"/>
          <w:szCs w:val="22"/>
        </w:rPr>
        <w:t>ought</w:t>
      </w:r>
      <w:r w:rsidRPr="00616F80">
        <w:rPr>
          <w:rFonts w:ascii="Arial" w:hAnsi="Arial" w:eastAsia="Arial" w:cs="Arial"/>
          <w:sz w:val="22"/>
          <w:szCs w:val="22"/>
        </w:rPr>
        <w:t xml:space="preserve"> together policymakers and the expert community in Kyiv to discuss the risks and opportunities for Ukraine and Europe in this emerging order. </w:t>
      </w:r>
      <w:r w:rsidR="00B0086A">
        <w:rPr>
          <w:rFonts w:ascii="Arial" w:hAnsi="Arial" w:eastAsia="Arial" w:cs="Arial"/>
          <w:sz w:val="22"/>
          <w:szCs w:val="22"/>
        </w:rPr>
        <w:t xml:space="preserve">Colleagues from the governments of </w:t>
      </w:r>
      <w:r w:rsidR="004A0F0B">
        <w:rPr>
          <w:rFonts w:ascii="Arial" w:hAnsi="Arial" w:eastAsia="Arial" w:cs="Arial"/>
          <w:sz w:val="22"/>
          <w:szCs w:val="22"/>
        </w:rPr>
        <w:t xml:space="preserve">Canada, Poland, the United Kingdom, </w:t>
      </w:r>
      <w:r w:rsidR="00B0086A">
        <w:rPr>
          <w:rFonts w:ascii="Arial" w:hAnsi="Arial" w:eastAsia="Arial" w:cs="Arial"/>
          <w:sz w:val="22"/>
          <w:szCs w:val="22"/>
        </w:rPr>
        <w:t xml:space="preserve">Ukraine, the </w:t>
      </w:r>
      <w:r w:rsidR="004A0F0B">
        <w:rPr>
          <w:rFonts w:ascii="Arial" w:hAnsi="Arial" w:eastAsia="Arial" w:cs="Arial"/>
          <w:sz w:val="22"/>
          <w:szCs w:val="22"/>
        </w:rPr>
        <w:t>NATO Representation to Ukraine</w:t>
      </w:r>
      <w:r w:rsidR="00B0086A">
        <w:rPr>
          <w:rFonts w:ascii="Arial" w:hAnsi="Arial" w:eastAsia="Arial" w:cs="Arial"/>
          <w:sz w:val="22"/>
          <w:szCs w:val="22"/>
        </w:rPr>
        <w:t xml:space="preserve"> and </w:t>
      </w:r>
      <w:r w:rsidR="004A0F0B">
        <w:rPr>
          <w:rFonts w:ascii="Arial" w:hAnsi="Arial" w:eastAsia="Arial" w:cs="Arial"/>
          <w:sz w:val="22"/>
          <w:szCs w:val="22"/>
        </w:rPr>
        <w:t>the European Union Delegation</w:t>
      </w:r>
      <w:r w:rsidR="00B0086A">
        <w:rPr>
          <w:rFonts w:ascii="Arial" w:hAnsi="Arial" w:eastAsia="Arial" w:cs="Arial"/>
          <w:sz w:val="22"/>
          <w:szCs w:val="22"/>
        </w:rPr>
        <w:t xml:space="preserve">, were joined by a number of </w:t>
      </w:r>
      <w:r w:rsidR="002641EB">
        <w:rPr>
          <w:rFonts w:ascii="Arial" w:hAnsi="Arial" w:eastAsia="Arial" w:cs="Arial"/>
          <w:sz w:val="22"/>
          <w:szCs w:val="22"/>
        </w:rPr>
        <w:t>analysts,</w:t>
      </w:r>
      <w:r w:rsidR="00B0086A">
        <w:rPr>
          <w:rFonts w:ascii="Arial" w:hAnsi="Arial" w:eastAsia="Arial" w:cs="Arial"/>
          <w:sz w:val="22"/>
          <w:szCs w:val="22"/>
        </w:rPr>
        <w:t xml:space="preserve"> academics and journalists from the expert community. </w:t>
      </w:r>
    </w:p>
    <w:p w:rsidR="002641EB" w:rsidP="00B0086A" w:rsidRDefault="002641EB" w14:paraId="6B9552DE" w14:textId="77777777">
      <w:pPr>
        <w:pStyle w:val="NormalWeb"/>
        <w:spacing w:before="0" w:beforeAutospacing="0" w:after="0" w:afterAutospacing="0"/>
        <w:rPr>
          <w:rFonts w:ascii="Arial" w:hAnsi="Arial" w:eastAsia="Arial" w:cs="Arial"/>
          <w:sz w:val="22"/>
          <w:szCs w:val="22"/>
        </w:rPr>
      </w:pPr>
    </w:p>
    <w:p w:rsidR="00B0086A" w:rsidP="00B0086A" w:rsidRDefault="00B0086A" w14:paraId="6C19349A" w14:textId="437145F3">
      <w:pPr>
        <w:pStyle w:val="NormalWeb"/>
        <w:spacing w:before="0" w:beforeAutospacing="0" w:after="0" w:afterAutospacing="0"/>
        <w:rPr>
          <w:rFonts w:ascii="Arial" w:hAnsi="Arial" w:eastAsia="Arial" w:cs="Arial"/>
          <w:sz w:val="22"/>
          <w:szCs w:val="22"/>
        </w:rPr>
      </w:pPr>
      <w:r>
        <w:rPr>
          <w:rFonts w:ascii="Arial" w:hAnsi="Arial" w:eastAsia="Arial" w:cs="Arial"/>
          <w:sz w:val="22"/>
          <w:szCs w:val="22"/>
        </w:rPr>
        <w:t xml:space="preserve">Discussion took place under the Chatham House rule. </w:t>
      </w:r>
    </w:p>
    <w:p w:rsidR="00B0086A" w:rsidP="00B0086A" w:rsidRDefault="00B0086A" w14:paraId="163FFEFD" w14:textId="77777777">
      <w:pPr>
        <w:pStyle w:val="NormalWeb"/>
        <w:spacing w:before="0" w:beforeAutospacing="0" w:after="0" w:afterAutospacing="0"/>
        <w:rPr>
          <w:rFonts w:ascii="Arial" w:hAnsi="Arial" w:eastAsia="Arial" w:cs="Arial"/>
          <w:sz w:val="22"/>
          <w:szCs w:val="22"/>
        </w:rPr>
      </w:pPr>
    </w:p>
    <w:p w:rsidRPr="00616F80" w:rsidR="00B0086A" w:rsidP="00B0086A" w:rsidRDefault="00B0086A" w14:paraId="6DA39641" w14:textId="1E03E39F">
      <w:pPr>
        <w:pStyle w:val="NormalWeb"/>
        <w:spacing w:before="0" w:beforeAutospacing="0" w:after="0" w:afterAutospacing="0"/>
        <w:rPr>
          <w:sz w:val="22"/>
          <w:szCs w:val="22"/>
        </w:rPr>
      </w:pPr>
      <w:r w:rsidRPr="00616F80">
        <w:rPr>
          <w:rFonts w:ascii="Arial" w:hAnsi="Arial" w:cs="Arial"/>
          <w:color w:val="000000"/>
          <w:sz w:val="22"/>
          <w:szCs w:val="22"/>
        </w:rPr>
        <w:t xml:space="preserve">The aim of the workshop </w:t>
      </w:r>
      <w:r>
        <w:rPr>
          <w:rFonts w:ascii="Arial" w:hAnsi="Arial" w:cs="Arial"/>
          <w:color w:val="000000"/>
          <w:sz w:val="22"/>
          <w:szCs w:val="22"/>
        </w:rPr>
        <w:t xml:space="preserve">was </w:t>
      </w:r>
      <w:r w:rsidRPr="00616F80">
        <w:rPr>
          <w:rFonts w:ascii="Arial" w:hAnsi="Arial" w:cs="Arial"/>
          <w:color w:val="000000"/>
          <w:sz w:val="22"/>
          <w:szCs w:val="22"/>
        </w:rPr>
        <w:t>to bring together colleagues at the intersection of these faultlines and to identify through dialogue where the strategic opportunities for Ukraine and Europe lie.</w:t>
      </w:r>
    </w:p>
    <w:p w:rsidR="008A5A11" w:rsidRDefault="008A5A11" w14:paraId="5EF08F8F" w14:textId="77777777">
      <w:pPr>
        <w:tabs>
          <w:tab w:val="left" w:pos="8470"/>
        </w:tabs>
        <w:rPr>
          <w:rFonts w:ascii="Arial" w:hAnsi="Arial" w:eastAsia="Arial" w:cs="Arial"/>
          <w:sz w:val="22"/>
          <w:szCs w:val="22"/>
        </w:rPr>
      </w:pPr>
    </w:p>
    <w:p w:rsidRPr="00616F80" w:rsidR="00A5437B" w:rsidRDefault="00000000" w14:paraId="142EFA69" w14:textId="70C2096D">
      <w:pPr>
        <w:tabs>
          <w:tab w:val="left" w:pos="8470"/>
        </w:tabs>
        <w:rPr>
          <w:rFonts w:ascii="Arial" w:hAnsi="Arial" w:eastAsia="Arial" w:cs="Arial"/>
          <w:sz w:val="22"/>
          <w:szCs w:val="22"/>
        </w:rPr>
      </w:pPr>
      <w:r w:rsidRPr="00616F80">
        <w:rPr>
          <w:rFonts w:ascii="Arial" w:hAnsi="Arial" w:eastAsia="Arial" w:cs="Arial"/>
          <w:sz w:val="22"/>
          <w:szCs w:val="22"/>
        </w:rPr>
        <w:t xml:space="preserve">The question is how like-minded democratic states can club together to navigate these multiple threats and what strategies they should employ to secure their collective security interests.  </w:t>
      </w:r>
    </w:p>
    <w:p w:rsidRPr="00616F80" w:rsidR="00A5437B" w:rsidRDefault="00000000" w14:paraId="69495134" w14:textId="77777777">
      <w:pPr>
        <w:tabs>
          <w:tab w:val="left" w:pos="8470"/>
        </w:tabs>
        <w:rPr>
          <w:rFonts w:ascii="Arial" w:hAnsi="Arial" w:eastAsia="Arial" w:cs="Arial"/>
          <w:sz w:val="22"/>
          <w:szCs w:val="22"/>
        </w:rPr>
      </w:pPr>
      <w:r w:rsidRPr="00616F80">
        <w:rPr>
          <w:rFonts w:ascii="Arial" w:hAnsi="Arial" w:eastAsia="Arial" w:cs="Arial"/>
          <w:sz w:val="22"/>
          <w:szCs w:val="22"/>
        </w:rPr>
        <w:t xml:space="preserve"> </w:t>
      </w:r>
    </w:p>
    <w:p w:rsidRPr="00616F80" w:rsidR="00A5437B" w:rsidRDefault="00000000" w14:paraId="3CBD2789" w14:textId="3AA8F785">
      <w:pPr>
        <w:tabs>
          <w:tab w:val="left" w:pos="8470"/>
        </w:tabs>
        <w:rPr>
          <w:rFonts w:ascii="Arial" w:hAnsi="Arial" w:eastAsia="Arial" w:cs="Arial"/>
          <w:sz w:val="22"/>
          <w:szCs w:val="22"/>
        </w:rPr>
      </w:pPr>
      <w:r w:rsidRPr="00616F80">
        <w:rPr>
          <w:rFonts w:ascii="Arial" w:hAnsi="Arial" w:eastAsia="Arial" w:cs="Arial"/>
          <w:sz w:val="22"/>
          <w:szCs w:val="22"/>
        </w:rPr>
        <w:t xml:space="preserve">The workshop </w:t>
      </w:r>
      <w:r w:rsidR="00B0086A">
        <w:rPr>
          <w:rFonts w:ascii="Arial" w:hAnsi="Arial" w:eastAsia="Arial" w:cs="Arial"/>
          <w:sz w:val="22"/>
          <w:szCs w:val="22"/>
        </w:rPr>
        <w:t xml:space="preserve">marked an early preparation event </w:t>
      </w:r>
      <w:r w:rsidRPr="00616F80">
        <w:rPr>
          <w:rFonts w:ascii="Arial" w:hAnsi="Arial" w:eastAsia="Arial" w:cs="Arial"/>
          <w:sz w:val="22"/>
          <w:szCs w:val="22"/>
        </w:rPr>
        <w:t xml:space="preserve">for the 2026 Ukraine Recovery Conference (URC) in Poland, due to take place at the end of June. These geopolitical factors and considerations shape a number of discussions under way in the URC process, from defence-related investments, supply chain localisation strategies, to the potential role of China in Ukraine’s recovery and reconstruction. </w:t>
      </w:r>
    </w:p>
    <w:p w:rsidRPr="00616F80" w:rsidR="00BF081E" w:rsidP="00BF081E" w:rsidRDefault="00BF081E" w14:paraId="6A0F22AB" w14:textId="77777777">
      <w:pPr>
        <w:rPr>
          <w:sz w:val="22"/>
          <w:szCs w:val="22"/>
        </w:rPr>
      </w:pPr>
    </w:p>
    <w:p w:rsidRPr="00616F80" w:rsidR="00BF081E" w:rsidP="00BF081E" w:rsidRDefault="00B0086A" w14:paraId="2C18C752" w14:textId="2905A41F">
      <w:pPr>
        <w:tabs>
          <w:tab w:val="left" w:pos="8470"/>
        </w:tabs>
        <w:rPr>
          <w:rFonts w:ascii="Arial" w:hAnsi="Arial" w:eastAsia="Arial" w:cs="Arial"/>
          <w:b/>
          <w:bCs/>
          <w:sz w:val="22"/>
          <w:szCs w:val="22"/>
        </w:rPr>
      </w:pPr>
      <w:r>
        <w:rPr>
          <w:rFonts w:ascii="Arial" w:hAnsi="Arial" w:eastAsia="Arial" w:cs="Arial"/>
          <w:b/>
          <w:bCs/>
          <w:sz w:val="22"/>
          <w:szCs w:val="22"/>
        </w:rPr>
        <w:t>READOUT</w:t>
      </w:r>
    </w:p>
    <w:p w:rsidRPr="00616F80" w:rsidR="00027018" w:rsidP="00BF081E" w:rsidRDefault="00027018" w14:paraId="0A04568F" w14:textId="77777777">
      <w:pPr>
        <w:tabs>
          <w:tab w:val="left" w:pos="8470"/>
        </w:tabs>
        <w:rPr>
          <w:rFonts w:ascii="Arial" w:hAnsi="Arial" w:eastAsia="Arial" w:cs="Arial"/>
          <w:sz w:val="22"/>
          <w:szCs w:val="22"/>
        </w:rPr>
      </w:pPr>
    </w:p>
    <w:p w:rsidRPr="00616F80" w:rsidR="00027018" w:rsidP="00027018" w:rsidRDefault="00027018" w14:paraId="1D8881B2" w14:textId="44184602">
      <w:pPr>
        <w:tabs>
          <w:tab w:val="left" w:pos="8470"/>
        </w:tabs>
        <w:rPr>
          <w:rFonts w:ascii="Arial" w:hAnsi="Arial" w:eastAsia="Arial" w:cs="Arial"/>
          <w:b/>
          <w:bCs/>
          <w:sz w:val="22"/>
          <w:szCs w:val="22"/>
        </w:rPr>
      </w:pPr>
      <w:r w:rsidRPr="00616F80">
        <w:rPr>
          <w:rFonts w:ascii="Arial" w:hAnsi="Arial" w:eastAsia="Arial" w:cs="Arial"/>
          <w:b/>
          <w:bCs/>
          <w:sz w:val="22"/>
          <w:szCs w:val="22"/>
        </w:rPr>
        <w:t>Geopolitical analysis of risks and challenges for Europe and Ukraine</w:t>
      </w:r>
    </w:p>
    <w:p w:rsidRPr="00616F80" w:rsidR="00027018" w:rsidP="00027018" w:rsidRDefault="00027018" w14:paraId="0432B4B0" w14:textId="77777777">
      <w:pPr>
        <w:tabs>
          <w:tab w:val="left" w:pos="8470"/>
        </w:tabs>
        <w:rPr>
          <w:rFonts w:ascii="Arial" w:hAnsi="Arial" w:eastAsia="Arial" w:cs="Arial"/>
          <w:sz w:val="22"/>
          <w:szCs w:val="22"/>
        </w:rPr>
      </w:pPr>
    </w:p>
    <w:p w:rsidRPr="00B0086A" w:rsidR="00B0086A" w:rsidP="00B0086A" w:rsidRDefault="00B0086A" w14:paraId="00864189" w14:textId="13C58710">
      <w:pPr>
        <w:tabs>
          <w:tab w:val="left" w:pos="8470"/>
        </w:tabs>
        <w:rPr>
          <w:rFonts w:ascii="Arial" w:hAnsi="Arial" w:eastAsia="Arial" w:cs="Arial"/>
          <w:i/>
          <w:iCs/>
          <w:sz w:val="22"/>
          <w:szCs w:val="22"/>
        </w:rPr>
      </w:pPr>
      <w:r>
        <w:rPr>
          <w:rFonts w:ascii="Arial" w:hAnsi="Arial" w:eastAsia="Arial" w:cs="Arial"/>
          <w:i/>
          <w:iCs/>
          <w:sz w:val="22"/>
          <w:szCs w:val="22"/>
        </w:rPr>
        <w:t xml:space="preserve">Part 1 – Ukraine and the China question for Europe </w:t>
      </w:r>
    </w:p>
    <w:p w:rsidR="00B0086A" w:rsidP="00B0086A" w:rsidRDefault="00B0086A" w14:paraId="6B595A2B" w14:textId="77777777">
      <w:pPr>
        <w:tabs>
          <w:tab w:val="left" w:pos="8470"/>
        </w:tabs>
        <w:rPr>
          <w:rFonts w:ascii="Arial" w:hAnsi="Arial" w:eastAsia="Arial" w:cs="Arial"/>
          <w:sz w:val="22"/>
          <w:szCs w:val="22"/>
        </w:rPr>
      </w:pPr>
    </w:p>
    <w:p w:rsidR="00A202D4" w:rsidP="00B0086A" w:rsidRDefault="00A202D4" w14:paraId="7DBC4893" w14:textId="539E71F2">
      <w:pPr>
        <w:tabs>
          <w:tab w:val="left" w:pos="8470"/>
        </w:tabs>
        <w:rPr>
          <w:rFonts w:ascii="Arial" w:hAnsi="Arial" w:eastAsia="Arial" w:cs="Arial"/>
          <w:sz w:val="22"/>
          <w:szCs w:val="22"/>
        </w:rPr>
      </w:pPr>
      <w:r w:rsidRPr="00616F80">
        <w:rPr>
          <w:rFonts w:ascii="Arial" w:hAnsi="Arial" w:eastAsia="Arial" w:cs="Arial"/>
          <w:sz w:val="22"/>
          <w:szCs w:val="22"/>
        </w:rPr>
        <w:t>Stepping back from the violent convulsions besetting the region running from Ukraine and Russia in the North to Ethiopia and Somalia in the south, through the Gulf, Iran and Afghanistan and Pakistan to the East, this session start</w:t>
      </w:r>
      <w:r w:rsidR="00B0086A">
        <w:rPr>
          <w:rFonts w:ascii="Arial" w:hAnsi="Arial" w:eastAsia="Arial" w:cs="Arial"/>
          <w:sz w:val="22"/>
          <w:szCs w:val="22"/>
        </w:rPr>
        <w:t>ed</w:t>
      </w:r>
      <w:r w:rsidRPr="00616F80">
        <w:rPr>
          <w:rFonts w:ascii="Arial" w:hAnsi="Arial" w:eastAsia="Arial" w:cs="Arial"/>
          <w:sz w:val="22"/>
          <w:szCs w:val="22"/>
        </w:rPr>
        <w:t xml:space="preserve"> by reflecting on how the rise of China is intersecting with this changing order. </w:t>
      </w:r>
    </w:p>
    <w:p w:rsidR="001B4782" w:rsidP="00B0086A" w:rsidRDefault="001B4782" w14:paraId="61BE3161" w14:textId="77777777">
      <w:pPr>
        <w:tabs>
          <w:tab w:val="left" w:pos="8470"/>
        </w:tabs>
        <w:rPr>
          <w:rFonts w:ascii="Arial" w:hAnsi="Arial" w:eastAsia="Arial" w:cs="Arial"/>
          <w:sz w:val="22"/>
          <w:szCs w:val="22"/>
        </w:rPr>
      </w:pPr>
    </w:p>
    <w:p w:rsidRPr="001B4782" w:rsidR="00A202D4" w:rsidP="001B4782" w:rsidRDefault="001B4782" w14:paraId="4FC9FF92" w14:textId="68C2639D">
      <w:pPr>
        <w:tabs>
          <w:tab w:val="left" w:pos="8470"/>
        </w:tabs>
        <w:rPr>
          <w:rFonts w:ascii="Arial" w:hAnsi="Arial" w:eastAsia="Arial" w:cs="Arial"/>
          <w:i/>
          <w:iCs/>
          <w:sz w:val="22"/>
          <w:szCs w:val="22"/>
        </w:rPr>
      </w:pPr>
      <w:r>
        <w:rPr>
          <w:rFonts w:ascii="Arial" w:hAnsi="Arial" w:eastAsia="Arial" w:cs="Arial"/>
          <w:i/>
          <w:iCs/>
          <w:sz w:val="22"/>
          <w:szCs w:val="22"/>
        </w:rPr>
        <w:t xml:space="preserve">Framing questions </w:t>
      </w:r>
    </w:p>
    <w:p w:rsidRPr="00616F80" w:rsidR="00A202D4" w:rsidP="00A202D4" w:rsidRDefault="00A202D4" w14:paraId="270D895C" w14:textId="2093717C">
      <w:pPr>
        <w:pStyle w:val="ListParagraph"/>
        <w:numPr>
          <w:ilvl w:val="0"/>
          <w:numId w:val="2"/>
        </w:numPr>
        <w:tabs>
          <w:tab w:val="left" w:pos="8470"/>
        </w:tabs>
        <w:rPr>
          <w:rFonts w:ascii="Arial" w:hAnsi="Arial" w:eastAsia="Arial" w:cs="Arial"/>
          <w:sz w:val="22"/>
          <w:szCs w:val="22"/>
        </w:rPr>
      </w:pPr>
      <w:r w:rsidRPr="00616F80">
        <w:rPr>
          <w:rFonts w:ascii="Arial" w:hAnsi="Arial" w:eastAsia="Arial" w:cs="Arial"/>
          <w:sz w:val="22"/>
          <w:szCs w:val="22"/>
        </w:rPr>
        <w:t xml:space="preserve">How has China positioned itself geopolitically vis-à-vis the Russo-Ukrainian War? </w:t>
      </w:r>
    </w:p>
    <w:p w:rsidRPr="00616F80" w:rsidR="00A202D4" w:rsidP="00A202D4" w:rsidRDefault="00A202D4" w14:paraId="57E5E146" w14:textId="4644F1D4">
      <w:pPr>
        <w:pStyle w:val="ListParagraph"/>
        <w:numPr>
          <w:ilvl w:val="0"/>
          <w:numId w:val="2"/>
        </w:numPr>
        <w:tabs>
          <w:tab w:val="left" w:pos="8470"/>
        </w:tabs>
        <w:rPr>
          <w:rFonts w:ascii="Arial" w:hAnsi="Arial" w:eastAsia="Arial" w:cs="Arial"/>
          <w:sz w:val="22"/>
          <w:szCs w:val="22"/>
        </w:rPr>
      </w:pPr>
      <w:r w:rsidRPr="00616F80">
        <w:rPr>
          <w:rFonts w:ascii="Arial" w:hAnsi="Arial" w:eastAsia="Arial" w:cs="Arial"/>
          <w:sz w:val="22"/>
          <w:szCs w:val="22"/>
        </w:rPr>
        <w:lastRenderedPageBreak/>
        <w:t xml:space="preserve">Is there a role for China in the future recovery and reconstruction </w:t>
      </w:r>
      <w:r w:rsidR="002525F3">
        <w:rPr>
          <w:rFonts w:ascii="Arial" w:hAnsi="Arial" w:eastAsia="Arial" w:cs="Arial"/>
          <w:sz w:val="22"/>
          <w:szCs w:val="22"/>
        </w:rPr>
        <w:t>of</w:t>
      </w:r>
      <w:r w:rsidRPr="00616F80">
        <w:rPr>
          <w:rFonts w:ascii="Arial" w:hAnsi="Arial" w:eastAsia="Arial" w:cs="Arial"/>
          <w:sz w:val="22"/>
          <w:szCs w:val="22"/>
        </w:rPr>
        <w:t xml:space="preserve"> Ukraine? </w:t>
      </w:r>
    </w:p>
    <w:p w:rsidRPr="00616F80" w:rsidR="00E80940" w:rsidP="00A202D4" w:rsidRDefault="00A3479B" w14:paraId="05055F27" w14:textId="77777777">
      <w:pPr>
        <w:pStyle w:val="ListParagraph"/>
        <w:numPr>
          <w:ilvl w:val="0"/>
          <w:numId w:val="2"/>
        </w:numPr>
        <w:tabs>
          <w:tab w:val="left" w:pos="8470"/>
        </w:tabs>
        <w:rPr>
          <w:rFonts w:ascii="Arial" w:hAnsi="Arial" w:eastAsia="Arial" w:cs="Arial"/>
          <w:sz w:val="22"/>
          <w:szCs w:val="22"/>
        </w:rPr>
      </w:pPr>
      <w:r w:rsidRPr="00616F80">
        <w:rPr>
          <w:rFonts w:ascii="Arial" w:hAnsi="Arial" w:eastAsia="Arial" w:cs="Arial"/>
          <w:sz w:val="22"/>
          <w:szCs w:val="22"/>
        </w:rPr>
        <w:t>As Ukraine’s most important source of imports and fourth most important export market, how are Ukraine’s supply chains integrated with China and does this pose vulnerabilities and risks?</w:t>
      </w:r>
    </w:p>
    <w:p w:rsidRPr="00616F80" w:rsidR="00A202D4" w:rsidP="00A202D4" w:rsidRDefault="00E80940" w14:paraId="0DA89D26" w14:textId="1DBC5182">
      <w:pPr>
        <w:pStyle w:val="ListParagraph"/>
        <w:numPr>
          <w:ilvl w:val="0"/>
          <w:numId w:val="2"/>
        </w:numPr>
        <w:tabs>
          <w:tab w:val="left" w:pos="8470"/>
        </w:tabs>
        <w:rPr>
          <w:rFonts w:ascii="Arial" w:hAnsi="Arial" w:eastAsia="Arial" w:cs="Arial"/>
          <w:sz w:val="22"/>
          <w:szCs w:val="22"/>
        </w:rPr>
      </w:pPr>
      <w:r w:rsidRPr="00616F80">
        <w:rPr>
          <w:rFonts w:ascii="Arial" w:hAnsi="Arial" w:eastAsia="Arial" w:cs="Arial"/>
          <w:sz w:val="22"/>
          <w:szCs w:val="22"/>
        </w:rPr>
        <w:t xml:space="preserve">What strategies should Ukraine employ to navigate its geoeconomic relationship to China? </w:t>
      </w:r>
      <w:r w:rsidRPr="00616F80" w:rsidR="00A3479B">
        <w:rPr>
          <w:rFonts w:ascii="Arial" w:hAnsi="Arial" w:eastAsia="Arial" w:cs="Arial"/>
          <w:sz w:val="22"/>
          <w:szCs w:val="22"/>
        </w:rPr>
        <w:t xml:space="preserve"> </w:t>
      </w:r>
    </w:p>
    <w:p w:rsidRPr="00616F80" w:rsidR="00A202D4" w:rsidP="00A202D4" w:rsidRDefault="00A202D4" w14:paraId="458E70C0" w14:textId="77777777">
      <w:pPr>
        <w:tabs>
          <w:tab w:val="left" w:pos="8470"/>
        </w:tabs>
        <w:rPr>
          <w:rFonts w:ascii="Arial" w:hAnsi="Arial" w:eastAsia="Arial" w:cs="Arial"/>
          <w:sz w:val="22"/>
          <w:szCs w:val="22"/>
        </w:rPr>
      </w:pPr>
    </w:p>
    <w:p w:rsidR="00B0086A" w:rsidP="00B0086A" w:rsidRDefault="00FC7043" w14:paraId="7BF9B8F8" w14:textId="11BCED69">
      <w:pPr>
        <w:tabs>
          <w:tab w:val="left" w:pos="8470"/>
        </w:tabs>
        <w:rPr>
          <w:rFonts w:ascii="Arial" w:hAnsi="Arial" w:eastAsia="Arial" w:cs="Arial"/>
          <w:sz w:val="22"/>
          <w:szCs w:val="22"/>
        </w:rPr>
      </w:pPr>
      <w:r>
        <w:rPr>
          <w:rFonts w:ascii="Arial" w:hAnsi="Arial" w:eastAsia="Arial" w:cs="Arial"/>
          <w:sz w:val="22"/>
          <w:szCs w:val="22"/>
        </w:rPr>
        <w:t xml:space="preserve">China’s engagement with Ukraine as a key economic partner is not a new development. It goes back to at least 2012 and the high profile </w:t>
      </w:r>
      <w:hyperlink w:history="1" r:id="rId12">
        <w:r w:rsidRPr="00FC7043">
          <w:rPr>
            <w:rStyle w:val="Hyperlink"/>
            <w:rFonts w:ascii="Arial" w:hAnsi="Arial" w:eastAsia="Arial" w:cs="Arial"/>
            <w:sz w:val="22"/>
            <w:szCs w:val="22"/>
          </w:rPr>
          <w:t>“loan for crops”</w:t>
        </w:r>
      </w:hyperlink>
      <w:r>
        <w:rPr>
          <w:rFonts w:ascii="Arial" w:hAnsi="Arial" w:eastAsia="Arial" w:cs="Arial"/>
          <w:sz w:val="22"/>
          <w:szCs w:val="22"/>
        </w:rPr>
        <w:t xml:space="preserve"> contract which saw China extend a $3bn credit line in exchange for grain and agricultural products. </w:t>
      </w:r>
      <w:r w:rsidR="004735F0">
        <w:rPr>
          <w:rFonts w:ascii="Arial" w:hAnsi="Arial" w:eastAsia="Arial" w:cs="Arial"/>
          <w:sz w:val="22"/>
          <w:szCs w:val="22"/>
        </w:rPr>
        <w:t>This reflected China’s general approach to the development of external partnerships where it targets specific sectors that it sees as strategically important. After 2014</w:t>
      </w:r>
      <w:r w:rsidR="00345E11">
        <w:rPr>
          <w:rFonts w:ascii="Arial" w:hAnsi="Arial" w:eastAsia="Arial" w:cs="Arial"/>
          <w:sz w:val="22"/>
          <w:szCs w:val="22"/>
        </w:rPr>
        <w:t xml:space="preserve"> with the Revolution of Dignity and the first Russian invasion of Ukraine, there was a slowdown in China-Ukraine relations. As discussed in more detail in </w:t>
      </w:r>
      <w:hyperlink w:history="1" r:id="rId13">
        <w:r w:rsidRPr="00345E11" w:rsidR="00345E11">
          <w:rPr>
            <w:rStyle w:val="Hyperlink"/>
            <w:rFonts w:ascii="Arial" w:hAnsi="Arial" w:eastAsia="Arial" w:cs="Arial"/>
            <w:sz w:val="22"/>
            <w:szCs w:val="22"/>
          </w:rPr>
          <w:t>PeaceRep’s China report</w:t>
        </w:r>
      </w:hyperlink>
      <w:r w:rsidR="00345E11">
        <w:rPr>
          <w:rFonts w:ascii="Arial" w:hAnsi="Arial" w:eastAsia="Arial" w:cs="Arial"/>
          <w:sz w:val="22"/>
          <w:szCs w:val="22"/>
        </w:rPr>
        <w:t xml:space="preserve"> there was also the case of Motor </w:t>
      </w:r>
      <w:proofErr w:type="spellStart"/>
      <w:r w:rsidR="00345E11">
        <w:rPr>
          <w:rFonts w:ascii="Arial" w:hAnsi="Arial" w:eastAsia="Arial" w:cs="Arial"/>
          <w:sz w:val="22"/>
          <w:szCs w:val="22"/>
        </w:rPr>
        <w:t>Sich</w:t>
      </w:r>
      <w:proofErr w:type="spellEnd"/>
      <w:r w:rsidR="00345E11">
        <w:rPr>
          <w:rFonts w:ascii="Arial" w:hAnsi="Arial" w:eastAsia="Arial" w:cs="Arial"/>
          <w:sz w:val="22"/>
          <w:szCs w:val="22"/>
        </w:rPr>
        <w:t xml:space="preserve"> which saw Ukraine undertake a nationalisation to protect its sovereign defence sector vis-à-vis China. </w:t>
      </w:r>
    </w:p>
    <w:p w:rsidR="00345E11" w:rsidP="00B0086A" w:rsidRDefault="00345E11" w14:paraId="53CDB069" w14:textId="77777777">
      <w:pPr>
        <w:tabs>
          <w:tab w:val="left" w:pos="8470"/>
        </w:tabs>
        <w:rPr>
          <w:rFonts w:ascii="Arial" w:hAnsi="Arial" w:eastAsia="Arial" w:cs="Arial"/>
          <w:sz w:val="22"/>
          <w:szCs w:val="22"/>
        </w:rPr>
      </w:pPr>
    </w:p>
    <w:p w:rsidR="00345E11" w:rsidP="00B0086A" w:rsidRDefault="00345E11" w14:paraId="68683FC9" w14:textId="1A525853">
      <w:pPr>
        <w:tabs>
          <w:tab w:val="left" w:pos="8470"/>
        </w:tabs>
        <w:rPr>
          <w:rFonts w:ascii="Arial" w:hAnsi="Arial" w:eastAsia="Arial" w:cs="Arial"/>
          <w:sz w:val="22"/>
          <w:szCs w:val="22"/>
        </w:rPr>
      </w:pPr>
      <w:r>
        <w:rPr>
          <w:rFonts w:ascii="Arial" w:hAnsi="Arial" w:eastAsia="Arial" w:cs="Arial"/>
          <w:sz w:val="22"/>
          <w:szCs w:val="22"/>
        </w:rPr>
        <w:t xml:space="preserve">In 2022, there was renewed activity from Kyiv. The government hoped that China could play a role in negotiating an end to the </w:t>
      </w:r>
      <w:proofErr w:type="gramStart"/>
      <w:r>
        <w:rPr>
          <w:rFonts w:ascii="Arial" w:hAnsi="Arial" w:eastAsia="Arial" w:cs="Arial"/>
          <w:sz w:val="22"/>
          <w:szCs w:val="22"/>
        </w:rPr>
        <w:t>war</w:t>
      </w:r>
      <w:proofErr w:type="gramEnd"/>
      <w:r>
        <w:rPr>
          <w:rFonts w:ascii="Arial" w:hAnsi="Arial" w:eastAsia="Arial" w:cs="Arial"/>
          <w:sz w:val="22"/>
          <w:szCs w:val="22"/>
        </w:rPr>
        <w:t xml:space="preserve"> but these aspirations have largely been dashed as China prioritised its security and economic relationship with Russia over using its leverage to push for an end to the war. The period of Kyiv’s engagement with China on the war closed in 2023 – with the publication of China’s own, very vague, peace proposal to the end the war an important moment in this regard. This sets the stage for what may be referred as the present “in between time” in China-Ukraine relations, as the world’s foremost industrial power and Ukraine’s largest trade partner is recognised as an important </w:t>
      </w:r>
      <w:r w:rsidR="00AD10E8">
        <w:rPr>
          <w:rFonts w:ascii="Arial" w:hAnsi="Arial" w:eastAsia="Arial" w:cs="Arial"/>
          <w:sz w:val="22"/>
          <w:szCs w:val="22"/>
        </w:rPr>
        <w:t xml:space="preserve">economic </w:t>
      </w:r>
      <w:r>
        <w:rPr>
          <w:rFonts w:ascii="Arial" w:hAnsi="Arial" w:eastAsia="Arial" w:cs="Arial"/>
          <w:sz w:val="22"/>
          <w:szCs w:val="22"/>
        </w:rPr>
        <w:t>actor and potential investor</w:t>
      </w:r>
      <w:r w:rsidR="00AD10E8">
        <w:rPr>
          <w:rFonts w:ascii="Arial" w:hAnsi="Arial" w:eastAsia="Arial" w:cs="Arial"/>
          <w:sz w:val="22"/>
          <w:szCs w:val="22"/>
        </w:rPr>
        <w:t xml:space="preserve"> in recovery</w:t>
      </w:r>
      <w:r>
        <w:rPr>
          <w:rFonts w:ascii="Arial" w:hAnsi="Arial" w:eastAsia="Arial" w:cs="Arial"/>
          <w:sz w:val="22"/>
          <w:szCs w:val="22"/>
        </w:rPr>
        <w:t xml:space="preserve">, while also remaining geopolitically aligned with the Russian side in the war. </w:t>
      </w:r>
    </w:p>
    <w:p w:rsidR="00345E11" w:rsidP="00B0086A" w:rsidRDefault="00345E11" w14:paraId="5176D939" w14:textId="77777777">
      <w:pPr>
        <w:tabs>
          <w:tab w:val="left" w:pos="8470"/>
        </w:tabs>
        <w:rPr>
          <w:rFonts w:ascii="Arial" w:hAnsi="Arial" w:eastAsia="Arial" w:cs="Arial"/>
          <w:sz w:val="22"/>
          <w:szCs w:val="22"/>
        </w:rPr>
      </w:pPr>
    </w:p>
    <w:p w:rsidR="00303FFE" w:rsidP="00B0086A" w:rsidRDefault="003520FA" w14:paraId="13A62D45" w14:textId="4098744C">
      <w:pPr>
        <w:tabs>
          <w:tab w:val="left" w:pos="8470"/>
        </w:tabs>
        <w:rPr>
          <w:rFonts w:ascii="Arial" w:hAnsi="Arial" w:eastAsia="Arial" w:cs="Arial"/>
          <w:sz w:val="22"/>
          <w:szCs w:val="22"/>
        </w:rPr>
      </w:pPr>
      <w:r>
        <w:rPr>
          <w:rFonts w:ascii="Arial" w:hAnsi="Arial" w:eastAsia="Arial" w:cs="Arial"/>
          <w:sz w:val="22"/>
          <w:szCs w:val="22"/>
        </w:rPr>
        <w:t>In domestic politics, China is currently at a crossroads in the run-in to the 2027 CCP Party Congress and is balancing different not always compatible priorities. Its first objective is to maintain stability through to the Congress.</w:t>
      </w:r>
      <w:r w:rsidR="00353404">
        <w:rPr>
          <w:rFonts w:ascii="Arial" w:hAnsi="Arial" w:eastAsia="Arial" w:cs="Arial"/>
          <w:sz w:val="22"/>
          <w:szCs w:val="22"/>
        </w:rPr>
        <w:t xml:space="preserve"> </w:t>
      </w:r>
      <w:r w:rsidR="00303FFE">
        <w:rPr>
          <w:rFonts w:ascii="Arial" w:hAnsi="Arial" w:eastAsia="Arial" w:cs="Arial"/>
          <w:sz w:val="22"/>
          <w:szCs w:val="22"/>
        </w:rPr>
        <w:t xml:space="preserve">This is arguably the most important political reshuffle in Chinese history as a number of old timers will be retired and replaced with a new cohort. Beijing sees this political transition as central priority. </w:t>
      </w:r>
    </w:p>
    <w:p w:rsidR="00303FFE" w:rsidP="00B0086A" w:rsidRDefault="00303FFE" w14:paraId="0EE7EF13" w14:textId="77777777">
      <w:pPr>
        <w:tabs>
          <w:tab w:val="left" w:pos="8470"/>
        </w:tabs>
        <w:rPr>
          <w:rFonts w:ascii="Arial" w:hAnsi="Arial" w:eastAsia="Arial" w:cs="Arial"/>
          <w:sz w:val="22"/>
          <w:szCs w:val="22"/>
        </w:rPr>
      </w:pPr>
    </w:p>
    <w:p w:rsidR="00353404" w:rsidP="00B0086A" w:rsidRDefault="00353404" w14:paraId="1D3AE1AF" w14:textId="69236BB5">
      <w:pPr>
        <w:tabs>
          <w:tab w:val="left" w:pos="8470"/>
        </w:tabs>
        <w:rPr>
          <w:rFonts w:ascii="Arial" w:hAnsi="Arial" w:eastAsia="Arial" w:cs="Arial"/>
          <w:sz w:val="22"/>
          <w:szCs w:val="22"/>
        </w:rPr>
      </w:pPr>
      <w:r>
        <w:rPr>
          <w:rFonts w:ascii="Arial" w:hAnsi="Arial" w:eastAsia="Arial" w:cs="Arial"/>
          <w:sz w:val="22"/>
          <w:szCs w:val="22"/>
        </w:rPr>
        <w:t xml:space="preserve">On the world stage, China is now in a much more powerful position than it was even just a year ago. Beijing successfully anticipated and prepared for the Liberation Day tariffs from the Trump administration and was able to respond effectively to them through the short-lived trade war with the US. </w:t>
      </w:r>
    </w:p>
    <w:p w:rsidR="00353404" w:rsidP="00B0086A" w:rsidRDefault="00353404" w14:paraId="09CF855D" w14:textId="77777777">
      <w:pPr>
        <w:tabs>
          <w:tab w:val="left" w:pos="8470"/>
        </w:tabs>
        <w:rPr>
          <w:rFonts w:ascii="Arial" w:hAnsi="Arial" w:eastAsia="Arial" w:cs="Arial"/>
          <w:sz w:val="22"/>
          <w:szCs w:val="22"/>
        </w:rPr>
      </w:pPr>
    </w:p>
    <w:p w:rsidR="00345E11" w:rsidP="00353404" w:rsidRDefault="00353404" w14:paraId="3E8922F5" w14:textId="3DAFD48E">
      <w:pPr>
        <w:tabs>
          <w:tab w:val="left" w:pos="8470"/>
        </w:tabs>
        <w:rPr>
          <w:rFonts w:ascii="Arial" w:hAnsi="Arial" w:eastAsia="Arial" w:cs="Arial"/>
          <w:sz w:val="22"/>
          <w:szCs w:val="22"/>
        </w:rPr>
      </w:pPr>
      <w:r>
        <w:rPr>
          <w:rFonts w:ascii="Arial" w:hAnsi="Arial" w:eastAsia="Arial" w:cs="Arial"/>
          <w:sz w:val="22"/>
          <w:szCs w:val="22"/>
        </w:rPr>
        <w:t xml:space="preserve">Beijing and Washington have also agreed to </w:t>
      </w:r>
      <w:hyperlink w:history="1" r:id="rId14">
        <w:r w:rsidRPr="00353404">
          <w:rPr>
            <w:rStyle w:val="Hyperlink"/>
            <w:rFonts w:ascii="Arial" w:hAnsi="Arial" w:eastAsia="Arial" w:cs="Arial"/>
            <w:sz w:val="22"/>
            <w:szCs w:val="22"/>
          </w:rPr>
          <w:t>four meetings</w:t>
        </w:r>
      </w:hyperlink>
      <w:r>
        <w:rPr>
          <w:rFonts w:ascii="Arial" w:hAnsi="Arial" w:eastAsia="Arial" w:cs="Arial"/>
          <w:sz w:val="22"/>
          <w:szCs w:val="22"/>
        </w:rPr>
        <w:t xml:space="preserve"> between Trump and Xi in 2026 – this would be unprecedented and underlines the strength of Beijing’s position in relation to the Trump administration. </w:t>
      </w:r>
    </w:p>
    <w:p w:rsidR="00345E11" w:rsidP="00B0086A" w:rsidRDefault="00345E11" w14:paraId="2997EC6E" w14:textId="26A90DF4">
      <w:pPr>
        <w:tabs>
          <w:tab w:val="left" w:pos="8470"/>
        </w:tabs>
        <w:rPr>
          <w:rFonts w:ascii="Arial" w:hAnsi="Arial" w:eastAsia="Arial" w:cs="Arial"/>
          <w:sz w:val="22"/>
          <w:szCs w:val="22"/>
        </w:rPr>
      </w:pPr>
      <w:r>
        <w:rPr>
          <w:rFonts w:ascii="Arial" w:hAnsi="Arial" w:eastAsia="Arial" w:cs="Arial"/>
          <w:sz w:val="22"/>
          <w:szCs w:val="22"/>
        </w:rPr>
        <w:t xml:space="preserve"> </w:t>
      </w:r>
    </w:p>
    <w:p w:rsidR="00405721" w:rsidP="00B0086A" w:rsidRDefault="00AD10E8" w14:paraId="6676AF25" w14:textId="77777777">
      <w:pPr>
        <w:tabs>
          <w:tab w:val="left" w:pos="8470"/>
        </w:tabs>
        <w:rPr>
          <w:rFonts w:ascii="Arial" w:hAnsi="Arial" w:eastAsia="Arial" w:cs="Arial"/>
          <w:sz w:val="22"/>
          <w:szCs w:val="22"/>
        </w:rPr>
      </w:pPr>
      <w:r>
        <w:rPr>
          <w:rFonts w:ascii="Arial" w:hAnsi="Arial" w:eastAsia="Arial" w:cs="Arial"/>
          <w:sz w:val="22"/>
          <w:szCs w:val="22"/>
        </w:rPr>
        <w:t xml:space="preserve">In addition, </w:t>
      </w:r>
      <w:r w:rsidR="00C1702F">
        <w:rPr>
          <w:rFonts w:ascii="Arial" w:hAnsi="Arial" w:eastAsia="Arial" w:cs="Arial"/>
          <w:sz w:val="22"/>
          <w:szCs w:val="22"/>
        </w:rPr>
        <w:t>China has further gained strategically from the Iran War which has clearly left the US significantly weakened vis-à-vis an important ally and economic partner of China</w:t>
      </w:r>
      <w:r w:rsidR="00405721">
        <w:rPr>
          <w:rFonts w:ascii="Arial" w:hAnsi="Arial" w:eastAsia="Arial" w:cs="Arial"/>
          <w:sz w:val="22"/>
          <w:szCs w:val="22"/>
        </w:rPr>
        <w:t xml:space="preserve"> in the Middle East</w:t>
      </w:r>
      <w:r w:rsidR="00C1702F">
        <w:rPr>
          <w:rFonts w:ascii="Arial" w:hAnsi="Arial" w:eastAsia="Arial" w:cs="Arial"/>
          <w:sz w:val="22"/>
          <w:szCs w:val="22"/>
        </w:rPr>
        <w:t>.</w:t>
      </w:r>
      <w:r w:rsidR="00405721">
        <w:rPr>
          <w:rFonts w:ascii="Arial" w:hAnsi="Arial" w:eastAsia="Arial" w:cs="Arial"/>
          <w:sz w:val="22"/>
          <w:szCs w:val="22"/>
        </w:rPr>
        <w:t xml:space="preserve"> </w:t>
      </w:r>
    </w:p>
    <w:p w:rsidR="00405721" w:rsidP="00B0086A" w:rsidRDefault="00405721" w14:paraId="5439F95F" w14:textId="77777777">
      <w:pPr>
        <w:tabs>
          <w:tab w:val="left" w:pos="8470"/>
        </w:tabs>
        <w:rPr>
          <w:rFonts w:ascii="Arial" w:hAnsi="Arial" w:eastAsia="Arial" w:cs="Arial"/>
          <w:sz w:val="22"/>
          <w:szCs w:val="22"/>
        </w:rPr>
      </w:pPr>
    </w:p>
    <w:p w:rsidR="00405721" w:rsidP="00405721" w:rsidRDefault="00405721" w14:paraId="265340DB" w14:textId="1DE44D9F">
      <w:pPr>
        <w:tabs>
          <w:tab w:val="left" w:pos="8470"/>
        </w:tabs>
        <w:rPr>
          <w:rFonts w:ascii="Arial" w:hAnsi="Arial" w:eastAsia="Arial" w:cs="Arial"/>
          <w:sz w:val="22"/>
          <w:szCs w:val="22"/>
        </w:rPr>
      </w:pPr>
      <w:r>
        <w:rPr>
          <w:rFonts w:ascii="Arial" w:hAnsi="Arial" w:eastAsia="Arial" w:cs="Arial"/>
          <w:sz w:val="22"/>
          <w:szCs w:val="22"/>
        </w:rPr>
        <w:t xml:space="preserve">There was a focus on recognising China as a </w:t>
      </w:r>
      <w:r w:rsidR="00E00AE0">
        <w:rPr>
          <w:rFonts w:ascii="Arial" w:hAnsi="Arial" w:eastAsia="Arial" w:cs="Arial"/>
          <w:sz w:val="22"/>
          <w:szCs w:val="22"/>
        </w:rPr>
        <w:t xml:space="preserve">primarily </w:t>
      </w:r>
      <w:r>
        <w:rPr>
          <w:rFonts w:ascii="Arial" w:hAnsi="Arial" w:eastAsia="Arial" w:cs="Arial"/>
          <w:sz w:val="22"/>
          <w:szCs w:val="22"/>
        </w:rPr>
        <w:t xml:space="preserve">self-interested actor. Above all, its overriding priority is the survival of the one-party </w:t>
      </w:r>
      <w:r w:rsidR="00E00AE0">
        <w:rPr>
          <w:rFonts w:ascii="Arial" w:hAnsi="Arial" w:eastAsia="Arial" w:cs="Arial"/>
          <w:sz w:val="22"/>
          <w:szCs w:val="22"/>
        </w:rPr>
        <w:t>state at home.</w:t>
      </w:r>
      <w:r>
        <w:rPr>
          <w:rFonts w:ascii="Arial" w:hAnsi="Arial" w:eastAsia="Arial" w:cs="Arial"/>
          <w:sz w:val="22"/>
          <w:szCs w:val="22"/>
        </w:rPr>
        <w:t xml:space="preserve"> Divisions within the West like those we have seen become particularly pronounced in the last year as a result of the Trump administration are helpful to China from a geostrategic point of view. China is unlikely to disrupt the global status quo at the present time given these gains it has been making at relatively little cost to its own position and power. This includes the status quo in the Taiwan strait – though of course no scenario can be fully excluded. </w:t>
      </w:r>
    </w:p>
    <w:p w:rsidR="00405721" w:rsidP="00405721" w:rsidRDefault="00405721" w14:paraId="37074839" w14:textId="573970FD">
      <w:pPr>
        <w:tabs>
          <w:tab w:val="left" w:pos="8470"/>
        </w:tabs>
        <w:rPr>
          <w:rFonts w:ascii="Arial" w:hAnsi="Arial" w:eastAsia="Arial" w:cs="Arial"/>
          <w:sz w:val="22"/>
          <w:szCs w:val="22"/>
        </w:rPr>
      </w:pPr>
      <w:r>
        <w:rPr>
          <w:rFonts w:ascii="Arial" w:hAnsi="Arial" w:eastAsia="Arial" w:cs="Arial"/>
          <w:sz w:val="22"/>
          <w:szCs w:val="22"/>
        </w:rPr>
        <w:t xml:space="preserve"> </w:t>
      </w:r>
    </w:p>
    <w:p w:rsidR="00405721" w:rsidP="00405721" w:rsidRDefault="00405721" w14:paraId="2AEC68FC" w14:textId="77777777">
      <w:pPr>
        <w:tabs>
          <w:tab w:val="left" w:pos="8470"/>
        </w:tabs>
        <w:rPr>
          <w:rFonts w:ascii="Arial" w:hAnsi="Arial" w:eastAsia="Arial" w:cs="Arial"/>
          <w:sz w:val="22"/>
          <w:szCs w:val="22"/>
        </w:rPr>
      </w:pPr>
      <w:r>
        <w:rPr>
          <w:rFonts w:ascii="Arial" w:hAnsi="Arial" w:eastAsia="Arial" w:cs="Arial"/>
          <w:sz w:val="22"/>
          <w:szCs w:val="22"/>
        </w:rPr>
        <w:t xml:space="preserve">At home, its on-going centralisation campaign under Xi has seen purges of top leadership and the Peoples Liberation Army. This aligns with the goal of prioritising above all else CCP survival, though is not without its risks for the ruling faction. </w:t>
      </w:r>
    </w:p>
    <w:p w:rsidR="00405721" w:rsidP="00405721" w:rsidRDefault="00405721" w14:paraId="50558520" w14:textId="77777777">
      <w:pPr>
        <w:tabs>
          <w:tab w:val="left" w:pos="8470"/>
        </w:tabs>
        <w:rPr>
          <w:rFonts w:ascii="Arial" w:hAnsi="Arial" w:eastAsia="Arial" w:cs="Arial"/>
          <w:sz w:val="22"/>
          <w:szCs w:val="22"/>
        </w:rPr>
      </w:pPr>
    </w:p>
    <w:p w:rsidR="00303FFE" w:rsidP="00405721" w:rsidRDefault="00405721" w14:paraId="5C8DD33E" w14:textId="42D51D7C">
      <w:pPr>
        <w:tabs>
          <w:tab w:val="left" w:pos="8470"/>
        </w:tabs>
        <w:rPr>
          <w:rFonts w:ascii="Arial" w:hAnsi="Arial" w:eastAsia="Arial" w:cs="Arial"/>
          <w:sz w:val="22"/>
          <w:szCs w:val="22"/>
        </w:rPr>
      </w:pPr>
      <w:r>
        <w:rPr>
          <w:rFonts w:ascii="Arial" w:hAnsi="Arial" w:eastAsia="Arial" w:cs="Arial"/>
          <w:sz w:val="22"/>
          <w:szCs w:val="22"/>
        </w:rPr>
        <w:t>Despite these low</w:t>
      </w:r>
      <w:r w:rsidR="0072430D">
        <w:rPr>
          <w:rFonts w:ascii="Arial" w:hAnsi="Arial" w:eastAsia="Arial" w:cs="Arial"/>
          <w:sz w:val="22"/>
          <w:szCs w:val="22"/>
        </w:rPr>
        <w:t>-</w:t>
      </w:r>
      <w:r>
        <w:rPr>
          <w:rFonts w:ascii="Arial" w:hAnsi="Arial" w:eastAsia="Arial" w:cs="Arial"/>
          <w:sz w:val="22"/>
          <w:szCs w:val="22"/>
        </w:rPr>
        <w:t>cost gains, China has not asserted its position on the various conflict</w:t>
      </w:r>
      <w:r w:rsidR="00E41457">
        <w:rPr>
          <w:rFonts w:ascii="Arial" w:hAnsi="Arial" w:eastAsia="Arial" w:cs="Arial"/>
          <w:sz w:val="22"/>
          <w:szCs w:val="22"/>
        </w:rPr>
        <w:t xml:space="preserve"> arenas.</w:t>
      </w:r>
      <w:r>
        <w:rPr>
          <w:rFonts w:ascii="Arial" w:hAnsi="Arial" w:eastAsia="Arial" w:cs="Arial"/>
          <w:sz w:val="22"/>
          <w:szCs w:val="22"/>
        </w:rPr>
        <w:t xml:space="preserve"> Over the last 12 months, whether in the form of the Washington-Moscow or Moscow-Kyiv-Washington or Europe-Kyiv, the various negotiating formats have largely excluded Beijing</w:t>
      </w:r>
      <w:r w:rsidR="009263C4">
        <w:rPr>
          <w:rFonts w:ascii="Arial" w:hAnsi="Arial" w:eastAsia="Arial" w:cs="Arial"/>
          <w:sz w:val="22"/>
          <w:szCs w:val="22"/>
        </w:rPr>
        <w:t>.</w:t>
      </w:r>
      <w:r w:rsidR="0072430D">
        <w:rPr>
          <w:rFonts w:ascii="Arial" w:hAnsi="Arial" w:eastAsia="Arial" w:cs="Arial"/>
          <w:sz w:val="22"/>
          <w:szCs w:val="22"/>
        </w:rPr>
        <w:t xml:space="preserve"> The central role of the United States and the personal relationship between Trump and Putin</w:t>
      </w:r>
      <w:r w:rsidR="00E41457">
        <w:rPr>
          <w:rFonts w:ascii="Arial" w:hAnsi="Arial" w:eastAsia="Arial" w:cs="Arial"/>
          <w:sz w:val="22"/>
          <w:szCs w:val="22"/>
        </w:rPr>
        <w:t>,</w:t>
      </w:r>
      <w:r w:rsidR="0072430D">
        <w:rPr>
          <w:rFonts w:ascii="Arial" w:hAnsi="Arial" w:eastAsia="Arial" w:cs="Arial"/>
          <w:sz w:val="22"/>
          <w:szCs w:val="22"/>
        </w:rPr>
        <w:t xml:space="preserve"> </w:t>
      </w:r>
      <w:r w:rsidR="00820B9A">
        <w:rPr>
          <w:rFonts w:ascii="Arial" w:hAnsi="Arial" w:eastAsia="Arial" w:cs="Arial"/>
          <w:sz w:val="22"/>
          <w:szCs w:val="22"/>
        </w:rPr>
        <w:t>has</w:t>
      </w:r>
      <w:r w:rsidR="00E41457">
        <w:rPr>
          <w:rFonts w:ascii="Arial" w:hAnsi="Arial" w:eastAsia="Arial" w:cs="Arial"/>
          <w:sz w:val="22"/>
          <w:szCs w:val="22"/>
        </w:rPr>
        <w:t xml:space="preserve"> also</w:t>
      </w:r>
      <w:r w:rsidR="00820B9A">
        <w:rPr>
          <w:rFonts w:ascii="Arial" w:hAnsi="Arial" w:eastAsia="Arial" w:cs="Arial"/>
          <w:sz w:val="22"/>
          <w:szCs w:val="22"/>
        </w:rPr>
        <w:t xml:space="preserve"> left things somewhat “upside down” from Beijing’s perspective, given their own form o</w:t>
      </w:r>
      <w:r w:rsidR="00E41457">
        <w:rPr>
          <w:rFonts w:ascii="Arial" w:hAnsi="Arial" w:eastAsia="Arial" w:cs="Arial"/>
          <w:sz w:val="22"/>
          <w:szCs w:val="22"/>
        </w:rPr>
        <w:t xml:space="preserve">f </w:t>
      </w:r>
      <w:r w:rsidR="00820B9A">
        <w:rPr>
          <w:rFonts w:ascii="Arial" w:hAnsi="Arial" w:eastAsia="Arial" w:cs="Arial"/>
          <w:sz w:val="22"/>
          <w:szCs w:val="22"/>
        </w:rPr>
        <w:t xml:space="preserve">special relationship with Russia. </w:t>
      </w:r>
    </w:p>
    <w:p w:rsidR="00E41457" w:rsidP="00405721" w:rsidRDefault="00E41457" w14:paraId="3D90ABAF" w14:textId="77777777">
      <w:pPr>
        <w:tabs>
          <w:tab w:val="left" w:pos="8470"/>
        </w:tabs>
        <w:rPr>
          <w:rFonts w:ascii="Arial" w:hAnsi="Arial" w:eastAsia="Arial" w:cs="Arial"/>
          <w:sz w:val="22"/>
          <w:szCs w:val="22"/>
        </w:rPr>
      </w:pPr>
    </w:p>
    <w:p w:rsidR="00303FFE" w:rsidP="00405721" w:rsidRDefault="00820B9A" w14:paraId="2DBC0D00" w14:textId="4C4E672E">
      <w:pPr>
        <w:tabs>
          <w:tab w:val="left" w:pos="8470"/>
        </w:tabs>
        <w:rPr>
          <w:rFonts w:ascii="Arial" w:hAnsi="Arial" w:eastAsia="Arial" w:cs="Arial"/>
          <w:sz w:val="22"/>
          <w:szCs w:val="22"/>
        </w:rPr>
      </w:pPr>
      <w:r>
        <w:rPr>
          <w:rFonts w:ascii="Arial" w:hAnsi="Arial" w:eastAsia="Arial" w:cs="Arial"/>
          <w:sz w:val="22"/>
          <w:szCs w:val="22"/>
        </w:rPr>
        <w:t xml:space="preserve">One result of this in the political economy of these relationships is that there is more </w:t>
      </w:r>
      <w:r w:rsidR="00E00AE0">
        <w:rPr>
          <w:rFonts w:ascii="Arial" w:hAnsi="Arial" w:eastAsia="Arial" w:cs="Arial"/>
          <w:sz w:val="22"/>
          <w:szCs w:val="22"/>
        </w:rPr>
        <w:t>discussion</w:t>
      </w:r>
      <w:r>
        <w:rPr>
          <w:rFonts w:ascii="Arial" w:hAnsi="Arial" w:eastAsia="Arial" w:cs="Arial"/>
          <w:sz w:val="22"/>
          <w:szCs w:val="22"/>
        </w:rPr>
        <w:t xml:space="preserve"> than ever before in a potential Chinese role in reconstruction given the capital that the regime has to deploy.</w:t>
      </w:r>
      <w:r w:rsidR="00303FFE">
        <w:rPr>
          <w:rFonts w:ascii="Arial" w:hAnsi="Arial" w:eastAsia="Arial" w:cs="Arial"/>
          <w:sz w:val="22"/>
          <w:szCs w:val="22"/>
        </w:rPr>
        <w:t xml:space="preserve"> They </w:t>
      </w:r>
      <w:r w:rsidR="00303FFE">
        <w:rPr>
          <w:rFonts w:ascii="Arial" w:hAnsi="Arial" w:eastAsia="Arial" w:cs="Arial"/>
          <w:sz w:val="22"/>
          <w:szCs w:val="22"/>
        </w:rPr>
        <w:lastRenderedPageBreak/>
        <w:t xml:space="preserve">have an opening in this regard given the end of US financial aid and shift of burden towards European states to fund the war – and the latter’s more constrained fiscal position / general fiscal conservatism. </w:t>
      </w:r>
    </w:p>
    <w:p w:rsidR="00303FFE" w:rsidP="00405721" w:rsidRDefault="00303FFE" w14:paraId="45C37101" w14:textId="77777777">
      <w:pPr>
        <w:tabs>
          <w:tab w:val="left" w:pos="8470"/>
        </w:tabs>
        <w:rPr>
          <w:rFonts w:ascii="Arial" w:hAnsi="Arial" w:eastAsia="Arial" w:cs="Arial"/>
          <w:sz w:val="22"/>
          <w:szCs w:val="22"/>
        </w:rPr>
      </w:pPr>
    </w:p>
    <w:p w:rsidR="00947465" w:rsidP="00405721" w:rsidRDefault="00303FFE" w14:paraId="3365627B" w14:textId="7FFD7C39">
      <w:pPr>
        <w:tabs>
          <w:tab w:val="left" w:pos="8470"/>
        </w:tabs>
        <w:rPr>
          <w:rFonts w:ascii="Arial" w:hAnsi="Arial" w:eastAsia="Arial" w:cs="Arial"/>
          <w:sz w:val="22"/>
          <w:szCs w:val="22"/>
        </w:rPr>
      </w:pPr>
      <w:r>
        <w:rPr>
          <w:rFonts w:ascii="Arial" w:hAnsi="Arial" w:eastAsia="Arial" w:cs="Arial"/>
          <w:sz w:val="22"/>
          <w:szCs w:val="22"/>
        </w:rPr>
        <w:t xml:space="preserve">Another result is the alignment of the Chinese approach with a broader Global South position – especially the Brazil position. Although China’s 2023 proposals were rather vague, they did maintain a commitment to territorial integrity and sovereign equality. The Brazil proposals </w:t>
      </w:r>
      <w:r w:rsidR="00E41457">
        <w:rPr>
          <w:rFonts w:ascii="Arial" w:hAnsi="Arial" w:eastAsia="Arial" w:cs="Arial"/>
          <w:sz w:val="22"/>
          <w:szCs w:val="22"/>
        </w:rPr>
        <w:t>talk of a</w:t>
      </w:r>
      <w:r>
        <w:rPr>
          <w:rFonts w:ascii="Arial" w:hAnsi="Arial" w:eastAsia="Arial" w:cs="Arial"/>
          <w:sz w:val="22"/>
          <w:szCs w:val="22"/>
        </w:rPr>
        <w:t xml:space="preserve"> “peace club</w:t>
      </w:r>
      <w:proofErr w:type="gramStart"/>
      <w:r>
        <w:rPr>
          <w:rFonts w:ascii="Arial" w:hAnsi="Arial" w:eastAsia="Arial" w:cs="Arial"/>
          <w:sz w:val="22"/>
          <w:szCs w:val="22"/>
        </w:rPr>
        <w:t>”, and</w:t>
      </w:r>
      <w:proofErr w:type="gramEnd"/>
      <w:r>
        <w:rPr>
          <w:rFonts w:ascii="Arial" w:hAnsi="Arial" w:eastAsia="Arial" w:cs="Arial"/>
          <w:sz w:val="22"/>
          <w:szCs w:val="22"/>
        </w:rPr>
        <w:t xml:space="preserve"> imply concessions will need to be made in relation to territory. </w:t>
      </w:r>
      <w:r w:rsidR="00947465">
        <w:rPr>
          <w:rFonts w:ascii="Arial" w:hAnsi="Arial" w:eastAsia="Arial" w:cs="Arial"/>
          <w:sz w:val="22"/>
          <w:szCs w:val="22"/>
        </w:rPr>
        <w:t xml:space="preserve">China merged its own proposals into the Brazil outline in 2024. This initiative claimed some level of </w:t>
      </w:r>
      <w:hyperlink w:history="1" r:id="rId15">
        <w:r w:rsidRPr="00947465" w:rsidR="00947465">
          <w:rPr>
            <w:rStyle w:val="Hyperlink"/>
            <w:rFonts w:ascii="Arial" w:hAnsi="Arial" w:eastAsia="Arial" w:cs="Arial"/>
            <w:sz w:val="22"/>
            <w:szCs w:val="22"/>
          </w:rPr>
          <w:t>“positive response”</w:t>
        </w:r>
      </w:hyperlink>
      <w:r w:rsidR="00947465">
        <w:rPr>
          <w:rFonts w:ascii="Arial" w:hAnsi="Arial" w:eastAsia="Arial" w:cs="Arial"/>
          <w:sz w:val="22"/>
          <w:szCs w:val="22"/>
        </w:rPr>
        <w:t xml:space="preserve"> from 110 countries but only </w:t>
      </w:r>
      <w:hyperlink w:history="1" r:id="rId16">
        <w:r w:rsidRPr="00947465" w:rsidR="00947465">
          <w:rPr>
            <w:rStyle w:val="Hyperlink"/>
            <w:rFonts w:ascii="Arial" w:hAnsi="Arial" w:eastAsia="Arial" w:cs="Arial"/>
            <w:sz w:val="22"/>
            <w:szCs w:val="22"/>
          </w:rPr>
          <w:t>17 states</w:t>
        </w:r>
      </w:hyperlink>
      <w:r w:rsidR="00947465">
        <w:rPr>
          <w:rFonts w:ascii="Arial" w:hAnsi="Arial" w:eastAsia="Arial" w:cs="Arial"/>
          <w:sz w:val="22"/>
          <w:szCs w:val="22"/>
        </w:rPr>
        <w:t xml:space="preserve"> came to the meeting – so their level of support among the global middle ground may be over-hyped. </w:t>
      </w:r>
    </w:p>
    <w:p w:rsidR="00947465" w:rsidP="00405721" w:rsidRDefault="00947465" w14:paraId="10C1F697" w14:textId="77777777">
      <w:pPr>
        <w:tabs>
          <w:tab w:val="left" w:pos="8470"/>
        </w:tabs>
        <w:rPr>
          <w:rFonts w:ascii="Arial" w:hAnsi="Arial" w:eastAsia="Arial" w:cs="Arial"/>
          <w:sz w:val="22"/>
          <w:szCs w:val="22"/>
        </w:rPr>
      </w:pPr>
    </w:p>
    <w:p w:rsidR="00CD283F" w:rsidP="00CD283F" w:rsidRDefault="00947465" w14:paraId="22626F24" w14:textId="702C8EDC">
      <w:pPr>
        <w:tabs>
          <w:tab w:val="left" w:pos="8470"/>
        </w:tabs>
        <w:rPr>
          <w:rFonts w:ascii="Arial" w:hAnsi="Arial" w:eastAsia="Arial" w:cs="Arial"/>
          <w:sz w:val="22"/>
          <w:szCs w:val="22"/>
        </w:rPr>
      </w:pPr>
      <w:r>
        <w:rPr>
          <w:rFonts w:ascii="Arial" w:hAnsi="Arial" w:eastAsia="Arial" w:cs="Arial"/>
          <w:sz w:val="22"/>
          <w:szCs w:val="22"/>
        </w:rPr>
        <w:t xml:space="preserve">These geopolitical considerations around statecraft need to be further contextualised within the information environment in which the Chinese states </w:t>
      </w:r>
      <w:proofErr w:type="gramStart"/>
      <w:r>
        <w:rPr>
          <w:rFonts w:ascii="Arial" w:hAnsi="Arial" w:eastAsia="Arial" w:cs="Arial"/>
          <w:sz w:val="22"/>
          <w:szCs w:val="22"/>
        </w:rPr>
        <w:t>is</w:t>
      </w:r>
      <w:proofErr w:type="gramEnd"/>
      <w:r>
        <w:rPr>
          <w:rFonts w:ascii="Arial" w:hAnsi="Arial" w:eastAsia="Arial" w:cs="Arial"/>
          <w:sz w:val="22"/>
          <w:szCs w:val="22"/>
        </w:rPr>
        <w:t xml:space="preserve"> embedded and also shapes through </w:t>
      </w:r>
      <w:r w:rsidR="00F2077B">
        <w:rPr>
          <w:rFonts w:ascii="Arial" w:hAnsi="Arial" w:eastAsia="Arial" w:cs="Arial"/>
          <w:sz w:val="22"/>
          <w:szCs w:val="22"/>
        </w:rPr>
        <w:t xml:space="preserve">its state </w:t>
      </w:r>
      <w:r>
        <w:rPr>
          <w:rFonts w:ascii="Arial" w:hAnsi="Arial" w:eastAsia="Arial" w:cs="Arial"/>
          <w:sz w:val="22"/>
          <w:szCs w:val="22"/>
        </w:rPr>
        <w:t xml:space="preserve">propaganda channels. Whereas Beijing’s diplomatic positions on Ukraine tend to hedge </w:t>
      </w:r>
      <w:r w:rsidR="00F2077B">
        <w:rPr>
          <w:rFonts w:ascii="Arial" w:hAnsi="Arial" w:eastAsia="Arial" w:cs="Arial"/>
          <w:sz w:val="22"/>
          <w:szCs w:val="22"/>
        </w:rPr>
        <w:t xml:space="preserve">their bets </w:t>
      </w:r>
      <w:r>
        <w:rPr>
          <w:rFonts w:ascii="Arial" w:hAnsi="Arial" w:eastAsia="Arial" w:cs="Arial"/>
          <w:sz w:val="22"/>
          <w:szCs w:val="22"/>
        </w:rPr>
        <w:t xml:space="preserve">along the lines described above, this is not the case in its news media where the discourses and narratives reflect Russian talking points </w:t>
      </w:r>
      <w:r w:rsidR="00F2077B">
        <w:rPr>
          <w:rFonts w:ascii="Arial" w:hAnsi="Arial" w:eastAsia="Arial" w:cs="Arial"/>
          <w:sz w:val="22"/>
          <w:szCs w:val="22"/>
        </w:rPr>
        <w:t>or</w:t>
      </w:r>
      <w:r>
        <w:rPr>
          <w:rFonts w:ascii="Arial" w:hAnsi="Arial" w:eastAsia="Arial" w:cs="Arial"/>
          <w:sz w:val="22"/>
          <w:szCs w:val="22"/>
        </w:rPr>
        <w:t xml:space="preserve"> </w:t>
      </w:r>
      <w:r w:rsidR="00F2077B">
        <w:rPr>
          <w:rFonts w:ascii="Arial" w:hAnsi="Arial" w:eastAsia="Arial" w:cs="Arial"/>
          <w:sz w:val="22"/>
          <w:szCs w:val="22"/>
        </w:rPr>
        <w:t>are simply</w:t>
      </w:r>
      <w:r>
        <w:rPr>
          <w:rFonts w:ascii="Arial" w:hAnsi="Arial" w:eastAsia="Arial" w:cs="Arial"/>
          <w:sz w:val="22"/>
          <w:szCs w:val="22"/>
        </w:rPr>
        <w:t xml:space="preserve"> stridently pro-Russian. This implies a level of </w:t>
      </w:r>
      <w:r w:rsidR="00CD283F">
        <w:rPr>
          <w:rFonts w:ascii="Arial" w:hAnsi="Arial" w:eastAsia="Arial" w:cs="Arial"/>
          <w:sz w:val="22"/>
          <w:szCs w:val="22"/>
        </w:rPr>
        <w:t xml:space="preserve">state/CCP </w:t>
      </w:r>
      <w:r>
        <w:rPr>
          <w:rFonts w:ascii="Arial" w:hAnsi="Arial" w:eastAsia="Arial" w:cs="Arial"/>
          <w:sz w:val="22"/>
          <w:szCs w:val="22"/>
        </w:rPr>
        <w:t>support for Russia’s general positions vis-à-vis Ukraine.</w:t>
      </w:r>
      <w:r w:rsidR="00CD283F">
        <w:rPr>
          <w:rFonts w:ascii="Arial" w:hAnsi="Arial" w:eastAsia="Arial" w:cs="Arial"/>
          <w:sz w:val="22"/>
          <w:szCs w:val="22"/>
        </w:rPr>
        <w:t xml:space="preserve"> Where China clearly aligns with Russia is its strategic priority around multipolarity and the view that it stands to gain internationally from a divided West. </w:t>
      </w:r>
    </w:p>
    <w:p w:rsidR="00D85636" w:rsidP="00CD283F" w:rsidRDefault="00D85636" w14:paraId="7EC0ED5A" w14:textId="75962D44">
      <w:pPr>
        <w:tabs>
          <w:tab w:val="left" w:pos="8470"/>
        </w:tabs>
        <w:rPr>
          <w:rFonts w:ascii="Arial" w:hAnsi="Arial" w:eastAsia="Arial" w:cs="Arial"/>
          <w:sz w:val="22"/>
          <w:szCs w:val="22"/>
        </w:rPr>
      </w:pPr>
    </w:p>
    <w:p w:rsidRPr="00CD283F" w:rsidR="00A202D4" w:rsidP="00B0086A" w:rsidRDefault="00CD283F" w14:paraId="7A73BBC5" w14:textId="0EF0ACDB">
      <w:pPr>
        <w:tabs>
          <w:tab w:val="left" w:pos="8470"/>
        </w:tabs>
        <w:rPr>
          <w:rFonts w:ascii="Arial" w:hAnsi="Arial" w:eastAsia="Arial" w:cs="Arial"/>
          <w:i/>
          <w:iCs/>
          <w:sz w:val="22"/>
          <w:szCs w:val="22"/>
        </w:rPr>
      </w:pPr>
      <w:r w:rsidRPr="00CD283F">
        <w:rPr>
          <w:rFonts w:ascii="Arial" w:hAnsi="Arial" w:eastAsia="Arial" w:cs="Arial"/>
          <w:i/>
          <w:iCs/>
          <w:sz w:val="22"/>
          <w:szCs w:val="22"/>
        </w:rPr>
        <w:t xml:space="preserve">Part 2 - </w:t>
      </w:r>
      <w:r w:rsidRPr="00CD283F" w:rsidR="00772350">
        <w:rPr>
          <w:rFonts w:ascii="Arial" w:hAnsi="Arial" w:eastAsia="Arial" w:cs="Arial"/>
          <w:i/>
          <w:iCs/>
          <w:sz w:val="22"/>
          <w:szCs w:val="22"/>
        </w:rPr>
        <w:t xml:space="preserve">The global energy crisis and </w:t>
      </w:r>
      <w:r w:rsidRPr="00CD283F" w:rsidR="003407D1">
        <w:rPr>
          <w:rFonts w:ascii="Arial" w:hAnsi="Arial" w:eastAsia="Arial" w:cs="Arial"/>
          <w:i/>
          <w:iCs/>
          <w:sz w:val="22"/>
          <w:szCs w:val="22"/>
        </w:rPr>
        <w:t xml:space="preserve">Israel-US-Iran and Russia-Ukraine wars </w:t>
      </w:r>
    </w:p>
    <w:p w:rsidR="00772350" w:rsidP="00C3450E" w:rsidRDefault="00772350" w14:paraId="76647F5B" w14:textId="77777777">
      <w:pPr>
        <w:tabs>
          <w:tab w:val="left" w:pos="8470"/>
        </w:tabs>
        <w:rPr>
          <w:rFonts w:ascii="Arial" w:hAnsi="Arial" w:eastAsia="Arial" w:cs="Arial"/>
          <w:sz w:val="22"/>
          <w:szCs w:val="22"/>
        </w:rPr>
      </w:pPr>
    </w:p>
    <w:p w:rsidR="001B4782" w:rsidP="00C3450E" w:rsidRDefault="00C3450E" w14:paraId="27E198CB" w14:textId="72809DEC">
      <w:pPr>
        <w:tabs>
          <w:tab w:val="left" w:pos="8470"/>
        </w:tabs>
        <w:rPr>
          <w:rFonts w:ascii="Arial" w:hAnsi="Arial" w:eastAsia="Arial" w:cs="Arial"/>
          <w:sz w:val="22"/>
          <w:szCs w:val="22"/>
        </w:rPr>
      </w:pPr>
      <w:r>
        <w:rPr>
          <w:rFonts w:ascii="Arial" w:hAnsi="Arial" w:eastAsia="Arial" w:cs="Arial"/>
          <w:sz w:val="22"/>
          <w:szCs w:val="22"/>
        </w:rPr>
        <w:t>The second session moved to the global energy crisis sparked by the US-Israel-Iran War and what it means for the present phase of violent disorder</w:t>
      </w:r>
      <w:r w:rsidR="00650214">
        <w:rPr>
          <w:rFonts w:ascii="Arial" w:hAnsi="Arial" w:eastAsia="Arial" w:cs="Arial"/>
          <w:sz w:val="22"/>
          <w:szCs w:val="22"/>
        </w:rPr>
        <w:t xml:space="preserve"> in the international system and the Russia-Ukraine War. </w:t>
      </w:r>
    </w:p>
    <w:p w:rsidR="001B4782" w:rsidP="00C3450E" w:rsidRDefault="001B4782" w14:paraId="2A5AE1B6" w14:textId="77777777">
      <w:pPr>
        <w:tabs>
          <w:tab w:val="left" w:pos="8470"/>
        </w:tabs>
        <w:rPr>
          <w:rFonts w:ascii="Arial" w:hAnsi="Arial" w:eastAsia="Arial" w:cs="Arial"/>
          <w:sz w:val="22"/>
          <w:szCs w:val="22"/>
        </w:rPr>
      </w:pPr>
    </w:p>
    <w:p w:rsidRPr="001B4782" w:rsidR="001B4782" w:rsidP="00C3450E" w:rsidRDefault="001B4782" w14:paraId="286F7FB6" w14:textId="5FAE86B6">
      <w:pPr>
        <w:tabs>
          <w:tab w:val="left" w:pos="8470"/>
        </w:tabs>
        <w:rPr>
          <w:rFonts w:ascii="Arial" w:hAnsi="Arial" w:eastAsia="Arial" w:cs="Arial"/>
          <w:i/>
          <w:iCs/>
          <w:sz w:val="22"/>
          <w:szCs w:val="22"/>
        </w:rPr>
      </w:pPr>
      <w:r>
        <w:rPr>
          <w:rFonts w:ascii="Arial" w:hAnsi="Arial" w:eastAsia="Arial" w:cs="Arial"/>
          <w:i/>
          <w:iCs/>
          <w:sz w:val="22"/>
          <w:szCs w:val="22"/>
        </w:rPr>
        <w:t xml:space="preserve">Framing questions </w:t>
      </w:r>
    </w:p>
    <w:p w:rsidRPr="00616F80" w:rsidR="001B4782" w:rsidP="001B4782" w:rsidRDefault="001B4782" w14:paraId="29EF9571" w14:textId="77777777">
      <w:pPr>
        <w:pStyle w:val="ListParagraph"/>
        <w:numPr>
          <w:ilvl w:val="0"/>
          <w:numId w:val="3"/>
        </w:numPr>
        <w:rPr>
          <w:rFonts w:ascii="Arial" w:hAnsi="Arial" w:eastAsia="Arial" w:cs="Arial"/>
          <w:sz w:val="22"/>
          <w:szCs w:val="22"/>
        </w:rPr>
      </w:pPr>
      <w:r w:rsidRPr="00616F80">
        <w:rPr>
          <w:rFonts w:ascii="Arial" w:hAnsi="Arial" w:eastAsia="Arial" w:cs="Arial"/>
          <w:sz w:val="22"/>
          <w:szCs w:val="22"/>
        </w:rPr>
        <w:t xml:space="preserve">How can energy import dependent economies in Europe navigate the fiscal challenges of the war? </w:t>
      </w:r>
    </w:p>
    <w:p w:rsidRPr="00616F80" w:rsidR="001B4782" w:rsidP="001B4782" w:rsidRDefault="001B4782" w14:paraId="6744E6D1" w14:textId="77777777">
      <w:pPr>
        <w:pStyle w:val="ListParagraph"/>
        <w:numPr>
          <w:ilvl w:val="0"/>
          <w:numId w:val="3"/>
        </w:numPr>
        <w:rPr>
          <w:rFonts w:ascii="Arial" w:hAnsi="Arial" w:eastAsia="Arial" w:cs="Arial"/>
          <w:sz w:val="22"/>
          <w:szCs w:val="22"/>
        </w:rPr>
      </w:pPr>
      <w:r w:rsidRPr="00616F80">
        <w:rPr>
          <w:rFonts w:ascii="Arial" w:hAnsi="Arial" w:eastAsia="Arial" w:cs="Arial"/>
          <w:sz w:val="22"/>
          <w:szCs w:val="22"/>
        </w:rPr>
        <w:t xml:space="preserve">What scenarios do we anticipate and how should Europe/Ukraine/Canada position themselves? </w:t>
      </w:r>
    </w:p>
    <w:p w:rsidRPr="00616F80" w:rsidR="001B4782" w:rsidP="001B4782" w:rsidRDefault="001B4782" w14:paraId="5957C6CD" w14:textId="77777777">
      <w:pPr>
        <w:pStyle w:val="ListParagraph"/>
        <w:numPr>
          <w:ilvl w:val="0"/>
          <w:numId w:val="3"/>
        </w:numPr>
        <w:rPr>
          <w:rFonts w:ascii="Arial" w:hAnsi="Arial" w:eastAsia="Arial" w:cs="Arial"/>
          <w:sz w:val="22"/>
          <w:szCs w:val="22"/>
        </w:rPr>
      </w:pPr>
      <w:r w:rsidRPr="00616F80">
        <w:rPr>
          <w:rFonts w:ascii="Arial" w:hAnsi="Arial" w:eastAsia="Arial" w:cs="Arial"/>
          <w:sz w:val="22"/>
          <w:szCs w:val="22"/>
        </w:rPr>
        <w:t xml:space="preserve">What countermeasures can be mobilised to offset the Kremlin’s new oil and gas revenue bonanza? </w:t>
      </w:r>
    </w:p>
    <w:p w:rsidRPr="00616F80" w:rsidR="001B4782" w:rsidP="001B4782" w:rsidRDefault="001B4782" w14:paraId="17728F60" w14:textId="77777777">
      <w:pPr>
        <w:pStyle w:val="ListParagraph"/>
        <w:numPr>
          <w:ilvl w:val="0"/>
          <w:numId w:val="3"/>
        </w:numPr>
        <w:rPr>
          <w:rFonts w:ascii="Arial" w:hAnsi="Arial" w:eastAsia="Arial" w:cs="Arial"/>
          <w:sz w:val="22"/>
          <w:szCs w:val="22"/>
        </w:rPr>
      </w:pPr>
      <w:r w:rsidRPr="00616F80">
        <w:rPr>
          <w:rFonts w:ascii="Arial" w:hAnsi="Arial" w:eastAsia="Arial" w:cs="Arial"/>
          <w:sz w:val="22"/>
          <w:szCs w:val="22"/>
        </w:rPr>
        <w:t xml:space="preserve">How can Europe overcome its internal divisions and develop a coherent geoeconomic strategy? </w:t>
      </w:r>
    </w:p>
    <w:p w:rsidR="001B4782" w:rsidP="00C3450E" w:rsidRDefault="001B4782" w14:paraId="226F7BDD" w14:textId="77777777">
      <w:pPr>
        <w:tabs>
          <w:tab w:val="left" w:pos="8470"/>
        </w:tabs>
        <w:rPr>
          <w:rFonts w:ascii="Arial" w:hAnsi="Arial" w:eastAsia="Arial" w:cs="Arial"/>
          <w:sz w:val="22"/>
          <w:szCs w:val="22"/>
        </w:rPr>
      </w:pPr>
    </w:p>
    <w:p w:rsidR="00CB79CB" w:rsidP="00C3450E" w:rsidRDefault="00C3450E" w14:paraId="653AE51D" w14:textId="3F584AA2">
      <w:pPr>
        <w:tabs>
          <w:tab w:val="left" w:pos="8470"/>
        </w:tabs>
        <w:rPr>
          <w:rFonts w:ascii="Arial" w:hAnsi="Arial" w:eastAsia="Arial" w:cs="Arial"/>
          <w:sz w:val="22"/>
          <w:szCs w:val="22"/>
        </w:rPr>
      </w:pPr>
      <w:r>
        <w:rPr>
          <w:rFonts w:ascii="Arial" w:hAnsi="Arial" w:eastAsia="Arial" w:cs="Arial"/>
          <w:sz w:val="22"/>
          <w:szCs w:val="22"/>
        </w:rPr>
        <w:t>Canadian Prime Minister Mark Carney’s Davos speech was mentioned as a widely credited</w:t>
      </w:r>
      <w:r w:rsidR="001B4782">
        <w:rPr>
          <w:rFonts w:ascii="Arial" w:hAnsi="Arial" w:eastAsia="Arial" w:cs="Arial"/>
          <w:sz w:val="22"/>
          <w:szCs w:val="22"/>
        </w:rPr>
        <w:t>,</w:t>
      </w:r>
      <w:r>
        <w:rPr>
          <w:rFonts w:ascii="Arial" w:hAnsi="Arial" w:eastAsia="Arial" w:cs="Arial"/>
          <w:sz w:val="22"/>
          <w:szCs w:val="22"/>
        </w:rPr>
        <w:t xml:space="preserve"> honest take on the history and missteps of globalization. Ukraine has directly experienced some of the challenges this international economic order poses to lower to middle income states</w:t>
      </w:r>
      <w:r w:rsidR="00A60C28">
        <w:rPr>
          <w:rFonts w:ascii="Arial" w:hAnsi="Arial" w:eastAsia="Arial" w:cs="Arial"/>
          <w:sz w:val="22"/>
          <w:szCs w:val="22"/>
        </w:rPr>
        <w:t>.</w:t>
      </w:r>
      <w:r>
        <w:rPr>
          <w:rFonts w:ascii="Arial" w:hAnsi="Arial" w:eastAsia="Arial" w:cs="Arial"/>
          <w:sz w:val="22"/>
          <w:szCs w:val="22"/>
        </w:rPr>
        <w:t xml:space="preserve"> </w:t>
      </w:r>
      <w:r w:rsidR="00A60C28">
        <w:rPr>
          <w:rFonts w:ascii="Arial" w:hAnsi="Arial" w:eastAsia="Arial" w:cs="Arial"/>
          <w:sz w:val="22"/>
          <w:szCs w:val="22"/>
        </w:rPr>
        <w:t xml:space="preserve">The </w:t>
      </w:r>
      <w:r>
        <w:rPr>
          <w:rFonts w:ascii="Arial" w:hAnsi="Arial" w:eastAsia="Arial" w:cs="Arial"/>
          <w:sz w:val="22"/>
          <w:szCs w:val="22"/>
        </w:rPr>
        <w:t xml:space="preserve">asymmetric nature of </w:t>
      </w:r>
      <w:r w:rsidR="00A60C28">
        <w:rPr>
          <w:rFonts w:ascii="Arial" w:hAnsi="Arial" w:eastAsia="Arial" w:cs="Arial"/>
          <w:sz w:val="22"/>
          <w:szCs w:val="22"/>
        </w:rPr>
        <w:t xml:space="preserve">Ukraine’s </w:t>
      </w:r>
      <w:r>
        <w:rPr>
          <w:rFonts w:ascii="Arial" w:hAnsi="Arial" w:eastAsia="Arial" w:cs="Arial"/>
          <w:sz w:val="22"/>
          <w:szCs w:val="22"/>
        </w:rPr>
        <w:t>EU trade deal and the soft barriers that its producers confront when they seek to import to Europe</w:t>
      </w:r>
      <w:r w:rsidR="00A60C28">
        <w:rPr>
          <w:rFonts w:ascii="Arial" w:hAnsi="Arial" w:eastAsia="Arial" w:cs="Arial"/>
          <w:sz w:val="22"/>
          <w:szCs w:val="22"/>
        </w:rPr>
        <w:t xml:space="preserve"> is a particularly pertinent case</w:t>
      </w:r>
      <w:r>
        <w:rPr>
          <w:rFonts w:ascii="Arial" w:hAnsi="Arial" w:eastAsia="Arial" w:cs="Arial"/>
          <w:sz w:val="22"/>
          <w:szCs w:val="22"/>
        </w:rPr>
        <w:t>. The goals of maintaining regulatory standards while also supporting economic development of neighbouring states can be challenging to align</w:t>
      </w:r>
      <w:r w:rsidR="001B4782">
        <w:rPr>
          <w:rFonts w:ascii="Arial" w:hAnsi="Arial" w:eastAsia="Arial" w:cs="Arial"/>
          <w:sz w:val="22"/>
          <w:szCs w:val="22"/>
        </w:rPr>
        <w:t xml:space="preserve"> with one another – and Ukraine never made up for loss of Russian FDI or Russia as a market for its exports between 2014 and 2022. </w:t>
      </w:r>
    </w:p>
    <w:p w:rsidR="00CB79CB" w:rsidP="00C3450E" w:rsidRDefault="00CB79CB" w14:paraId="7BEE191F" w14:textId="77777777">
      <w:pPr>
        <w:tabs>
          <w:tab w:val="left" w:pos="8470"/>
        </w:tabs>
        <w:rPr>
          <w:rFonts w:ascii="Arial" w:hAnsi="Arial" w:eastAsia="Arial" w:cs="Arial"/>
          <w:sz w:val="22"/>
          <w:szCs w:val="22"/>
        </w:rPr>
      </w:pPr>
    </w:p>
    <w:p w:rsidR="00D81C82" w:rsidP="00C3450E" w:rsidRDefault="00CB79CB" w14:paraId="2190B416" w14:textId="0FD9DAEF">
      <w:pPr>
        <w:tabs>
          <w:tab w:val="left" w:pos="8470"/>
        </w:tabs>
        <w:rPr>
          <w:rFonts w:ascii="Arial" w:hAnsi="Arial" w:eastAsia="Arial" w:cs="Arial"/>
          <w:sz w:val="22"/>
          <w:szCs w:val="22"/>
        </w:rPr>
      </w:pPr>
      <w:r>
        <w:rPr>
          <w:rFonts w:ascii="Arial" w:hAnsi="Arial" w:eastAsia="Arial" w:cs="Arial"/>
          <w:sz w:val="22"/>
          <w:szCs w:val="22"/>
        </w:rPr>
        <w:t xml:space="preserve">The </w:t>
      </w:r>
      <w:r w:rsidR="00EF6357">
        <w:rPr>
          <w:rFonts w:ascii="Arial" w:hAnsi="Arial" w:eastAsia="Arial" w:cs="Arial"/>
          <w:sz w:val="22"/>
          <w:szCs w:val="22"/>
        </w:rPr>
        <w:t xml:space="preserve">second element of the </w:t>
      </w:r>
      <w:r>
        <w:rPr>
          <w:rFonts w:ascii="Arial" w:hAnsi="Arial" w:eastAsia="Arial" w:cs="Arial"/>
          <w:sz w:val="22"/>
          <w:szCs w:val="22"/>
        </w:rPr>
        <w:t xml:space="preserve">Carney </w:t>
      </w:r>
      <w:r w:rsidR="001B4782">
        <w:rPr>
          <w:rFonts w:ascii="Arial" w:hAnsi="Arial" w:eastAsia="Arial" w:cs="Arial"/>
          <w:sz w:val="22"/>
          <w:szCs w:val="22"/>
        </w:rPr>
        <w:t>speech</w:t>
      </w:r>
      <w:r w:rsidR="00EF6357">
        <w:rPr>
          <w:rFonts w:ascii="Arial" w:hAnsi="Arial" w:eastAsia="Arial" w:cs="Arial"/>
          <w:sz w:val="22"/>
          <w:szCs w:val="22"/>
        </w:rPr>
        <w:t xml:space="preserve"> relevant to addressing the</w:t>
      </w:r>
      <w:r w:rsidR="001C3A1F">
        <w:rPr>
          <w:rFonts w:ascii="Arial" w:hAnsi="Arial" w:eastAsia="Arial" w:cs="Arial"/>
          <w:sz w:val="22"/>
          <w:szCs w:val="22"/>
        </w:rPr>
        <w:t xml:space="preserve"> above</w:t>
      </w:r>
      <w:r w:rsidR="00EF6357">
        <w:rPr>
          <w:rFonts w:ascii="Arial" w:hAnsi="Arial" w:eastAsia="Arial" w:cs="Arial"/>
          <w:sz w:val="22"/>
          <w:szCs w:val="22"/>
        </w:rPr>
        <w:t xml:space="preserve"> framing questions lay in the role of small and middle states in this new order. T</w:t>
      </w:r>
      <w:r>
        <w:rPr>
          <w:rFonts w:ascii="Arial" w:hAnsi="Arial" w:eastAsia="Arial" w:cs="Arial"/>
          <w:sz w:val="22"/>
          <w:szCs w:val="22"/>
        </w:rPr>
        <w:t xml:space="preserve">his is not a simple return to empire - and </w:t>
      </w:r>
      <w:r w:rsidR="00EF6357">
        <w:rPr>
          <w:rFonts w:ascii="Arial" w:hAnsi="Arial" w:eastAsia="Arial" w:cs="Arial"/>
          <w:sz w:val="22"/>
          <w:szCs w:val="22"/>
        </w:rPr>
        <w:t xml:space="preserve">smaller </w:t>
      </w:r>
      <w:r>
        <w:rPr>
          <w:rFonts w:ascii="Arial" w:hAnsi="Arial" w:eastAsia="Arial" w:cs="Arial"/>
          <w:sz w:val="22"/>
          <w:szCs w:val="22"/>
        </w:rPr>
        <w:t>states can exercise</w:t>
      </w:r>
      <w:r w:rsidR="001C3A1F">
        <w:rPr>
          <w:rFonts w:ascii="Arial" w:hAnsi="Arial" w:eastAsia="Arial" w:cs="Arial"/>
          <w:sz w:val="22"/>
          <w:szCs w:val="22"/>
        </w:rPr>
        <w:t xml:space="preserve"> power </w:t>
      </w:r>
      <w:r w:rsidR="003D3BF6">
        <w:rPr>
          <w:rFonts w:ascii="Arial" w:hAnsi="Arial" w:eastAsia="Arial" w:cs="Arial"/>
          <w:sz w:val="22"/>
          <w:szCs w:val="22"/>
        </w:rPr>
        <w:t>through their collective action.</w:t>
      </w:r>
      <w:r>
        <w:rPr>
          <w:rFonts w:ascii="Arial" w:hAnsi="Arial" w:eastAsia="Arial" w:cs="Arial"/>
          <w:sz w:val="22"/>
          <w:szCs w:val="22"/>
        </w:rPr>
        <w:t xml:space="preserve"> </w:t>
      </w:r>
      <w:r w:rsidR="00927F02">
        <w:rPr>
          <w:rFonts w:ascii="Arial" w:hAnsi="Arial" w:eastAsia="Arial" w:cs="Arial"/>
          <w:sz w:val="22"/>
          <w:szCs w:val="22"/>
        </w:rPr>
        <w:t xml:space="preserve">While Russia has imperial ambitions, it has </w:t>
      </w:r>
      <w:r w:rsidR="008A5A11">
        <w:rPr>
          <w:rFonts w:ascii="Arial" w:hAnsi="Arial" w:eastAsia="Arial" w:cs="Arial"/>
          <w:sz w:val="22"/>
          <w:szCs w:val="22"/>
        </w:rPr>
        <w:t>little</w:t>
      </w:r>
      <w:r w:rsidR="00927F02">
        <w:rPr>
          <w:rFonts w:ascii="Arial" w:hAnsi="Arial" w:eastAsia="Arial" w:cs="Arial"/>
          <w:sz w:val="22"/>
          <w:szCs w:val="22"/>
        </w:rPr>
        <w:t xml:space="preserve"> of the </w:t>
      </w:r>
      <w:r w:rsidR="001C3A1F">
        <w:rPr>
          <w:rFonts w:ascii="Arial" w:hAnsi="Arial" w:eastAsia="Arial" w:cs="Arial"/>
          <w:sz w:val="22"/>
          <w:szCs w:val="22"/>
        </w:rPr>
        <w:t>strength</w:t>
      </w:r>
      <w:r w:rsidR="00927F02">
        <w:rPr>
          <w:rFonts w:ascii="Arial" w:hAnsi="Arial" w:eastAsia="Arial" w:cs="Arial"/>
          <w:sz w:val="22"/>
          <w:szCs w:val="22"/>
        </w:rPr>
        <w:t xml:space="preserve"> of the old Soviet Union. Even countries like Armenia </w:t>
      </w:r>
      <w:r w:rsidR="008A5A11">
        <w:rPr>
          <w:rFonts w:ascii="Arial" w:hAnsi="Arial" w:eastAsia="Arial" w:cs="Arial"/>
          <w:sz w:val="22"/>
          <w:szCs w:val="22"/>
        </w:rPr>
        <w:t>or other states in the region</w:t>
      </w:r>
      <w:r w:rsidR="00927F02">
        <w:rPr>
          <w:rFonts w:ascii="Arial" w:hAnsi="Arial" w:eastAsia="Arial" w:cs="Arial"/>
          <w:sz w:val="22"/>
          <w:szCs w:val="22"/>
        </w:rPr>
        <w:t xml:space="preserve"> seen as close to Moscow want relationships with other partners including China and even the EU. </w:t>
      </w:r>
      <w:r w:rsidR="00D81C82">
        <w:rPr>
          <w:rFonts w:ascii="Arial" w:hAnsi="Arial" w:eastAsia="Arial" w:cs="Arial"/>
          <w:sz w:val="22"/>
          <w:szCs w:val="22"/>
        </w:rPr>
        <w:t xml:space="preserve">This reflects a wider trend that the majority of the world’s states do not see themselves in a “camp” led by one or other world power. </w:t>
      </w:r>
    </w:p>
    <w:p w:rsidR="00D81C82" w:rsidP="00C3450E" w:rsidRDefault="00D81C82" w14:paraId="4E57A117" w14:textId="77777777">
      <w:pPr>
        <w:tabs>
          <w:tab w:val="left" w:pos="8470"/>
        </w:tabs>
        <w:rPr>
          <w:rFonts w:ascii="Arial" w:hAnsi="Arial" w:eastAsia="Arial" w:cs="Arial"/>
          <w:sz w:val="22"/>
          <w:szCs w:val="22"/>
        </w:rPr>
      </w:pPr>
    </w:p>
    <w:p w:rsidR="00C3450E" w:rsidP="00C3450E" w:rsidRDefault="00927F02" w14:paraId="2A9AFB00" w14:textId="4A3BDDBE">
      <w:pPr>
        <w:tabs>
          <w:tab w:val="left" w:pos="8470"/>
        </w:tabs>
        <w:rPr>
          <w:rFonts w:ascii="Arial" w:hAnsi="Arial" w:eastAsia="Arial" w:cs="Arial"/>
          <w:sz w:val="22"/>
          <w:szCs w:val="22"/>
        </w:rPr>
      </w:pPr>
      <w:r>
        <w:rPr>
          <w:rFonts w:ascii="Arial" w:hAnsi="Arial" w:eastAsia="Arial" w:cs="Arial"/>
          <w:sz w:val="22"/>
          <w:szCs w:val="22"/>
        </w:rPr>
        <w:t xml:space="preserve">The current wars being fought by Russia in Ukraine and the United States in Iran </w:t>
      </w:r>
      <w:r w:rsidR="00EF2A04">
        <w:rPr>
          <w:rFonts w:ascii="Arial" w:hAnsi="Arial" w:eastAsia="Arial" w:cs="Arial"/>
          <w:sz w:val="22"/>
          <w:szCs w:val="22"/>
        </w:rPr>
        <w:t xml:space="preserve">also </w:t>
      </w:r>
      <w:r>
        <w:rPr>
          <w:rFonts w:ascii="Arial" w:hAnsi="Arial" w:eastAsia="Arial" w:cs="Arial"/>
          <w:sz w:val="22"/>
          <w:szCs w:val="22"/>
        </w:rPr>
        <w:t>provide</w:t>
      </w:r>
      <w:r w:rsidR="00EF2A04">
        <w:rPr>
          <w:rFonts w:ascii="Arial" w:hAnsi="Arial" w:eastAsia="Arial" w:cs="Arial"/>
          <w:sz w:val="22"/>
          <w:szCs w:val="22"/>
        </w:rPr>
        <w:t xml:space="preserve"> a</w:t>
      </w:r>
      <w:r>
        <w:rPr>
          <w:rFonts w:ascii="Arial" w:hAnsi="Arial" w:eastAsia="Arial" w:cs="Arial"/>
          <w:sz w:val="22"/>
          <w:szCs w:val="22"/>
        </w:rPr>
        <w:t xml:space="preserve"> clear illustration of how difficult it is to turn advantages in military power into the political control of territory </w:t>
      </w:r>
      <w:r w:rsidR="001C3A1F">
        <w:rPr>
          <w:rFonts w:ascii="Arial" w:hAnsi="Arial" w:eastAsia="Arial" w:cs="Arial"/>
          <w:sz w:val="22"/>
          <w:szCs w:val="22"/>
        </w:rPr>
        <w:t>or</w:t>
      </w:r>
      <w:r>
        <w:rPr>
          <w:rFonts w:ascii="Arial" w:hAnsi="Arial" w:eastAsia="Arial" w:cs="Arial"/>
          <w:sz w:val="22"/>
          <w:szCs w:val="22"/>
        </w:rPr>
        <w:t xml:space="preserve"> regime change. This is very different from the classical imperialism of the nineteenth centur</w:t>
      </w:r>
      <w:r w:rsidR="008A5A11">
        <w:rPr>
          <w:rFonts w:ascii="Arial" w:hAnsi="Arial" w:eastAsia="Arial" w:cs="Arial"/>
          <w:sz w:val="22"/>
          <w:szCs w:val="22"/>
        </w:rPr>
        <w:t>y</w:t>
      </w:r>
      <w:r>
        <w:rPr>
          <w:rFonts w:ascii="Arial" w:hAnsi="Arial" w:eastAsia="Arial" w:cs="Arial"/>
          <w:sz w:val="22"/>
          <w:szCs w:val="22"/>
        </w:rPr>
        <w:t xml:space="preserve"> – and reflects a transformation in power </w:t>
      </w:r>
      <w:r w:rsidR="006A1438">
        <w:rPr>
          <w:rFonts w:ascii="Arial" w:hAnsi="Arial" w:eastAsia="Arial" w:cs="Arial"/>
          <w:sz w:val="22"/>
          <w:szCs w:val="22"/>
        </w:rPr>
        <w:t>brought about</w:t>
      </w:r>
      <w:r w:rsidR="008A5A11">
        <w:rPr>
          <w:rFonts w:ascii="Arial" w:hAnsi="Arial" w:eastAsia="Arial" w:cs="Arial"/>
          <w:sz w:val="22"/>
          <w:szCs w:val="22"/>
        </w:rPr>
        <w:t>, in part,</w:t>
      </w:r>
      <w:r w:rsidR="006A1438">
        <w:rPr>
          <w:rFonts w:ascii="Arial" w:hAnsi="Arial" w:eastAsia="Arial" w:cs="Arial"/>
          <w:sz w:val="22"/>
          <w:szCs w:val="22"/>
        </w:rPr>
        <w:t xml:space="preserve"> by the evolution and nature of modern </w:t>
      </w:r>
      <w:r>
        <w:rPr>
          <w:rFonts w:ascii="Arial" w:hAnsi="Arial" w:eastAsia="Arial" w:cs="Arial"/>
          <w:sz w:val="22"/>
          <w:szCs w:val="22"/>
        </w:rPr>
        <w:t>warfare</w:t>
      </w:r>
      <w:r w:rsidR="006A1438">
        <w:rPr>
          <w:rFonts w:ascii="Arial" w:hAnsi="Arial" w:eastAsia="Arial" w:cs="Arial"/>
          <w:sz w:val="22"/>
          <w:szCs w:val="22"/>
        </w:rPr>
        <w:t xml:space="preserve"> / military technology</w:t>
      </w:r>
      <w:r>
        <w:rPr>
          <w:rFonts w:ascii="Arial" w:hAnsi="Arial" w:eastAsia="Arial" w:cs="Arial"/>
          <w:sz w:val="22"/>
          <w:szCs w:val="22"/>
        </w:rPr>
        <w:t xml:space="preserve">. </w:t>
      </w:r>
      <w:r w:rsidR="003B4FB3">
        <w:rPr>
          <w:rFonts w:ascii="Arial" w:hAnsi="Arial" w:eastAsia="Arial" w:cs="Arial"/>
          <w:sz w:val="22"/>
          <w:szCs w:val="22"/>
        </w:rPr>
        <w:t xml:space="preserve">Trump’s mistakes in Iran are in this respect grimly reminiscent of Putin’s mistakes in Ukraine. </w:t>
      </w:r>
      <w:r>
        <w:rPr>
          <w:rFonts w:ascii="Arial" w:hAnsi="Arial" w:eastAsia="Arial" w:cs="Arial"/>
          <w:sz w:val="22"/>
          <w:szCs w:val="22"/>
        </w:rPr>
        <w:t xml:space="preserve"> </w:t>
      </w:r>
      <w:r w:rsidR="00C3450E">
        <w:rPr>
          <w:rFonts w:ascii="Arial" w:hAnsi="Arial" w:eastAsia="Arial" w:cs="Arial"/>
          <w:sz w:val="22"/>
          <w:szCs w:val="22"/>
        </w:rPr>
        <w:t xml:space="preserve"> </w:t>
      </w:r>
    </w:p>
    <w:p w:rsidR="00C3450E" w:rsidP="00772350" w:rsidRDefault="00C3450E" w14:paraId="7FFF5FCE" w14:textId="77777777">
      <w:pPr>
        <w:tabs>
          <w:tab w:val="left" w:pos="8470"/>
        </w:tabs>
        <w:rPr>
          <w:rFonts w:ascii="Arial" w:hAnsi="Arial" w:eastAsia="Arial" w:cs="Arial"/>
          <w:sz w:val="22"/>
          <w:szCs w:val="22"/>
        </w:rPr>
      </w:pPr>
    </w:p>
    <w:p w:rsidRPr="001C3A1F" w:rsidR="001C3A1F" w:rsidP="00772350" w:rsidRDefault="001C3A1F" w14:paraId="07B686FA" w14:textId="64F448DE">
      <w:pPr>
        <w:tabs>
          <w:tab w:val="left" w:pos="8470"/>
        </w:tabs>
        <w:rPr>
          <w:rFonts w:ascii="Arial" w:hAnsi="Arial" w:eastAsia="Arial" w:cs="Arial"/>
          <w:i/>
          <w:iCs/>
          <w:sz w:val="22"/>
          <w:szCs w:val="22"/>
        </w:rPr>
      </w:pPr>
      <w:r>
        <w:rPr>
          <w:rFonts w:ascii="Arial" w:hAnsi="Arial" w:eastAsia="Arial" w:cs="Arial"/>
          <w:i/>
          <w:iCs/>
          <w:sz w:val="22"/>
          <w:szCs w:val="22"/>
        </w:rPr>
        <w:t xml:space="preserve">Turning to the energy crisis and its impact on the Russo-Ukrainian War </w:t>
      </w:r>
    </w:p>
    <w:p w:rsidR="008A5A11" w:rsidP="00772350" w:rsidRDefault="008A5A11" w14:paraId="3D948768" w14:textId="77777777">
      <w:pPr>
        <w:tabs>
          <w:tab w:val="left" w:pos="8470"/>
        </w:tabs>
        <w:rPr>
          <w:rFonts w:ascii="Arial" w:hAnsi="Arial" w:eastAsia="Arial" w:cs="Arial"/>
          <w:sz w:val="22"/>
          <w:szCs w:val="22"/>
        </w:rPr>
      </w:pPr>
      <w:r>
        <w:rPr>
          <w:rFonts w:ascii="Arial" w:hAnsi="Arial" w:eastAsia="Arial" w:cs="Arial"/>
          <w:sz w:val="22"/>
          <w:szCs w:val="22"/>
        </w:rPr>
        <w:t>It is a sign of how problematic the present American administration is that they did not factor into their planning for a war on Iran the impact this would have on Ukraine’s theory of victory. As was predictable and indeed widely predicted, t</w:t>
      </w:r>
      <w:r w:rsidRPr="00616F80" w:rsidR="00772350">
        <w:rPr>
          <w:rFonts w:ascii="Arial" w:hAnsi="Arial" w:eastAsia="Arial" w:cs="Arial"/>
          <w:sz w:val="22"/>
          <w:szCs w:val="22"/>
        </w:rPr>
        <w:t xml:space="preserve">he US-Israel war has dramatically destabilised global energy markets – and provided a crucial source of war financing for the Russian regime at a moment when its funding sources had been dramatically squeezed. It has also had the effect of sharply increasing demand for high end </w:t>
      </w:r>
      <w:r w:rsidRPr="00616F80" w:rsidR="00772350">
        <w:rPr>
          <w:rFonts w:ascii="Arial" w:hAnsi="Arial" w:eastAsia="Arial" w:cs="Arial"/>
          <w:sz w:val="22"/>
          <w:szCs w:val="22"/>
        </w:rPr>
        <w:lastRenderedPageBreak/>
        <w:t>missile defence systems, on which Ukrain</w:t>
      </w:r>
      <w:r w:rsidRPr="00616F80" w:rsidR="003407D1">
        <w:rPr>
          <w:rFonts w:ascii="Arial" w:hAnsi="Arial" w:eastAsia="Arial" w:cs="Arial"/>
          <w:sz w:val="22"/>
          <w:szCs w:val="22"/>
        </w:rPr>
        <w:t>e is</w:t>
      </w:r>
      <w:r w:rsidRPr="00616F80" w:rsidR="00772350">
        <w:rPr>
          <w:rFonts w:ascii="Arial" w:hAnsi="Arial" w:eastAsia="Arial" w:cs="Arial"/>
          <w:sz w:val="22"/>
          <w:szCs w:val="22"/>
        </w:rPr>
        <w:t xml:space="preserve"> particularly dependent, while also – more positively – increasing demand for Ukrainian domestically produced Shahed interceptor</w:t>
      </w:r>
      <w:r w:rsidR="001E5D8C">
        <w:rPr>
          <w:rFonts w:ascii="Arial" w:hAnsi="Arial" w:eastAsia="Arial" w:cs="Arial"/>
          <w:sz w:val="22"/>
          <w:szCs w:val="22"/>
        </w:rPr>
        <w:t xml:space="preserve"> technology and expertise</w:t>
      </w:r>
      <w:r w:rsidRPr="00616F80" w:rsidR="00772350">
        <w:rPr>
          <w:rFonts w:ascii="Arial" w:hAnsi="Arial" w:eastAsia="Arial" w:cs="Arial"/>
          <w:sz w:val="22"/>
          <w:szCs w:val="22"/>
        </w:rPr>
        <w:t>.</w:t>
      </w:r>
      <w:r w:rsidRPr="00616F80" w:rsidR="00274516">
        <w:rPr>
          <w:rFonts w:ascii="Arial" w:hAnsi="Arial" w:eastAsia="Arial" w:cs="Arial"/>
          <w:sz w:val="22"/>
          <w:szCs w:val="22"/>
        </w:rPr>
        <w:t xml:space="preserve"> </w:t>
      </w:r>
    </w:p>
    <w:p w:rsidRPr="00616F80" w:rsidR="00D6731C" w:rsidP="00772350" w:rsidRDefault="008E313E" w14:paraId="29767BC5" w14:textId="33B5166E">
      <w:pPr>
        <w:tabs>
          <w:tab w:val="left" w:pos="8470"/>
        </w:tabs>
        <w:rPr>
          <w:rFonts w:ascii="Arial" w:hAnsi="Arial" w:eastAsia="Arial" w:cs="Arial"/>
          <w:sz w:val="22"/>
          <w:szCs w:val="22"/>
        </w:rPr>
      </w:pPr>
      <w:r w:rsidRPr="00616F80">
        <w:rPr>
          <w:rFonts w:ascii="Arial" w:hAnsi="Arial" w:eastAsia="Arial" w:cs="Arial"/>
          <w:sz w:val="22"/>
          <w:szCs w:val="22"/>
        </w:rPr>
        <w:t>At the same time, the war in tandem with the Trump administration’s threats towards Greenland, its pivot towards Russia in the peace process</w:t>
      </w:r>
      <w:r w:rsidRPr="00616F80" w:rsidR="00D6731C">
        <w:rPr>
          <w:rFonts w:ascii="Arial" w:hAnsi="Arial" w:eastAsia="Arial" w:cs="Arial"/>
          <w:sz w:val="22"/>
          <w:szCs w:val="22"/>
        </w:rPr>
        <w:t xml:space="preserve">, questioning of NATO and </w:t>
      </w:r>
      <w:r w:rsidR="008A5A11">
        <w:rPr>
          <w:rFonts w:ascii="Arial" w:hAnsi="Arial" w:eastAsia="Arial" w:cs="Arial"/>
          <w:sz w:val="22"/>
          <w:szCs w:val="22"/>
        </w:rPr>
        <w:t xml:space="preserve">the </w:t>
      </w:r>
      <w:r w:rsidRPr="00616F80" w:rsidR="00D6731C">
        <w:rPr>
          <w:rFonts w:ascii="Arial" w:hAnsi="Arial" w:eastAsia="Arial" w:cs="Arial"/>
          <w:sz w:val="22"/>
          <w:szCs w:val="22"/>
        </w:rPr>
        <w:t xml:space="preserve">end of </w:t>
      </w:r>
      <w:r w:rsidR="008A5A11">
        <w:rPr>
          <w:rFonts w:ascii="Arial" w:hAnsi="Arial" w:eastAsia="Arial" w:cs="Arial"/>
          <w:sz w:val="22"/>
          <w:szCs w:val="22"/>
        </w:rPr>
        <w:t xml:space="preserve">its </w:t>
      </w:r>
      <w:r w:rsidRPr="00616F80" w:rsidR="00D6731C">
        <w:rPr>
          <w:rFonts w:ascii="Arial" w:hAnsi="Arial" w:eastAsia="Arial" w:cs="Arial"/>
          <w:sz w:val="22"/>
          <w:szCs w:val="22"/>
        </w:rPr>
        <w:t>financial aid to Ukraine, illustrates sharply the crisis in western security architecture – especially in the context of a lack of an agreed European position on the US-Israel military campaign.</w:t>
      </w:r>
      <w:r w:rsidRPr="00616F80">
        <w:rPr>
          <w:rFonts w:ascii="Arial" w:hAnsi="Arial" w:eastAsia="Arial" w:cs="Arial"/>
          <w:sz w:val="22"/>
          <w:szCs w:val="22"/>
        </w:rPr>
        <w:t xml:space="preserve"> </w:t>
      </w:r>
    </w:p>
    <w:p w:rsidRPr="00616F80" w:rsidR="00EB6CE4" w:rsidP="00C3450E" w:rsidRDefault="00A202D4" w14:paraId="491A4CEE" w14:textId="480BB5A3">
      <w:pPr>
        <w:tabs>
          <w:tab w:val="left" w:pos="8470"/>
        </w:tabs>
        <w:rPr>
          <w:rFonts w:ascii="Arial" w:hAnsi="Arial" w:eastAsia="Arial" w:cs="Arial"/>
          <w:sz w:val="22"/>
          <w:szCs w:val="22"/>
        </w:rPr>
      </w:pPr>
      <w:r w:rsidRPr="00616F80">
        <w:rPr>
          <w:rFonts w:ascii="Arial" w:hAnsi="Arial" w:eastAsia="Arial" w:cs="Arial"/>
          <w:sz w:val="22"/>
          <w:szCs w:val="22"/>
        </w:rPr>
        <w:tab/>
      </w:r>
    </w:p>
    <w:p w:rsidR="005E682D" w:rsidP="005E682D" w:rsidRDefault="007E73FE" w14:paraId="69E66352" w14:textId="0C0EA5FC">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The US-Israel-Iran War has had a significant impact on the Russia-Ukraine War. The first element</w:t>
      </w:r>
      <w:r w:rsidR="001E5D8C">
        <w:rPr>
          <w:rFonts w:ascii="Arial" w:hAnsi="Arial" w:eastAsia="Arial" w:cs="Arial"/>
          <w:sz w:val="22"/>
          <w:szCs w:val="22"/>
        </w:rPr>
        <w:t xml:space="preserve"> – </w:t>
      </w:r>
      <w:r>
        <w:rPr>
          <w:rFonts w:ascii="Arial" w:hAnsi="Arial" w:eastAsia="Arial" w:cs="Arial"/>
          <w:sz w:val="22"/>
          <w:szCs w:val="22"/>
        </w:rPr>
        <w:t>as widely discussed</w:t>
      </w:r>
      <w:r w:rsidR="001E5D8C">
        <w:rPr>
          <w:rFonts w:ascii="Arial" w:hAnsi="Arial" w:eastAsia="Arial" w:cs="Arial"/>
          <w:sz w:val="22"/>
          <w:szCs w:val="22"/>
        </w:rPr>
        <w:t xml:space="preserve"> – </w:t>
      </w:r>
      <w:r>
        <w:rPr>
          <w:rFonts w:ascii="Arial" w:hAnsi="Arial" w:eastAsia="Arial" w:cs="Arial"/>
          <w:sz w:val="22"/>
          <w:szCs w:val="22"/>
        </w:rPr>
        <w:t xml:space="preserve">is </w:t>
      </w:r>
      <w:r w:rsidR="001E5D8C">
        <w:rPr>
          <w:rFonts w:ascii="Arial" w:hAnsi="Arial" w:eastAsia="Arial" w:cs="Arial"/>
          <w:sz w:val="22"/>
          <w:szCs w:val="22"/>
        </w:rPr>
        <w:t xml:space="preserve">the impact on </w:t>
      </w:r>
      <w:r>
        <w:rPr>
          <w:rFonts w:ascii="Arial" w:hAnsi="Arial" w:eastAsia="Arial" w:cs="Arial"/>
          <w:sz w:val="22"/>
          <w:szCs w:val="22"/>
        </w:rPr>
        <w:t>global oil markets</w:t>
      </w:r>
      <w:r w:rsidR="001E5D8C">
        <w:rPr>
          <w:rFonts w:ascii="Arial" w:hAnsi="Arial" w:eastAsia="Arial" w:cs="Arial"/>
          <w:sz w:val="22"/>
          <w:szCs w:val="22"/>
        </w:rPr>
        <w:t>,</w:t>
      </w:r>
      <w:r>
        <w:rPr>
          <w:rFonts w:ascii="Arial" w:hAnsi="Arial" w:eastAsia="Arial" w:cs="Arial"/>
          <w:sz w:val="22"/>
          <w:szCs w:val="22"/>
        </w:rPr>
        <w:t xml:space="preserve"> which has delivered a windfall for the Russian regime. The second element lies in gas and especially Qatar as a major source of gas imports </w:t>
      </w:r>
      <w:r w:rsidR="008A5A11">
        <w:rPr>
          <w:rFonts w:ascii="Arial" w:hAnsi="Arial" w:eastAsia="Arial" w:cs="Arial"/>
          <w:sz w:val="22"/>
          <w:szCs w:val="22"/>
        </w:rPr>
        <w:t>for</w:t>
      </w:r>
      <w:r>
        <w:rPr>
          <w:rFonts w:ascii="Arial" w:hAnsi="Arial" w:eastAsia="Arial" w:cs="Arial"/>
          <w:sz w:val="22"/>
          <w:szCs w:val="22"/>
        </w:rPr>
        <w:t xml:space="preserve"> Europe. Last year Ukraine </w:t>
      </w:r>
      <w:hyperlink w:history="1" r:id="rId17">
        <w:r w:rsidRPr="00130404">
          <w:rPr>
            <w:rStyle w:val="Hyperlink"/>
            <w:rFonts w:ascii="Arial" w:hAnsi="Arial" w:eastAsia="Arial" w:cs="Arial"/>
            <w:sz w:val="22"/>
            <w:szCs w:val="22"/>
          </w:rPr>
          <w:t>lost about</w:t>
        </w:r>
      </w:hyperlink>
      <w:r>
        <w:rPr>
          <w:rFonts w:ascii="Arial" w:hAnsi="Arial" w:eastAsia="Arial" w:cs="Arial"/>
          <w:sz w:val="22"/>
          <w:szCs w:val="22"/>
        </w:rPr>
        <w:t xml:space="preserve"> 60% of its gas production as a result of Russian attacks</w:t>
      </w:r>
      <w:r w:rsidR="00130404">
        <w:rPr>
          <w:rFonts w:ascii="Arial" w:hAnsi="Arial" w:eastAsia="Arial" w:cs="Arial"/>
          <w:sz w:val="22"/>
          <w:szCs w:val="22"/>
        </w:rPr>
        <w:t xml:space="preserve"> </w:t>
      </w:r>
      <w:r>
        <w:rPr>
          <w:rFonts w:ascii="Arial" w:hAnsi="Arial" w:eastAsia="Arial" w:cs="Arial"/>
          <w:sz w:val="22"/>
          <w:szCs w:val="22"/>
        </w:rPr>
        <w:t xml:space="preserve">– so there is also a direct effect on Ukraine as well as its allies. There is also much greater political contention around gas in Europe with Slovakia and Hungary pushing for renewed access to Russian imports via Ukraine. </w:t>
      </w:r>
      <w:r w:rsidR="008A5A11">
        <w:rPr>
          <w:rFonts w:ascii="Arial" w:hAnsi="Arial" w:eastAsia="Arial" w:cs="Arial"/>
          <w:sz w:val="22"/>
          <w:szCs w:val="22"/>
        </w:rPr>
        <w:t xml:space="preserve">Even other states that are not pivoting towards Russia like France appear to be </w:t>
      </w:r>
      <w:hyperlink w:history="1" r:id="rId18">
        <w:r w:rsidRPr="00161B76" w:rsidR="008A5A11">
          <w:rPr>
            <w:rStyle w:val="Hyperlink"/>
            <w:rFonts w:ascii="Arial" w:hAnsi="Arial" w:eastAsia="Arial" w:cs="Arial"/>
            <w:sz w:val="22"/>
            <w:szCs w:val="22"/>
          </w:rPr>
          <w:t>developing</w:t>
        </w:r>
      </w:hyperlink>
      <w:r w:rsidR="008A5A11">
        <w:rPr>
          <w:rFonts w:ascii="Arial" w:hAnsi="Arial" w:eastAsia="Arial" w:cs="Arial"/>
          <w:sz w:val="22"/>
          <w:szCs w:val="22"/>
        </w:rPr>
        <w:t xml:space="preserve"> a degree of dependency on Russian liquified natural gas imports. </w:t>
      </w:r>
      <w:r>
        <w:rPr>
          <w:rFonts w:ascii="Arial" w:hAnsi="Arial" w:eastAsia="Arial" w:cs="Arial"/>
          <w:sz w:val="22"/>
          <w:szCs w:val="22"/>
        </w:rPr>
        <w:t>In formal terms, Europe remains</w:t>
      </w:r>
      <w:r w:rsidR="00C3450E">
        <w:rPr>
          <w:rFonts w:ascii="Arial" w:hAnsi="Arial" w:eastAsia="Arial" w:cs="Arial"/>
          <w:sz w:val="22"/>
          <w:szCs w:val="22"/>
        </w:rPr>
        <w:t xml:space="preserve"> committed to the</w:t>
      </w:r>
      <w:r>
        <w:rPr>
          <w:rFonts w:ascii="Arial" w:hAnsi="Arial" w:eastAsia="Arial" w:cs="Arial"/>
          <w:sz w:val="22"/>
          <w:szCs w:val="22"/>
        </w:rPr>
        <w:t xml:space="preserve"> </w:t>
      </w:r>
      <w:r w:rsidR="00C3450E">
        <w:rPr>
          <w:rFonts w:ascii="Arial" w:hAnsi="Arial" w:eastAsia="Arial" w:cs="Arial"/>
          <w:sz w:val="22"/>
          <w:szCs w:val="22"/>
        </w:rPr>
        <w:t>phasing out of Russian oil and gas from 2027 but currently lacks a plan to achieve this goal.</w:t>
      </w:r>
    </w:p>
    <w:p w:rsidR="009737F0" w:rsidP="009737F0" w:rsidRDefault="00130404" w14:paraId="3F1A87C9" w14:textId="77777777">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 xml:space="preserve">The war has been widely recognised as sparking the biggest oil supply shock in modern history. </w:t>
      </w:r>
      <w:r w:rsidR="00A246E5">
        <w:rPr>
          <w:rFonts w:ascii="Arial" w:hAnsi="Arial" w:eastAsia="Arial" w:cs="Arial"/>
          <w:sz w:val="22"/>
          <w:szCs w:val="22"/>
        </w:rPr>
        <w:t xml:space="preserve">According to the </w:t>
      </w:r>
      <w:hyperlink w:history="1" r:id="rId19">
        <w:r w:rsidRPr="00A246E5" w:rsidR="00A246E5">
          <w:rPr>
            <w:rStyle w:val="Hyperlink"/>
            <w:rFonts w:ascii="Arial" w:hAnsi="Arial" w:eastAsia="Arial" w:cs="Arial"/>
            <w:sz w:val="22"/>
            <w:szCs w:val="22"/>
          </w:rPr>
          <w:t>International Energy Agency</w:t>
        </w:r>
      </w:hyperlink>
      <w:r>
        <w:rPr>
          <w:rFonts w:ascii="Arial" w:hAnsi="Arial" w:eastAsia="Arial" w:cs="Arial"/>
          <w:sz w:val="22"/>
          <w:szCs w:val="22"/>
        </w:rPr>
        <w:t xml:space="preserve"> </w:t>
      </w:r>
      <w:r w:rsidR="00A246E5">
        <w:rPr>
          <w:rFonts w:ascii="Arial" w:hAnsi="Arial" w:eastAsia="Arial" w:cs="Arial"/>
          <w:sz w:val="22"/>
          <w:szCs w:val="22"/>
        </w:rPr>
        <w:t xml:space="preserve">this </w:t>
      </w:r>
      <w:r>
        <w:rPr>
          <w:rFonts w:ascii="Arial" w:hAnsi="Arial" w:eastAsia="Arial" w:cs="Arial"/>
          <w:sz w:val="22"/>
          <w:szCs w:val="22"/>
        </w:rPr>
        <w:t>comprises a loss of 15 million barrels per day (mbd) in unrefined crude and a further 5mbd in oil products. This is well above previous oil shocks in history.</w:t>
      </w:r>
      <w:r w:rsidR="009737F0">
        <w:rPr>
          <w:rFonts w:ascii="Arial" w:hAnsi="Arial" w:eastAsia="Arial" w:cs="Arial"/>
          <w:sz w:val="22"/>
          <w:szCs w:val="22"/>
        </w:rPr>
        <w:t xml:space="preserve"> But this also has to be put in the context of what was previously anticipated by the IEA to be a global glut of supply in 2025. In December, the IEA estimated that supply would exceed demand by some </w:t>
      </w:r>
      <w:hyperlink w:history="1" r:id="rId20">
        <w:r w:rsidRPr="009737F0" w:rsidR="009737F0">
          <w:rPr>
            <w:rStyle w:val="Hyperlink"/>
            <w:rFonts w:ascii="Arial" w:hAnsi="Arial" w:eastAsia="Arial" w:cs="Arial"/>
            <w:sz w:val="22"/>
            <w:szCs w:val="22"/>
          </w:rPr>
          <w:t>3.8mbd in 2025</w:t>
        </w:r>
      </w:hyperlink>
      <w:r w:rsidR="009737F0">
        <w:rPr>
          <w:rFonts w:ascii="Arial" w:hAnsi="Arial" w:eastAsia="Arial" w:cs="Arial"/>
          <w:sz w:val="22"/>
          <w:szCs w:val="22"/>
        </w:rPr>
        <w:t xml:space="preserve">. Prior to the US-Israel-Iran War this market environment was dramatically squeezing – in tandem with tougher sanctions – the Russian war effort, which is heavily dependent on oil exports as its critical source of war financing. These pressures on Russia had been further increasing as the US moved to partially lift Venezuela’s oil sanctions. But this progress in reducing financing for the Russian war machine has now sharply reversed. </w:t>
      </w:r>
    </w:p>
    <w:p w:rsidR="00D077F4" w:rsidP="009737F0" w:rsidRDefault="009737F0" w14:paraId="0A879035" w14:textId="17C92364">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The discount rate on Russian Urals crude moved from a high of $30 per barrel to just $4 dollars as the US suspended its secondary sanctions on Russian oil – with a particular impact on the Indian market. US lifting of sanctions applied to oil already in transit and limited to 30 days – but may be difficult to police</w:t>
      </w:r>
      <w:r w:rsidR="00D077F4">
        <w:rPr>
          <w:rFonts w:ascii="Arial" w:hAnsi="Arial" w:eastAsia="Arial" w:cs="Arial"/>
          <w:sz w:val="22"/>
          <w:szCs w:val="22"/>
        </w:rPr>
        <w:t xml:space="preserve">. Indian refineries have reportedly made orders of 40 million barrels since the announcement. Some 150m barrels of Russian oil already at sea. </w:t>
      </w:r>
    </w:p>
    <w:p w:rsidR="008D1184" w:rsidP="00D077F4" w:rsidRDefault="006A7E14" w14:paraId="72E33E10" w14:textId="4C71A425">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 xml:space="preserve">The </w:t>
      </w:r>
      <w:r w:rsidR="008D1184">
        <w:rPr>
          <w:rFonts w:ascii="Arial" w:hAnsi="Arial" w:eastAsia="Arial" w:cs="Arial"/>
          <w:sz w:val="22"/>
          <w:szCs w:val="22"/>
        </w:rPr>
        <w:t xml:space="preserve">Russian government anticipates </w:t>
      </w:r>
      <w:r>
        <w:rPr>
          <w:rFonts w:ascii="Arial" w:hAnsi="Arial" w:eastAsia="Arial" w:cs="Arial"/>
          <w:sz w:val="22"/>
          <w:szCs w:val="22"/>
        </w:rPr>
        <w:t xml:space="preserve">a </w:t>
      </w:r>
      <w:r w:rsidR="008D1184">
        <w:rPr>
          <w:rFonts w:ascii="Arial" w:hAnsi="Arial" w:eastAsia="Arial" w:cs="Arial"/>
          <w:sz w:val="22"/>
          <w:szCs w:val="22"/>
        </w:rPr>
        <w:t xml:space="preserve">surge of combined oil and gas revenues of 70% in April 2026 compared to March – some 0.9 trillion Rubles (equivalent to more than $9bn). </w:t>
      </w:r>
      <w:r w:rsidR="00AE1CDD">
        <w:rPr>
          <w:rFonts w:ascii="Arial" w:hAnsi="Arial" w:eastAsia="Arial" w:cs="Arial"/>
          <w:sz w:val="22"/>
          <w:szCs w:val="22"/>
        </w:rPr>
        <w:t xml:space="preserve">While </w:t>
      </w:r>
      <w:r w:rsidR="001B3266">
        <w:rPr>
          <w:rFonts w:ascii="Arial" w:hAnsi="Arial" w:eastAsia="Arial" w:cs="Arial"/>
          <w:sz w:val="22"/>
          <w:szCs w:val="22"/>
        </w:rPr>
        <w:t xml:space="preserve">some colleagues in the roundtable focused on </w:t>
      </w:r>
      <w:r w:rsidR="00AE1CDD">
        <w:rPr>
          <w:rFonts w:ascii="Arial" w:hAnsi="Arial" w:eastAsia="Arial" w:cs="Arial"/>
          <w:sz w:val="22"/>
          <w:szCs w:val="22"/>
        </w:rPr>
        <w:t>the short</w:t>
      </w:r>
      <w:r w:rsidR="009C69AB">
        <w:rPr>
          <w:rFonts w:ascii="Arial" w:hAnsi="Arial" w:eastAsia="Arial" w:cs="Arial"/>
          <w:sz w:val="22"/>
          <w:szCs w:val="22"/>
        </w:rPr>
        <w:t>-</w:t>
      </w:r>
      <w:r w:rsidR="00AE1CDD">
        <w:rPr>
          <w:rFonts w:ascii="Arial" w:hAnsi="Arial" w:eastAsia="Arial" w:cs="Arial"/>
          <w:sz w:val="22"/>
          <w:szCs w:val="22"/>
        </w:rPr>
        <w:t xml:space="preserve">term price effect </w:t>
      </w:r>
      <w:r w:rsidR="001B3266">
        <w:rPr>
          <w:rFonts w:ascii="Arial" w:hAnsi="Arial" w:eastAsia="Arial" w:cs="Arial"/>
          <w:sz w:val="22"/>
          <w:szCs w:val="22"/>
        </w:rPr>
        <w:t xml:space="preserve">which </w:t>
      </w:r>
      <w:r w:rsidR="00AE1CDD">
        <w:rPr>
          <w:rFonts w:ascii="Arial" w:hAnsi="Arial" w:eastAsia="Arial" w:cs="Arial"/>
          <w:sz w:val="22"/>
          <w:szCs w:val="22"/>
        </w:rPr>
        <w:t>registers figures in the range of billions of dollars</w:t>
      </w:r>
      <w:r w:rsidR="001B3266">
        <w:rPr>
          <w:rFonts w:ascii="Arial" w:hAnsi="Arial" w:eastAsia="Arial" w:cs="Arial"/>
          <w:sz w:val="22"/>
          <w:szCs w:val="22"/>
        </w:rPr>
        <w:t xml:space="preserve"> of additional revenue</w:t>
      </w:r>
      <w:r w:rsidR="009C69AB">
        <w:rPr>
          <w:rFonts w:ascii="Arial" w:hAnsi="Arial" w:eastAsia="Arial" w:cs="Arial"/>
          <w:sz w:val="22"/>
          <w:szCs w:val="22"/>
        </w:rPr>
        <w:t>,</w:t>
      </w:r>
      <w:r w:rsidR="00D077F4">
        <w:rPr>
          <w:rFonts w:ascii="Arial" w:hAnsi="Arial" w:eastAsia="Arial" w:cs="Arial"/>
          <w:sz w:val="22"/>
          <w:szCs w:val="22"/>
        </w:rPr>
        <w:t xml:space="preserve"> </w:t>
      </w:r>
      <w:r w:rsidR="001B3266">
        <w:rPr>
          <w:rFonts w:ascii="Arial" w:hAnsi="Arial" w:eastAsia="Arial" w:cs="Arial"/>
          <w:sz w:val="22"/>
          <w:szCs w:val="22"/>
        </w:rPr>
        <w:t>other</w:t>
      </w:r>
      <w:r w:rsidR="00304630">
        <w:rPr>
          <w:rFonts w:ascii="Arial" w:hAnsi="Arial" w:eastAsia="Arial" w:cs="Arial"/>
          <w:sz w:val="22"/>
          <w:szCs w:val="22"/>
        </w:rPr>
        <w:t>s</w:t>
      </w:r>
      <w:r w:rsidR="001B3266">
        <w:rPr>
          <w:rFonts w:ascii="Arial" w:hAnsi="Arial" w:eastAsia="Arial" w:cs="Arial"/>
          <w:sz w:val="22"/>
          <w:szCs w:val="22"/>
        </w:rPr>
        <w:t xml:space="preserve"> </w:t>
      </w:r>
      <w:r w:rsidR="00304630">
        <w:rPr>
          <w:rFonts w:ascii="Arial" w:hAnsi="Arial" w:eastAsia="Arial" w:cs="Arial"/>
          <w:sz w:val="22"/>
          <w:szCs w:val="22"/>
        </w:rPr>
        <w:t xml:space="preserve">highlighted the need to </w:t>
      </w:r>
      <w:r w:rsidR="009C69AB">
        <w:rPr>
          <w:rFonts w:ascii="Arial" w:hAnsi="Arial" w:eastAsia="Arial" w:cs="Arial"/>
          <w:sz w:val="22"/>
          <w:szCs w:val="22"/>
        </w:rPr>
        <w:t>factor in the volume impact as Russia expands supply to meet demand</w:t>
      </w:r>
      <w:r w:rsidR="001B3266">
        <w:rPr>
          <w:rFonts w:ascii="Arial" w:hAnsi="Arial" w:eastAsia="Arial" w:cs="Arial"/>
          <w:sz w:val="22"/>
          <w:szCs w:val="22"/>
        </w:rPr>
        <w:t>. This generates</w:t>
      </w:r>
      <w:r w:rsidR="009C69AB">
        <w:rPr>
          <w:rFonts w:ascii="Arial" w:hAnsi="Arial" w:eastAsia="Arial" w:cs="Arial"/>
          <w:sz w:val="22"/>
          <w:szCs w:val="22"/>
        </w:rPr>
        <w:t xml:space="preserve"> far higher estimates of the</w:t>
      </w:r>
      <w:r w:rsidR="001B3266">
        <w:rPr>
          <w:rFonts w:ascii="Arial" w:hAnsi="Arial" w:eastAsia="Arial" w:cs="Arial"/>
          <w:sz w:val="22"/>
          <w:szCs w:val="22"/>
        </w:rPr>
        <w:t xml:space="preserve"> US-Israel-Iran W</w:t>
      </w:r>
      <w:r w:rsidR="009C69AB">
        <w:rPr>
          <w:rFonts w:ascii="Arial" w:hAnsi="Arial" w:eastAsia="Arial" w:cs="Arial"/>
          <w:sz w:val="22"/>
          <w:szCs w:val="22"/>
        </w:rPr>
        <w:t xml:space="preserve">ar’s benefit to the Russian regime. </w:t>
      </w:r>
      <w:r w:rsidR="00D077F4">
        <w:rPr>
          <w:rFonts w:ascii="Arial" w:hAnsi="Arial" w:eastAsia="Arial" w:cs="Arial"/>
          <w:sz w:val="22"/>
          <w:szCs w:val="22"/>
        </w:rPr>
        <w:t xml:space="preserve">In the most optimistic scenario given by the </w:t>
      </w:r>
      <w:hyperlink w:history="1" r:id="rId21">
        <w:r w:rsidRPr="009C69AB" w:rsidR="00D077F4">
          <w:rPr>
            <w:rStyle w:val="Hyperlink"/>
            <w:rFonts w:ascii="Arial" w:hAnsi="Arial" w:eastAsia="Arial" w:cs="Arial"/>
            <w:sz w:val="22"/>
            <w:szCs w:val="22"/>
          </w:rPr>
          <w:t>Kyiv School of Economics</w:t>
        </w:r>
      </w:hyperlink>
      <w:r w:rsidR="001B3266">
        <w:t>,</w:t>
      </w:r>
      <w:r w:rsidR="00A971C2">
        <w:rPr>
          <w:rFonts w:ascii="Arial" w:hAnsi="Arial" w:eastAsia="Arial" w:cs="Arial"/>
          <w:sz w:val="22"/>
          <w:szCs w:val="22"/>
        </w:rPr>
        <w:t xml:space="preserve"> for example</w:t>
      </w:r>
      <w:r w:rsidR="00D077F4">
        <w:rPr>
          <w:rFonts w:ascii="Arial" w:hAnsi="Arial" w:eastAsia="Arial" w:cs="Arial"/>
          <w:sz w:val="22"/>
          <w:szCs w:val="22"/>
        </w:rPr>
        <w:t xml:space="preserve">, even a relatively short war that is over in a month would mean an increase of revenue for the </w:t>
      </w:r>
      <w:r w:rsidR="00A971C2">
        <w:rPr>
          <w:rFonts w:ascii="Arial" w:hAnsi="Arial" w:eastAsia="Arial" w:cs="Arial"/>
          <w:sz w:val="22"/>
          <w:szCs w:val="22"/>
        </w:rPr>
        <w:t>regime</w:t>
      </w:r>
      <w:r w:rsidR="00D077F4">
        <w:rPr>
          <w:rFonts w:ascii="Arial" w:hAnsi="Arial" w:eastAsia="Arial" w:cs="Arial"/>
          <w:sz w:val="22"/>
          <w:szCs w:val="22"/>
        </w:rPr>
        <w:t xml:space="preserve"> of $45bn compared to a </w:t>
      </w:r>
      <w:r w:rsidR="001B3266">
        <w:rPr>
          <w:rFonts w:ascii="Arial" w:hAnsi="Arial" w:eastAsia="Arial" w:cs="Arial"/>
          <w:sz w:val="22"/>
          <w:szCs w:val="22"/>
        </w:rPr>
        <w:t>“</w:t>
      </w:r>
      <w:r w:rsidR="00D077F4">
        <w:rPr>
          <w:rFonts w:ascii="Arial" w:hAnsi="Arial" w:eastAsia="Arial" w:cs="Arial"/>
          <w:sz w:val="22"/>
          <w:szCs w:val="22"/>
        </w:rPr>
        <w:t xml:space="preserve">no </w:t>
      </w:r>
      <w:r w:rsidR="001B3266">
        <w:rPr>
          <w:rFonts w:ascii="Arial" w:hAnsi="Arial" w:eastAsia="Arial" w:cs="Arial"/>
          <w:sz w:val="22"/>
          <w:szCs w:val="22"/>
        </w:rPr>
        <w:t xml:space="preserve">Iran </w:t>
      </w:r>
      <w:r w:rsidR="00D077F4">
        <w:rPr>
          <w:rFonts w:ascii="Arial" w:hAnsi="Arial" w:eastAsia="Arial" w:cs="Arial"/>
          <w:sz w:val="22"/>
          <w:szCs w:val="22"/>
        </w:rPr>
        <w:t>war</w:t>
      </w:r>
      <w:r w:rsidR="001B3266">
        <w:rPr>
          <w:rFonts w:ascii="Arial" w:hAnsi="Arial" w:eastAsia="Arial" w:cs="Arial"/>
          <w:sz w:val="22"/>
          <w:szCs w:val="22"/>
        </w:rPr>
        <w:t xml:space="preserve">” scenario </w:t>
      </w:r>
      <w:r w:rsidR="009C69AB">
        <w:rPr>
          <w:rFonts w:ascii="Arial" w:hAnsi="Arial" w:eastAsia="Arial" w:cs="Arial"/>
          <w:sz w:val="22"/>
          <w:szCs w:val="22"/>
        </w:rPr>
        <w:t xml:space="preserve">– a figure not far below the annual Ukrainian defence budget.  </w:t>
      </w:r>
    </w:p>
    <w:p w:rsidR="008D1184" w:rsidP="009737F0" w:rsidRDefault="008D1184" w14:paraId="1F49A237" w14:textId="77777777">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 xml:space="preserve">Strategically this illustrates the need to: </w:t>
      </w:r>
    </w:p>
    <w:p w:rsidRPr="008D1184" w:rsidR="008D1184" w:rsidP="008D1184" w:rsidRDefault="008D1184" w14:paraId="103B6697" w14:textId="51DB737D">
      <w:pPr>
        <w:pStyle w:val="ListParagraph"/>
        <w:numPr>
          <w:ilvl w:val="0"/>
          <w:numId w:val="6"/>
        </w:numPr>
        <w:pBdr>
          <w:top w:val="nil"/>
          <w:left w:val="nil"/>
          <w:bottom w:val="nil"/>
          <w:right w:val="nil"/>
          <w:between w:val="nil"/>
        </w:pBdr>
        <w:spacing w:after="160"/>
        <w:rPr>
          <w:rFonts w:ascii="Arial" w:hAnsi="Arial" w:eastAsia="Arial" w:cs="Arial"/>
          <w:sz w:val="22"/>
          <w:szCs w:val="22"/>
        </w:rPr>
      </w:pPr>
      <w:r w:rsidRPr="008D1184">
        <w:rPr>
          <w:rFonts w:ascii="Arial" w:hAnsi="Arial" w:eastAsia="Arial" w:cs="Arial"/>
          <w:sz w:val="22"/>
          <w:szCs w:val="22"/>
        </w:rPr>
        <w:t xml:space="preserve">Accelerate green energy transition on grounds of collective security and sovereign capability </w:t>
      </w:r>
    </w:p>
    <w:p w:rsidRPr="00304630" w:rsidR="00F17687" w:rsidP="00304630" w:rsidRDefault="008D1184" w14:paraId="18046F50" w14:textId="1E7E92D4">
      <w:pPr>
        <w:pStyle w:val="ListParagraph"/>
        <w:numPr>
          <w:ilvl w:val="0"/>
          <w:numId w:val="6"/>
        </w:num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Manage a complex relationship with the US through (a) reducing dependencies on its frontier technology and military industrial capabilities through onshoring in Europe; and (b) seeking to ensure that the US resumes full sanctions on Russia when the 30</w:t>
      </w:r>
      <w:r w:rsidR="009C69AB">
        <w:rPr>
          <w:rFonts w:ascii="Arial" w:hAnsi="Arial" w:eastAsia="Arial" w:cs="Arial"/>
          <w:sz w:val="22"/>
          <w:szCs w:val="22"/>
        </w:rPr>
        <w:t>-</w:t>
      </w:r>
      <w:r>
        <w:rPr>
          <w:rFonts w:ascii="Arial" w:hAnsi="Arial" w:eastAsia="Arial" w:cs="Arial"/>
          <w:sz w:val="22"/>
          <w:szCs w:val="22"/>
        </w:rPr>
        <w:t xml:space="preserve">day window expires. </w:t>
      </w:r>
    </w:p>
    <w:p w:rsidRPr="008D1184" w:rsidR="00A5437B" w:rsidP="008D1184" w:rsidRDefault="000450D0" w14:paraId="73CF9F54" w14:textId="6B2C27EC">
      <w:p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b/>
          <w:bCs/>
          <w:sz w:val="22"/>
          <w:szCs w:val="22"/>
        </w:rPr>
        <w:t>The global drone and military innovation landscape: lessons and prospects</w:t>
      </w:r>
    </w:p>
    <w:p w:rsidR="008D1184" w:rsidRDefault="000F301F" w14:paraId="570F26A6" w14:textId="5F16E8E5">
      <w:p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t>Th</w:t>
      </w:r>
      <w:r w:rsidR="00A16D7C">
        <w:rPr>
          <w:rFonts w:ascii="Arial" w:hAnsi="Arial" w:eastAsia="Arial" w:cs="Arial"/>
          <w:sz w:val="22"/>
          <w:szCs w:val="22"/>
        </w:rPr>
        <w:t xml:space="preserve">is session explored how the </w:t>
      </w:r>
      <w:r w:rsidRPr="00616F80">
        <w:rPr>
          <w:rFonts w:ascii="Arial" w:hAnsi="Arial" w:eastAsia="Arial" w:cs="Arial"/>
          <w:sz w:val="22"/>
          <w:szCs w:val="22"/>
        </w:rPr>
        <w:t>Russo-Ukrainian War has both laid bare the military significance of contemporary technological change while driving it forward in largely unanticipated ways</w:t>
      </w:r>
      <w:r w:rsidR="00A16D7C">
        <w:rPr>
          <w:rFonts w:ascii="Arial" w:hAnsi="Arial" w:eastAsia="Arial" w:cs="Arial"/>
          <w:sz w:val="22"/>
          <w:szCs w:val="22"/>
        </w:rPr>
        <w:t xml:space="preserve">. </w:t>
      </w:r>
    </w:p>
    <w:p w:rsidRPr="00A16D7C" w:rsidR="00A16D7C" w:rsidP="00A16D7C" w:rsidRDefault="00A16D7C" w14:paraId="33FC5B96" w14:textId="65D6A705">
      <w:pPr>
        <w:pBdr>
          <w:top w:val="nil"/>
          <w:left w:val="nil"/>
          <w:bottom w:val="nil"/>
          <w:right w:val="nil"/>
          <w:between w:val="nil"/>
        </w:pBdr>
        <w:rPr>
          <w:rFonts w:ascii="Arial" w:hAnsi="Arial" w:eastAsia="Arial" w:cs="Arial"/>
          <w:i/>
          <w:iCs/>
          <w:sz w:val="22"/>
          <w:szCs w:val="22"/>
        </w:rPr>
      </w:pPr>
      <w:r>
        <w:rPr>
          <w:rFonts w:ascii="Arial" w:hAnsi="Arial" w:eastAsia="Arial" w:cs="Arial"/>
          <w:i/>
          <w:iCs/>
          <w:sz w:val="22"/>
          <w:szCs w:val="22"/>
        </w:rPr>
        <w:t>Framing questions</w:t>
      </w:r>
    </w:p>
    <w:p w:rsidRPr="00616F80" w:rsidR="00A16D7C" w:rsidP="00A16D7C" w:rsidRDefault="00A16D7C" w14:paraId="2207E87B" w14:textId="3F6A5520">
      <w:pPr>
        <w:pStyle w:val="ListParagraph"/>
        <w:numPr>
          <w:ilvl w:val="0"/>
          <w:numId w:val="4"/>
        </w:num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t>How is the global diffusion of drone warfare shaping the strategic geoeconomic environment?</w:t>
      </w:r>
    </w:p>
    <w:p w:rsidRPr="00616F80" w:rsidR="00A16D7C" w:rsidP="00A16D7C" w:rsidRDefault="00A16D7C" w14:paraId="246E8159" w14:textId="55AF22C6">
      <w:pPr>
        <w:pStyle w:val="ListParagraph"/>
        <w:numPr>
          <w:ilvl w:val="0"/>
          <w:numId w:val="4"/>
        </w:num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t xml:space="preserve">What lessons does the Ukrainian </w:t>
      </w:r>
      <w:r w:rsidR="00854844">
        <w:rPr>
          <w:rFonts w:ascii="Arial" w:hAnsi="Arial" w:eastAsia="Arial" w:cs="Arial"/>
          <w:sz w:val="22"/>
          <w:szCs w:val="22"/>
        </w:rPr>
        <w:t>innovation in military technology – including</w:t>
      </w:r>
      <w:r w:rsidR="005710E0">
        <w:rPr>
          <w:rFonts w:ascii="Arial" w:hAnsi="Arial" w:eastAsia="Arial" w:cs="Arial"/>
          <w:sz w:val="22"/>
          <w:szCs w:val="22"/>
        </w:rPr>
        <w:t>, but not limited to</w:t>
      </w:r>
      <w:r w:rsidR="00854844">
        <w:rPr>
          <w:rFonts w:ascii="Arial" w:hAnsi="Arial" w:eastAsia="Arial" w:cs="Arial"/>
          <w:sz w:val="22"/>
          <w:szCs w:val="22"/>
        </w:rPr>
        <w:t xml:space="preserve"> drones -</w:t>
      </w:r>
      <w:r w:rsidRPr="00616F80">
        <w:rPr>
          <w:rFonts w:ascii="Arial" w:hAnsi="Arial" w:eastAsia="Arial" w:cs="Arial"/>
          <w:sz w:val="22"/>
          <w:szCs w:val="22"/>
        </w:rPr>
        <w:t xml:space="preserve"> offer to its allies? </w:t>
      </w:r>
    </w:p>
    <w:p w:rsidRPr="00616F80" w:rsidR="00A16D7C" w:rsidP="00A16D7C" w:rsidRDefault="00A16D7C" w14:paraId="3E64F289" w14:textId="77777777">
      <w:pPr>
        <w:pStyle w:val="ListParagraph"/>
        <w:numPr>
          <w:ilvl w:val="0"/>
          <w:numId w:val="4"/>
        </w:num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t xml:space="preserve">How should Ukraine approach the US defence sector in the context of a Trump White House?  </w:t>
      </w:r>
    </w:p>
    <w:p w:rsidRPr="00616F80" w:rsidR="00A16D7C" w:rsidP="00A16D7C" w:rsidRDefault="00A16D7C" w14:paraId="41B940A2" w14:textId="77777777">
      <w:pPr>
        <w:pStyle w:val="ListParagraph"/>
        <w:numPr>
          <w:ilvl w:val="0"/>
          <w:numId w:val="4"/>
        </w:num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lastRenderedPageBreak/>
        <w:t xml:space="preserve">Can Ukraine both integrate into western defence sector </w:t>
      </w:r>
      <w:r w:rsidRPr="00616F80">
        <w:rPr>
          <w:rFonts w:ascii="Arial" w:hAnsi="Arial" w:eastAsia="Arial" w:cs="Arial"/>
          <w:i/>
          <w:iCs/>
          <w:sz w:val="22"/>
          <w:szCs w:val="22"/>
        </w:rPr>
        <w:t xml:space="preserve">and </w:t>
      </w:r>
      <w:r w:rsidRPr="00616F80">
        <w:rPr>
          <w:rFonts w:ascii="Arial" w:hAnsi="Arial" w:eastAsia="Arial" w:cs="Arial"/>
          <w:sz w:val="22"/>
          <w:szCs w:val="22"/>
        </w:rPr>
        <w:t xml:space="preserve">maintain its innovative model, or does it have to choose one or the other? </w:t>
      </w:r>
    </w:p>
    <w:p w:rsidR="00A16D7C" w:rsidRDefault="000F301F" w14:paraId="09F614B2" w14:textId="68F392BF">
      <w:p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t>Ukraine’s survival has been substantially enabled by generating and incorporating rapid technological innovation into new ways of fighting. NATO countries increasingly recognise the importance of Ukrainian defence innovation for how they re-arm, and the kind of forces that will be relevant in future warfare. However, they struggle to adapt the established acquisition systems to replicate the strengths of the Ukrainian ecosystem. Drone technology</w:t>
      </w:r>
      <w:r w:rsidR="00616F80">
        <w:rPr>
          <w:rFonts w:ascii="Arial" w:hAnsi="Arial" w:eastAsia="Arial" w:cs="Arial"/>
          <w:sz w:val="22"/>
          <w:szCs w:val="22"/>
        </w:rPr>
        <w:t xml:space="preserve"> </w:t>
      </w:r>
      <w:r w:rsidRPr="00616F80">
        <w:rPr>
          <w:rFonts w:ascii="Arial" w:hAnsi="Arial" w:eastAsia="Arial" w:cs="Arial"/>
          <w:sz w:val="22"/>
          <w:szCs w:val="22"/>
        </w:rPr>
        <w:t>is</w:t>
      </w:r>
      <w:r w:rsidR="00616F80">
        <w:rPr>
          <w:rFonts w:ascii="Arial" w:hAnsi="Arial" w:eastAsia="Arial" w:cs="Arial"/>
          <w:sz w:val="22"/>
          <w:szCs w:val="22"/>
        </w:rPr>
        <w:t>,</w:t>
      </w:r>
      <w:r w:rsidRPr="00616F80">
        <w:rPr>
          <w:rFonts w:ascii="Arial" w:hAnsi="Arial" w:eastAsia="Arial" w:cs="Arial"/>
          <w:sz w:val="22"/>
          <w:szCs w:val="22"/>
        </w:rPr>
        <w:t xml:space="preserve"> meanwhile</w:t>
      </w:r>
      <w:r w:rsidR="00616F80">
        <w:rPr>
          <w:rFonts w:ascii="Arial" w:hAnsi="Arial" w:eastAsia="Arial" w:cs="Arial"/>
          <w:sz w:val="22"/>
          <w:szCs w:val="22"/>
        </w:rPr>
        <w:t>,</w:t>
      </w:r>
      <w:r w:rsidRPr="00616F80">
        <w:rPr>
          <w:rFonts w:ascii="Arial" w:hAnsi="Arial" w:eastAsia="Arial" w:cs="Arial"/>
          <w:sz w:val="22"/>
          <w:szCs w:val="22"/>
        </w:rPr>
        <w:t xml:space="preserve"> rapidly diffusing globall</w:t>
      </w:r>
      <w:r w:rsidR="00854844">
        <w:rPr>
          <w:rFonts w:ascii="Arial" w:hAnsi="Arial" w:eastAsia="Arial" w:cs="Arial"/>
          <w:sz w:val="22"/>
          <w:szCs w:val="22"/>
        </w:rPr>
        <w:t>y. In the case of Myanmar, it initially</w:t>
      </w:r>
      <w:r w:rsidRPr="00616F80">
        <w:rPr>
          <w:rFonts w:ascii="Arial" w:hAnsi="Arial" w:eastAsia="Arial" w:cs="Arial"/>
          <w:sz w:val="22"/>
          <w:szCs w:val="22"/>
        </w:rPr>
        <w:t xml:space="preserve"> g</w:t>
      </w:r>
      <w:r w:rsidR="00854844">
        <w:rPr>
          <w:rFonts w:ascii="Arial" w:hAnsi="Arial" w:eastAsia="Arial" w:cs="Arial"/>
          <w:sz w:val="22"/>
          <w:szCs w:val="22"/>
        </w:rPr>
        <w:t>ave</w:t>
      </w:r>
      <w:r w:rsidRPr="00616F80">
        <w:rPr>
          <w:rFonts w:ascii="Arial" w:hAnsi="Arial" w:eastAsia="Arial" w:cs="Arial"/>
          <w:sz w:val="22"/>
          <w:szCs w:val="22"/>
        </w:rPr>
        <w:t xml:space="preserve"> an asymmetric advantage to </w:t>
      </w:r>
      <w:r w:rsidR="00854844">
        <w:rPr>
          <w:rFonts w:ascii="Arial" w:hAnsi="Arial" w:eastAsia="Arial" w:cs="Arial"/>
          <w:sz w:val="22"/>
          <w:szCs w:val="22"/>
        </w:rPr>
        <w:t>non-state armed groups</w:t>
      </w:r>
      <w:r w:rsidRPr="00616F80">
        <w:rPr>
          <w:rFonts w:ascii="Arial" w:hAnsi="Arial" w:eastAsia="Arial" w:cs="Arial"/>
          <w:sz w:val="22"/>
          <w:szCs w:val="22"/>
        </w:rPr>
        <w:t xml:space="preserve"> with lower formal </w:t>
      </w:r>
      <w:r w:rsidR="00616F80">
        <w:rPr>
          <w:rFonts w:ascii="Arial" w:hAnsi="Arial" w:eastAsia="Arial" w:cs="Arial"/>
          <w:sz w:val="22"/>
          <w:szCs w:val="22"/>
        </w:rPr>
        <w:t>military capabilities</w:t>
      </w:r>
      <w:r w:rsidR="00854844">
        <w:rPr>
          <w:rFonts w:ascii="Arial" w:hAnsi="Arial" w:eastAsia="Arial" w:cs="Arial"/>
          <w:sz w:val="22"/>
          <w:szCs w:val="22"/>
        </w:rPr>
        <w:t xml:space="preserve">. However, China and Russia subsequently assisted the junta in fielding drone capabilities, tipping the balance of the conflict </w:t>
      </w:r>
      <w:r w:rsidR="00E158AA">
        <w:rPr>
          <w:rFonts w:ascii="Arial" w:hAnsi="Arial" w:eastAsia="Arial" w:cs="Arial"/>
          <w:sz w:val="22"/>
          <w:szCs w:val="22"/>
        </w:rPr>
        <w:t xml:space="preserve">in its favour and helping shore up an authoritarian ally. </w:t>
      </w:r>
    </w:p>
    <w:p w:rsidR="00922ABC" w:rsidP="00A16D7C" w:rsidRDefault="00922ABC" w14:paraId="0331B3B6" w14:textId="21148148">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Ukrainian experiments with adapted commercial off-the-shelf drones</w:t>
      </w:r>
      <w:r w:rsidR="00DD5F6E">
        <w:rPr>
          <w:rFonts w:ascii="Arial" w:hAnsi="Arial" w:eastAsia="Arial" w:cs="Arial"/>
          <w:sz w:val="22"/>
          <w:szCs w:val="22"/>
        </w:rPr>
        <w:t xml:space="preserve"> </w:t>
      </w:r>
      <w:r w:rsidR="00F37AE0">
        <w:rPr>
          <w:rFonts w:ascii="Arial" w:hAnsi="Arial" w:eastAsia="Arial" w:cs="Arial"/>
          <w:sz w:val="22"/>
          <w:szCs w:val="22"/>
        </w:rPr>
        <w:t xml:space="preserve">and other dual use technologies </w:t>
      </w:r>
      <w:r w:rsidR="00DD5F6E">
        <w:rPr>
          <w:rFonts w:ascii="Arial" w:hAnsi="Arial" w:eastAsia="Arial" w:cs="Arial"/>
          <w:sz w:val="22"/>
          <w:szCs w:val="22"/>
        </w:rPr>
        <w:t>for military tasks</w:t>
      </w:r>
      <w:r>
        <w:rPr>
          <w:rFonts w:ascii="Arial" w:hAnsi="Arial" w:eastAsia="Arial" w:cs="Arial"/>
          <w:sz w:val="22"/>
          <w:szCs w:val="22"/>
        </w:rPr>
        <w:t xml:space="preserve"> date </w:t>
      </w:r>
      <w:r w:rsidR="00DD5F6E">
        <w:rPr>
          <w:rFonts w:ascii="Arial" w:hAnsi="Arial" w:eastAsia="Arial" w:cs="Arial"/>
          <w:sz w:val="22"/>
          <w:szCs w:val="22"/>
        </w:rPr>
        <w:t>to Russia’s</w:t>
      </w:r>
      <w:r>
        <w:rPr>
          <w:rFonts w:ascii="Arial" w:hAnsi="Arial" w:eastAsia="Arial" w:cs="Arial"/>
          <w:sz w:val="22"/>
          <w:szCs w:val="22"/>
        </w:rPr>
        <w:t xml:space="preserve"> 2014 annexation of Crimea and </w:t>
      </w:r>
      <w:r w:rsidR="00DD5F6E">
        <w:rPr>
          <w:rFonts w:ascii="Arial" w:hAnsi="Arial" w:eastAsia="Arial" w:cs="Arial"/>
          <w:sz w:val="22"/>
          <w:szCs w:val="22"/>
        </w:rPr>
        <w:t xml:space="preserve">the </w:t>
      </w:r>
      <w:r>
        <w:rPr>
          <w:rFonts w:ascii="Arial" w:hAnsi="Arial" w:eastAsia="Arial" w:cs="Arial"/>
          <w:sz w:val="22"/>
          <w:szCs w:val="22"/>
        </w:rPr>
        <w:t>subsequent Donbas conflict. However, even after 2014 these experiments remained relatively small-scale</w:t>
      </w:r>
      <w:r w:rsidR="00DD5F6E">
        <w:rPr>
          <w:rFonts w:ascii="Arial" w:hAnsi="Arial" w:eastAsia="Arial" w:cs="Arial"/>
          <w:sz w:val="22"/>
          <w:szCs w:val="22"/>
        </w:rPr>
        <w:t xml:space="preserve"> and marginal in relation to overall defence acquisition. The full-scale invasion of 2022 presented an existential threat and political shock that provoked </w:t>
      </w:r>
      <w:r w:rsidR="00F37AE0">
        <w:rPr>
          <w:rFonts w:ascii="Arial" w:hAnsi="Arial" w:eastAsia="Arial" w:cs="Arial"/>
          <w:sz w:val="22"/>
          <w:szCs w:val="22"/>
        </w:rPr>
        <w:t xml:space="preserve">radical scaling up of these kinds of experiments, initially through spontaneous civil society initiatives and then through new channels of dedicated state support such as Brave1. This wartime impetus is not replicable in societies that are not at </w:t>
      </w:r>
      <w:proofErr w:type="gramStart"/>
      <w:r w:rsidR="00F37AE0">
        <w:rPr>
          <w:rFonts w:ascii="Arial" w:hAnsi="Arial" w:eastAsia="Arial" w:cs="Arial"/>
          <w:sz w:val="22"/>
          <w:szCs w:val="22"/>
        </w:rPr>
        <w:t>war</w:t>
      </w:r>
      <w:proofErr w:type="gramEnd"/>
      <w:r w:rsidR="00F37AE0">
        <w:rPr>
          <w:rFonts w:ascii="Arial" w:hAnsi="Arial" w:eastAsia="Arial" w:cs="Arial"/>
          <w:sz w:val="22"/>
          <w:szCs w:val="22"/>
        </w:rPr>
        <w:t xml:space="preserve"> and it is possible to draw parallels between </w:t>
      </w:r>
      <w:r w:rsidR="00961085">
        <w:rPr>
          <w:rFonts w:ascii="Arial" w:hAnsi="Arial" w:eastAsia="Arial" w:cs="Arial"/>
          <w:sz w:val="22"/>
          <w:szCs w:val="22"/>
        </w:rPr>
        <w:t>pre-2014 and even pre-2022 Ukraine and the situation in Europe today</w:t>
      </w:r>
      <w:r w:rsidR="00F37AE0">
        <w:rPr>
          <w:rFonts w:ascii="Arial" w:hAnsi="Arial" w:eastAsia="Arial" w:cs="Arial"/>
          <w:sz w:val="22"/>
          <w:szCs w:val="22"/>
        </w:rPr>
        <w:t xml:space="preserve">. </w:t>
      </w:r>
      <w:r w:rsidR="00961085">
        <w:rPr>
          <w:rFonts w:ascii="Arial" w:hAnsi="Arial" w:eastAsia="Arial" w:cs="Arial"/>
          <w:sz w:val="22"/>
          <w:szCs w:val="22"/>
        </w:rPr>
        <w:t>On the question of</w:t>
      </w:r>
      <w:r w:rsidR="00F37AE0">
        <w:rPr>
          <w:rFonts w:ascii="Arial" w:hAnsi="Arial" w:eastAsia="Arial" w:cs="Arial"/>
          <w:sz w:val="22"/>
          <w:szCs w:val="22"/>
        </w:rPr>
        <w:t xml:space="preserve"> western defence </w:t>
      </w:r>
      <w:r w:rsidR="00961085">
        <w:rPr>
          <w:rFonts w:ascii="Arial" w:hAnsi="Arial" w:eastAsia="Arial" w:cs="Arial"/>
          <w:sz w:val="22"/>
          <w:szCs w:val="22"/>
        </w:rPr>
        <w:t>acquisition in the light of lessons from Ukraine, this raises the</w:t>
      </w:r>
      <w:r w:rsidR="00F37AE0">
        <w:rPr>
          <w:rFonts w:ascii="Arial" w:hAnsi="Arial" w:eastAsia="Arial" w:cs="Arial"/>
          <w:sz w:val="22"/>
          <w:szCs w:val="22"/>
        </w:rPr>
        <w:t xml:space="preserve"> </w:t>
      </w:r>
      <w:r w:rsidR="00961085">
        <w:rPr>
          <w:rFonts w:ascii="Arial" w:hAnsi="Arial" w:eastAsia="Arial" w:cs="Arial"/>
          <w:sz w:val="22"/>
          <w:szCs w:val="22"/>
        </w:rPr>
        <w:t xml:space="preserve">question of whether and how </w:t>
      </w:r>
      <w:r w:rsidR="00F37AE0">
        <w:rPr>
          <w:rFonts w:ascii="Arial" w:hAnsi="Arial" w:eastAsia="Arial" w:cs="Arial"/>
          <w:sz w:val="22"/>
          <w:szCs w:val="22"/>
        </w:rPr>
        <w:t>the path dependencies and incentives embedded in existing</w:t>
      </w:r>
      <w:r w:rsidR="00961085">
        <w:rPr>
          <w:rFonts w:ascii="Arial" w:hAnsi="Arial" w:eastAsia="Arial" w:cs="Arial"/>
          <w:sz w:val="22"/>
          <w:szCs w:val="22"/>
        </w:rPr>
        <w:t xml:space="preserve"> arrangements can be overcome in the absence of an overriding system shock</w:t>
      </w:r>
      <w:r w:rsidR="00F37AE0">
        <w:rPr>
          <w:rFonts w:ascii="Arial" w:hAnsi="Arial" w:eastAsia="Arial" w:cs="Arial"/>
          <w:sz w:val="22"/>
          <w:szCs w:val="22"/>
        </w:rPr>
        <w:t>.</w:t>
      </w:r>
    </w:p>
    <w:p w:rsidR="00A16D7C" w:rsidP="001B3266" w:rsidRDefault="00A16D7C" w14:paraId="27DD2BF0" w14:textId="3B5CB262">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 xml:space="preserve">Ukrainian industrial policy aims to remove barriers to innovation in the context of a global military-industrial production landscape that is shaped by bureaucratic, largescale producers operating according to a mix of </w:t>
      </w:r>
      <w:r w:rsidR="00255F9B">
        <w:rPr>
          <w:rFonts w:ascii="Arial" w:hAnsi="Arial" w:eastAsia="Arial" w:cs="Arial"/>
          <w:sz w:val="22"/>
          <w:szCs w:val="22"/>
        </w:rPr>
        <w:t xml:space="preserve">profit-based </w:t>
      </w:r>
      <w:r>
        <w:rPr>
          <w:rFonts w:ascii="Arial" w:hAnsi="Arial" w:eastAsia="Arial" w:cs="Arial"/>
          <w:sz w:val="22"/>
          <w:szCs w:val="22"/>
        </w:rPr>
        <w:t xml:space="preserve">commercial incentives and (geo)political imperatives. </w:t>
      </w:r>
    </w:p>
    <w:p w:rsidR="00857036" w:rsidP="00857036" w:rsidRDefault="00857036" w14:paraId="48146384" w14:textId="77A15240">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Ukrainian policy on drones and military innovation has been s</w:t>
      </w:r>
      <w:r w:rsidRPr="00857036">
        <w:rPr>
          <w:rFonts w:ascii="Arial" w:hAnsi="Arial" w:eastAsia="Arial" w:cs="Arial"/>
          <w:sz w:val="22"/>
          <w:szCs w:val="22"/>
        </w:rPr>
        <w:t>tart-up focused</w:t>
      </w:r>
      <w:r>
        <w:rPr>
          <w:rFonts w:ascii="Arial" w:hAnsi="Arial" w:eastAsia="Arial" w:cs="Arial"/>
          <w:sz w:val="22"/>
          <w:szCs w:val="22"/>
        </w:rPr>
        <w:t xml:space="preserve"> and provided government grants to catalyse innovation among a relatively competitive ecosystem of firms. There are some 800 manufacturers now in Ukraine producing 3000 products. They generally aim for 7</w:t>
      </w:r>
      <w:r w:rsidR="00255F9B">
        <w:rPr>
          <w:rFonts w:ascii="Arial" w:hAnsi="Arial" w:eastAsia="Arial" w:cs="Arial"/>
          <w:sz w:val="22"/>
          <w:szCs w:val="22"/>
        </w:rPr>
        <w:t>-</w:t>
      </w:r>
      <w:r>
        <w:rPr>
          <w:rFonts w:ascii="Arial" w:hAnsi="Arial" w:eastAsia="Arial" w:cs="Arial"/>
          <w:sz w:val="22"/>
          <w:szCs w:val="22"/>
        </w:rPr>
        <w:t xml:space="preserve">day production-sale turnaround. They have utilised the widely publicised points and quasi-market-based ordering and review system for military units to provide real-time feedback on products to further catalyse innovation. </w:t>
      </w:r>
    </w:p>
    <w:p w:rsidR="00E2735C" w:rsidP="00255F9B" w:rsidRDefault="00255F9B" w14:paraId="71F17F97" w14:textId="058FC7BC">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 xml:space="preserve">For all the negatives of the Iran war for Ukraine – which, as described above – are enormous, the war has </w:t>
      </w:r>
      <w:r w:rsidR="00E158AA">
        <w:rPr>
          <w:rFonts w:ascii="Arial" w:hAnsi="Arial" w:eastAsia="Arial" w:cs="Arial"/>
          <w:sz w:val="22"/>
          <w:szCs w:val="22"/>
        </w:rPr>
        <w:t>revealed the limitations of existing western air defence arrangements against the threat presented by relatively cheap, high volume Shahed</w:t>
      </w:r>
      <w:r w:rsidR="005710E0">
        <w:rPr>
          <w:rFonts w:ascii="Arial" w:hAnsi="Arial" w:eastAsia="Arial" w:cs="Arial"/>
          <w:sz w:val="22"/>
          <w:szCs w:val="22"/>
        </w:rPr>
        <w:t>-type</w:t>
      </w:r>
      <w:r w:rsidR="00E158AA">
        <w:rPr>
          <w:rFonts w:ascii="Arial" w:hAnsi="Arial" w:eastAsia="Arial" w:cs="Arial"/>
          <w:sz w:val="22"/>
          <w:szCs w:val="22"/>
        </w:rPr>
        <w:t xml:space="preserve"> drones</w:t>
      </w:r>
      <w:r w:rsidR="005710E0">
        <w:rPr>
          <w:rFonts w:ascii="Arial" w:hAnsi="Arial" w:eastAsia="Arial" w:cs="Arial"/>
          <w:sz w:val="22"/>
          <w:szCs w:val="22"/>
        </w:rPr>
        <w:t>, and the value of the layered</w:t>
      </w:r>
      <w:r w:rsidR="00E2735C">
        <w:rPr>
          <w:rFonts w:ascii="Arial" w:hAnsi="Arial" w:eastAsia="Arial" w:cs="Arial"/>
          <w:sz w:val="22"/>
          <w:szCs w:val="22"/>
        </w:rPr>
        <w:t xml:space="preserve">, </w:t>
      </w:r>
      <w:r w:rsidR="005B7A73">
        <w:rPr>
          <w:rFonts w:ascii="Arial" w:hAnsi="Arial" w:eastAsia="Arial" w:cs="Arial"/>
          <w:sz w:val="22"/>
          <w:szCs w:val="22"/>
        </w:rPr>
        <w:t xml:space="preserve">iterable, </w:t>
      </w:r>
      <w:r w:rsidR="00E2735C">
        <w:rPr>
          <w:rFonts w:ascii="Arial" w:hAnsi="Arial" w:eastAsia="Arial" w:cs="Arial"/>
          <w:sz w:val="22"/>
          <w:szCs w:val="22"/>
        </w:rPr>
        <w:t>cost-effective and sustainable</w:t>
      </w:r>
      <w:r w:rsidR="005710E0">
        <w:rPr>
          <w:rFonts w:ascii="Arial" w:hAnsi="Arial" w:eastAsia="Arial" w:cs="Arial"/>
          <w:sz w:val="22"/>
          <w:szCs w:val="22"/>
        </w:rPr>
        <w:t xml:space="preserve"> counter-drone air defence solutions developing within the Ukrainian innovation ecosystem.</w:t>
      </w:r>
      <w:r w:rsidR="00E158AA">
        <w:rPr>
          <w:rFonts w:ascii="Arial" w:hAnsi="Arial" w:eastAsia="Arial" w:cs="Arial"/>
          <w:sz w:val="22"/>
          <w:szCs w:val="22"/>
        </w:rPr>
        <w:t xml:space="preserve"> </w:t>
      </w:r>
      <w:r>
        <w:rPr>
          <w:rFonts w:ascii="Arial" w:hAnsi="Arial" w:eastAsia="Arial" w:cs="Arial"/>
          <w:sz w:val="22"/>
          <w:szCs w:val="22"/>
        </w:rPr>
        <w:t xml:space="preserve">This </w:t>
      </w:r>
      <w:r w:rsidR="005710E0">
        <w:rPr>
          <w:rFonts w:ascii="Arial" w:hAnsi="Arial" w:eastAsia="Arial" w:cs="Arial"/>
          <w:sz w:val="22"/>
          <w:szCs w:val="22"/>
        </w:rPr>
        <w:t xml:space="preserve">realisation is driving </w:t>
      </w:r>
      <w:r>
        <w:rPr>
          <w:rFonts w:ascii="Arial" w:hAnsi="Arial" w:eastAsia="Arial" w:cs="Arial"/>
          <w:sz w:val="22"/>
          <w:szCs w:val="22"/>
        </w:rPr>
        <w:t>demand from Gulf states</w:t>
      </w:r>
      <w:r w:rsidR="00E2735C">
        <w:rPr>
          <w:rFonts w:ascii="Arial" w:hAnsi="Arial" w:eastAsia="Arial" w:cs="Arial"/>
          <w:sz w:val="22"/>
          <w:szCs w:val="22"/>
        </w:rPr>
        <w:t xml:space="preserve">, which are now enduring Shahed attacks similar to those already </w:t>
      </w:r>
      <w:proofErr w:type="gramStart"/>
      <w:r w:rsidR="00E2735C">
        <w:rPr>
          <w:rFonts w:ascii="Arial" w:hAnsi="Arial" w:eastAsia="Arial" w:cs="Arial"/>
          <w:sz w:val="22"/>
          <w:szCs w:val="22"/>
        </w:rPr>
        <w:t>long-endured</w:t>
      </w:r>
      <w:proofErr w:type="gramEnd"/>
      <w:r w:rsidR="00E2735C">
        <w:rPr>
          <w:rFonts w:ascii="Arial" w:hAnsi="Arial" w:eastAsia="Arial" w:cs="Arial"/>
          <w:sz w:val="22"/>
          <w:szCs w:val="22"/>
        </w:rPr>
        <w:t xml:space="preserve"> by Ukraine,</w:t>
      </w:r>
      <w:r>
        <w:rPr>
          <w:rFonts w:ascii="Arial" w:hAnsi="Arial" w:eastAsia="Arial" w:cs="Arial"/>
          <w:sz w:val="22"/>
          <w:szCs w:val="22"/>
        </w:rPr>
        <w:t xml:space="preserve"> for Ukrain</w:t>
      </w:r>
      <w:r w:rsidR="00E2735C">
        <w:rPr>
          <w:rFonts w:ascii="Arial" w:hAnsi="Arial" w:eastAsia="Arial" w:cs="Arial"/>
          <w:sz w:val="22"/>
          <w:szCs w:val="22"/>
        </w:rPr>
        <w:t>e’s</w:t>
      </w:r>
      <w:r>
        <w:rPr>
          <w:rFonts w:ascii="Arial" w:hAnsi="Arial" w:eastAsia="Arial" w:cs="Arial"/>
          <w:sz w:val="22"/>
          <w:szCs w:val="22"/>
        </w:rPr>
        <w:t xml:space="preserve"> interceptor</w:t>
      </w:r>
      <w:r w:rsidR="00E2735C">
        <w:rPr>
          <w:rFonts w:ascii="Arial" w:hAnsi="Arial" w:eastAsia="Arial" w:cs="Arial"/>
          <w:sz w:val="22"/>
          <w:szCs w:val="22"/>
        </w:rPr>
        <w:t xml:space="preserve"> capabilities and expertise</w:t>
      </w:r>
      <w:r>
        <w:rPr>
          <w:rFonts w:ascii="Arial" w:hAnsi="Arial" w:eastAsia="Arial" w:cs="Arial"/>
          <w:sz w:val="22"/>
          <w:szCs w:val="22"/>
        </w:rPr>
        <w:t xml:space="preserve">. </w:t>
      </w:r>
      <w:r w:rsidR="008E033E">
        <w:rPr>
          <w:rFonts w:ascii="Arial" w:hAnsi="Arial" w:eastAsia="Arial" w:cs="Arial"/>
          <w:sz w:val="22"/>
          <w:szCs w:val="22"/>
        </w:rPr>
        <w:t>European states will also need to adapt existing air defence capabilities to be capable of addressing lower-cost, high volume attacks. Such adaptation i</w:t>
      </w:r>
      <w:r w:rsidR="00C84D9A">
        <w:rPr>
          <w:rFonts w:ascii="Arial" w:hAnsi="Arial" w:eastAsia="Arial" w:cs="Arial"/>
          <w:sz w:val="22"/>
          <w:szCs w:val="22"/>
        </w:rPr>
        <w:t>s likely to be challenging because the existing systems of defence production are not oriented or optimised for high-volume, cost-effective and continuously iterated production that is characteristic of the Ukrainian ecosystem.</w:t>
      </w:r>
    </w:p>
    <w:p w:rsidR="007336A3" w:rsidP="00D56129" w:rsidRDefault="00255F9B" w14:paraId="58C4051F" w14:textId="57AED56E">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Above all, the Russia-Ukraine War has illustrated the complexity of technological innovation in a capitalist market economy where investment</w:t>
      </w:r>
      <w:r w:rsidR="00D56129">
        <w:rPr>
          <w:rFonts w:ascii="Arial" w:hAnsi="Arial" w:eastAsia="Arial" w:cs="Arial"/>
          <w:sz w:val="22"/>
          <w:szCs w:val="22"/>
        </w:rPr>
        <w:t xml:space="preserve"> </w:t>
      </w:r>
      <w:r w:rsidR="007336A3">
        <w:rPr>
          <w:rFonts w:ascii="Arial" w:hAnsi="Arial" w:eastAsia="Arial" w:cs="Arial"/>
          <w:sz w:val="22"/>
          <w:szCs w:val="22"/>
        </w:rPr>
        <w:t>is contingent on</w:t>
      </w:r>
      <w:r w:rsidR="00D56129">
        <w:rPr>
          <w:rFonts w:ascii="Arial" w:hAnsi="Arial" w:eastAsia="Arial" w:cs="Arial"/>
          <w:sz w:val="22"/>
          <w:szCs w:val="22"/>
        </w:rPr>
        <w:t xml:space="preserve"> maximising shareholder return which in defence production involves the peculiarities of prime contractor bidding for “</w:t>
      </w:r>
      <w:proofErr w:type="spellStart"/>
      <w:r w:rsidR="00D56129">
        <w:rPr>
          <w:rFonts w:ascii="Arial" w:hAnsi="Arial" w:eastAsia="Arial" w:cs="Arial"/>
          <w:sz w:val="22"/>
          <w:szCs w:val="22"/>
        </w:rPr>
        <w:t>cost+plus</w:t>
      </w:r>
      <w:proofErr w:type="spellEnd"/>
      <w:r w:rsidR="00D56129">
        <w:rPr>
          <w:rFonts w:ascii="Arial" w:hAnsi="Arial" w:eastAsia="Arial" w:cs="Arial"/>
          <w:sz w:val="22"/>
          <w:szCs w:val="22"/>
        </w:rPr>
        <w:t xml:space="preserve">” contracts with profits built into the design of these agreements. The kind of lower margin, </w:t>
      </w:r>
      <w:r w:rsidR="007336A3">
        <w:rPr>
          <w:rFonts w:ascii="Arial" w:hAnsi="Arial" w:eastAsia="Arial" w:cs="Arial"/>
          <w:sz w:val="22"/>
          <w:szCs w:val="22"/>
        </w:rPr>
        <w:t>low</w:t>
      </w:r>
      <w:r w:rsidR="00D56129">
        <w:rPr>
          <w:rFonts w:ascii="Arial" w:hAnsi="Arial" w:eastAsia="Arial" w:cs="Arial"/>
          <w:sz w:val="22"/>
          <w:szCs w:val="22"/>
        </w:rPr>
        <w:t>-</w:t>
      </w:r>
      <w:r w:rsidR="007336A3">
        <w:rPr>
          <w:rFonts w:ascii="Arial" w:hAnsi="Arial" w:eastAsia="Arial" w:cs="Arial"/>
          <w:sz w:val="22"/>
          <w:szCs w:val="22"/>
        </w:rPr>
        <w:t xml:space="preserve">cost modular technology Ukraine has utilised </w:t>
      </w:r>
      <w:r w:rsidR="00D56129">
        <w:rPr>
          <w:rFonts w:ascii="Arial" w:hAnsi="Arial" w:eastAsia="Arial" w:cs="Arial"/>
          <w:sz w:val="22"/>
          <w:szCs w:val="22"/>
        </w:rPr>
        <w:t xml:space="preserve">is not prioritised in this model. </w:t>
      </w:r>
      <w:r w:rsidR="007336A3">
        <w:rPr>
          <w:rFonts w:ascii="Arial" w:hAnsi="Arial" w:eastAsia="Arial" w:cs="Arial"/>
          <w:sz w:val="22"/>
          <w:szCs w:val="22"/>
        </w:rPr>
        <w:t xml:space="preserve">Ukraine has taken advantage in a very innovative fashion of the technological developments through the creation of digital </w:t>
      </w:r>
      <w:r w:rsidR="00D56129">
        <w:rPr>
          <w:rFonts w:ascii="Arial" w:hAnsi="Arial" w:eastAsia="Arial" w:cs="Arial"/>
          <w:sz w:val="22"/>
          <w:szCs w:val="22"/>
        </w:rPr>
        <w:t>infrastructures and</w:t>
      </w:r>
      <w:r w:rsidR="007336A3">
        <w:rPr>
          <w:rFonts w:ascii="Arial" w:hAnsi="Arial" w:eastAsia="Arial" w:cs="Arial"/>
          <w:sz w:val="22"/>
          <w:szCs w:val="22"/>
        </w:rPr>
        <w:t xml:space="preserve"> identified how value can be captured through the use of platform technologies. </w:t>
      </w:r>
      <w:r w:rsidR="00D56129">
        <w:rPr>
          <w:rFonts w:ascii="Arial" w:hAnsi="Arial" w:eastAsia="Arial" w:cs="Arial"/>
          <w:sz w:val="22"/>
          <w:szCs w:val="22"/>
        </w:rPr>
        <w:t>It was noted,</w:t>
      </w:r>
      <w:r w:rsidR="007336A3">
        <w:rPr>
          <w:rFonts w:ascii="Arial" w:hAnsi="Arial" w:eastAsia="Arial" w:cs="Arial"/>
          <w:sz w:val="22"/>
          <w:szCs w:val="22"/>
        </w:rPr>
        <w:t xml:space="preserve"> for example</w:t>
      </w:r>
      <w:r w:rsidR="00D56129">
        <w:rPr>
          <w:rFonts w:ascii="Arial" w:hAnsi="Arial" w:eastAsia="Arial" w:cs="Arial"/>
          <w:sz w:val="22"/>
          <w:szCs w:val="22"/>
        </w:rPr>
        <w:t>, that we call</w:t>
      </w:r>
      <w:r w:rsidR="007336A3">
        <w:rPr>
          <w:rFonts w:ascii="Arial" w:hAnsi="Arial" w:eastAsia="Arial" w:cs="Arial"/>
          <w:sz w:val="22"/>
          <w:szCs w:val="22"/>
        </w:rPr>
        <w:t xml:space="preserve"> the devices in our pockets “phones</w:t>
      </w:r>
      <w:proofErr w:type="gramStart"/>
      <w:r w:rsidR="007336A3">
        <w:rPr>
          <w:rFonts w:ascii="Arial" w:hAnsi="Arial" w:eastAsia="Arial" w:cs="Arial"/>
          <w:sz w:val="22"/>
          <w:szCs w:val="22"/>
        </w:rPr>
        <w:t>”</w:t>
      </w:r>
      <w:proofErr w:type="gramEnd"/>
      <w:r w:rsidR="007336A3">
        <w:rPr>
          <w:rFonts w:ascii="Arial" w:hAnsi="Arial" w:eastAsia="Arial" w:cs="Arial"/>
          <w:sz w:val="22"/>
          <w:szCs w:val="22"/>
        </w:rPr>
        <w:t xml:space="preserve"> but they are not really phones at all. They are multimodal and digital connected computer interfaces. This access to cutting edge technology, diffused globally, is a key feature of the current historical moment. It is easier for us to take for granted the </w:t>
      </w:r>
      <w:r w:rsidR="00D56129">
        <w:rPr>
          <w:rFonts w:ascii="Arial" w:hAnsi="Arial" w:eastAsia="Arial" w:cs="Arial"/>
          <w:sz w:val="22"/>
          <w:szCs w:val="22"/>
        </w:rPr>
        <w:t>range</w:t>
      </w:r>
      <w:r w:rsidR="007336A3">
        <w:rPr>
          <w:rFonts w:ascii="Arial" w:hAnsi="Arial" w:eastAsia="Arial" w:cs="Arial"/>
          <w:sz w:val="22"/>
          <w:szCs w:val="22"/>
        </w:rPr>
        <w:t xml:space="preserve"> of capabilities already latent in everyday, commercially available low-cost technology. For western military defence planners and procurement agencies now looking at the Ukrainian case, it poses a rather radical challenge to their existing approaches. </w:t>
      </w:r>
    </w:p>
    <w:p w:rsidR="00E95E88" w:rsidP="007336A3" w:rsidRDefault="007336A3" w14:paraId="1B172362" w14:textId="070CAEFD">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 xml:space="preserve">What makes Ukrainian innovation dynamic is not the individual pieces of kits themselves but the general ecosystem for innovation that the Ukrainian side has created. As the Ukrainians faced an existential </w:t>
      </w:r>
      <w:r w:rsidR="002D1333">
        <w:rPr>
          <w:rFonts w:ascii="Arial" w:hAnsi="Arial" w:eastAsia="Arial" w:cs="Arial"/>
          <w:sz w:val="22"/>
          <w:szCs w:val="22"/>
        </w:rPr>
        <w:t>threat,</w:t>
      </w:r>
      <w:r>
        <w:rPr>
          <w:rFonts w:ascii="Arial" w:hAnsi="Arial" w:eastAsia="Arial" w:cs="Arial"/>
          <w:sz w:val="22"/>
          <w:szCs w:val="22"/>
        </w:rPr>
        <w:t xml:space="preserve"> </w:t>
      </w:r>
      <w:r>
        <w:rPr>
          <w:rFonts w:ascii="Arial" w:hAnsi="Arial" w:eastAsia="Arial" w:cs="Arial"/>
          <w:sz w:val="22"/>
          <w:szCs w:val="22"/>
        </w:rPr>
        <w:lastRenderedPageBreak/>
        <w:t>they were able to push aside existing bureaucratic models and incentives, catalysing systemic change.</w:t>
      </w:r>
      <w:r w:rsidR="002D1333">
        <w:rPr>
          <w:rFonts w:ascii="Arial" w:hAnsi="Arial" w:eastAsia="Arial" w:cs="Arial"/>
          <w:sz w:val="22"/>
          <w:szCs w:val="22"/>
        </w:rPr>
        <w:t xml:space="preserve"> It must be recognised that there was no innovation until 2014 in Ukraine – the threat was critical – and that when this innovation developed it was heavily dependent on civic mobilisation for the war effort. This is not straightforwardly replicable by</w:t>
      </w:r>
      <w:r w:rsidR="00097691">
        <w:rPr>
          <w:rFonts w:ascii="Arial" w:hAnsi="Arial" w:eastAsia="Arial" w:cs="Arial"/>
          <w:sz w:val="22"/>
          <w:szCs w:val="22"/>
        </w:rPr>
        <w:t xml:space="preserve"> western defence producers, posing a political challenge to how they overcome the path dependencies and incentives embedded in their existing procurement processes.</w:t>
      </w:r>
      <w:r w:rsidR="00526D87">
        <w:rPr>
          <w:rFonts w:ascii="Arial" w:hAnsi="Arial" w:eastAsia="Arial" w:cs="Arial"/>
          <w:sz w:val="22"/>
          <w:szCs w:val="22"/>
        </w:rPr>
        <w:t xml:space="preserve"> This means as a result European rearmament is not proceeding at the scale required because of high costs. </w:t>
      </w:r>
      <w:r w:rsidR="002D1333">
        <w:rPr>
          <w:rFonts w:ascii="Arial" w:hAnsi="Arial" w:eastAsia="Arial" w:cs="Arial"/>
          <w:sz w:val="22"/>
          <w:szCs w:val="22"/>
        </w:rPr>
        <w:t xml:space="preserve"> </w:t>
      </w:r>
    </w:p>
    <w:p w:rsidR="00E95E88" w:rsidP="007336A3" w:rsidRDefault="00E95E88" w14:paraId="3B6CF330" w14:textId="77777777">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 xml:space="preserve">At the moment, from Ukraine’s perspective innovation in western defence is coming too late. There is a particular problem in western equipment being overly complicated, requiring training etc, which reflects the generally “baroque” character of the model. </w:t>
      </w:r>
    </w:p>
    <w:p w:rsidR="007336A3" w:rsidP="007336A3" w:rsidRDefault="00E95E88" w14:paraId="67CC2829" w14:textId="3B8B2197">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 xml:space="preserve">Going forward, there could be opportunities to integrate Ukrainian veterans into European armed forces to diffuse lessons from the war and strengthen defence. This will be challenging because Ukrainian forces will often lack “soft skills”, i.e., they are highly expert in the nature of warfare with Russia – vital skills to learn from – but may not have the expertise to diffuse this knowledge to wider forces. This could be supported and resolved through collaborations with the many Ukrainians civic organisations that do have these skills.  </w:t>
      </w:r>
    </w:p>
    <w:p w:rsidR="00526D87" w:rsidP="007336A3" w:rsidRDefault="00800B1E" w14:paraId="463D3C07" w14:textId="77777777">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China – linking back to the opening discussion – is the most important supplier of component parts for Ukrainian military and defence ecosystem. The Chinese case illustrates the need to loosen focus on maximisation of shareholder value, as its industrial model involves firms accepting lower rates of return and recognising the need to make continual, largescale investment in research and development.</w:t>
      </w:r>
      <w:r w:rsidR="00526D87">
        <w:rPr>
          <w:rFonts w:ascii="Arial" w:hAnsi="Arial" w:eastAsia="Arial" w:cs="Arial"/>
          <w:sz w:val="22"/>
          <w:szCs w:val="22"/>
        </w:rPr>
        <w:t xml:space="preserve"> </w:t>
      </w:r>
    </w:p>
    <w:p w:rsidR="00526D87" w:rsidP="007336A3" w:rsidRDefault="00526D87" w14:paraId="35230733" w14:textId="77777777">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 xml:space="preserve">The meeting also discussed the global diffusion of drone warfare capabilities and the complex power dynamics they have developed. Authoritarian states with hierarchical systems – like the Russian regime or the Myanmar military junta – have cooperated with one another to share these capabilities. In the face of the asymmetric advantages that their antagonists – e.g. the Myanmar rebels or Ukraine – were gaining at the expense of these forces, they were able to adapt their own systems to capitalise on this technology. </w:t>
      </w:r>
    </w:p>
    <w:p w:rsidR="00857036" w:rsidP="00F15CE8" w:rsidRDefault="00526D87" w14:paraId="4495ACCB" w14:textId="4BDECD5E">
      <w:pPr>
        <w:pBdr>
          <w:top w:val="nil"/>
          <w:left w:val="nil"/>
          <w:bottom w:val="nil"/>
          <w:right w:val="nil"/>
          <w:between w:val="nil"/>
        </w:pBdr>
        <w:spacing w:after="160"/>
        <w:rPr>
          <w:rFonts w:ascii="Arial" w:hAnsi="Arial" w:eastAsia="Arial" w:cs="Arial"/>
          <w:sz w:val="22"/>
          <w:szCs w:val="22"/>
        </w:rPr>
      </w:pPr>
      <w:r>
        <w:rPr>
          <w:rFonts w:ascii="Arial" w:hAnsi="Arial" w:eastAsia="Arial" w:cs="Arial"/>
          <w:sz w:val="22"/>
          <w:szCs w:val="22"/>
        </w:rPr>
        <w:t xml:space="preserve">  </w:t>
      </w:r>
      <w:r w:rsidR="00800B1E">
        <w:rPr>
          <w:rFonts w:ascii="Arial" w:hAnsi="Arial" w:eastAsia="Arial" w:cs="Arial"/>
          <w:sz w:val="22"/>
          <w:szCs w:val="22"/>
        </w:rPr>
        <w:t xml:space="preserve"> </w:t>
      </w:r>
    </w:p>
    <w:p w:rsidRPr="00616F80" w:rsidR="0061298B" w:rsidP="0061298B" w:rsidRDefault="00616F80" w14:paraId="50B23BA1" w14:textId="0CF176B5">
      <w:pPr>
        <w:pBdr>
          <w:top w:val="nil"/>
          <w:left w:val="nil"/>
          <w:bottom w:val="nil"/>
          <w:right w:val="nil"/>
          <w:between w:val="nil"/>
        </w:pBdr>
        <w:spacing w:after="160"/>
        <w:rPr>
          <w:rFonts w:ascii="Arial" w:hAnsi="Arial" w:eastAsia="Arial" w:cs="Arial"/>
          <w:b/>
          <w:bCs/>
          <w:sz w:val="22"/>
          <w:szCs w:val="22"/>
        </w:rPr>
      </w:pPr>
      <w:r w:rsidRPr="00616F80">
        <w:rPr>
          <w:rFonts w:ascii="Arial" w:hAnsi="Arial" w:eastAsia="Arial" w:cs="Arial"/>
          <w:b/>
          <w:bCs/>
          <w:sz w:val="22"/>
          <w:szCs w:val="22"/>
        </w:rPr>
        <w:t xml:space="preserve">Background readings </w:t>
      </w:r>
    </w:p>
    <w:p w:rsidRPr="00616F80" w:rsidR="00616F80" w:rsidP="0061298B" w:rsidRDefault="00616F80" w14:paraId="73CDC4F8" w14:textId="1D9F35F8">
      <w:p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t xml:space="preserve">Understanding the ‘China Factor’ in the Russia-Ukraine War </w:t>
      </w:r>
      <w:hyperlink w:history="1" r:id="rId22">
        <w:r w:rsidRPr="00616F80">
          <w:rPr>
            <w:rStyle w:val="Hyperlink"/>
            <w:rFonts w:ascii="Arial" w:hAnsi="Arial" w:eastAsia="Arial" w:cs="Arial"/>
            <w:sz w:val="22"/>
            <w:szCs w:val="22"/>
          </w:rPr>
          <w:t>https://peacerep.org/publication/understanding-the-china-factor-in-the-russia-ukraine-war/</w:t>
        </w:r>
      </w:hyperlink>
      <w:r w:rsidRPr="00616F80">
        <w:rPr>
          <w:rFonts w:ascii="Arial" w:hAnsi="Arial" w:eastAsia="Arial" w:cs="Arial"/>
          <w:sz w:val="22"/>
          <w:szCs w:val="22"/>
        </w:rPr>
        <w:t xml:space="preserve"> </w:t>
      </w:r>
    </w:p>
    <w:p w:rsidRPr="00616F80" w:rsidR="00616F80" w:rsidP="0061298B" w:rsidRDefault="00616F80" w14:paraId="3507C2C9" w14:textId="349FDC28">
      <w:p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t xml:space="preserve">Russo-Ukrainian War: The Political Economy of the Present Balance of Forces </w:t>
      </w:r>
      <w:hyperlink w:history="1" r:id="rId23">
        <w:r w:rsidRPr="00616F80">
          <w:rPr>
            <w:rStyle w:val="Hyperlink"/>
            <w:rFonts w:ascii="Arial" w:hAnsi="Arial" w:eastAsia="Arial" w:cs="Arial"/>
            <w:sz w:val="22"/>
            <w:szCs w:val="22"/>
          </w:rPr>
          <w:t>https://peacerep.org/wp-content/uploads/2025/04/Russo-Ukrainian-War-The-Political-Economy-of-the-Present-Balance-of-Forces-DIGITAL.pdf</w:t>
        </w:r>
      </w:hyperlink>
      <w:r w:rsidRPr="00616F80">
        <w:rPr>
          <w:rFonts w:ascii="Arial" w:hAnsi="Arial" w:eastAsia="Arial" w:cs="Arial"/>
          <w:sz w:val="22"/>
          <w:szCs w:val="22"/>
        </w:rPr>
        <w:t xml:space="preserve"> </w:t>
      </w:r>
    </w:p>
    <w:p w:rsidRPr="00616F80" w:rsidR="00616F80" w:rsidP="0061298B" w:rsidRDefault="00616F80" w14:paraId="4E5894CF" w14:textId="2F2B8E88">
      <w:p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t xml:space="preserve">From the Battlefield to the Future of Warfare: Harnessing Ukraine’s Drone Innovations to Advance U.S. Military Capabilities — KSE Institute Report </w:t>
      </w:r>
      <w:hyperlink w:history="1" r:id="rId24">
        <w:r w:rsidRPr="00616F80">
          <w:rPr>
            <w:rStyle w:val="Hyperlink"/>
            <w:rFonts w:ascii="Arial" w:hAnsi="Arial" w:eastAsia="Arial" w:cs="Arial"/>
            <w:sz w:val="22"/>
            <w:szCs w:val="22"/>
          </w:rPr>
          <w:t>https://kse.ua/about-the-school/news/from-the-battlefield-to-the-future-of-warfare-harnessing-ukraine-s-drone-innovations-to-advance-u-s-military-capabilities-kse-institute-report/</w:t>
        </w:r>
      </w:hyperlink>
      <w:r w:rsidRPr="00616F80">
        <w:rPr>
          <w:rFonts w:ascii="Arial" w:hAnsi="Arial" w:eastAsia="Arial" w:cs="Arial"/>
          <w:sz w:val="22"/>
          <w:szCs w:val="22"/>
        </w:rPr>
        <w:t xml:space="preserve"> </w:t>
      </w:r>
    </w:p>
    <w:p w:rsidRPr="00616F80" w:rsidR="00616F80" w:rsidP="0061298B" w:rsidRDefault="00616F80" w14:paraId="74938FE6" w14:textId="06FD9706">
      <w:p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t xml:space="preserve">How Myanmar’s War Became the World’s Second Biggest Drone Fight </w:t>
      </w:r>
      <w:hyperlink w:history="1" r:id="rId25">
        <w:r w:rsidRPr="00616F80">
          <w:rPr>
            <w:rStyle w:val="Hyperlink"/>
            <w:rFonts w:ascii="Arial" w:hAnsi="Arial" w:eastAsia="Arial" w:cs="Arial"/>
            <w:sz w:val="22"/>
            <w:szCs w:val="22"/>
          </w:rPr>
          <w:t>https://www.lse.ac.uk/ideas/publications/research-reports/how-myanmars-war-became-the-worlds-second-biggest-drone-fight</w:t>
        </w:r>
      </w:hyperlink>
      <w:r w:rsidRPr="00616F80">
        <w:rPr>
          <w:rFonts w:ascii="Arial" w:hAnsi="Arial" w:eastAsia="Arial" w:cs="Arial"/>
          <w:sz w:val="22"/>
          <w:szCs w:val="22"/>
        </w:rPr>
        <w:t xml:space="preserve"> </w:t>
      </w:r>
    </w:p>
    <w:p w:rsidRPr="00616F80" w:rsidR="00616F80" w:rsidP="00616F80" w:rsidRDefault="00616F80" w14:paraId="17E34CDB" w14:textId="3B13C618">
      <w:pPr>
        <w:pBdr>
          <w:top w:val="nil"/>
          <w:left w:val="nil"/>
          <w:bottom w:val="nil"/>
          <w:right w:val="nil"/>
          <w:between w:val="nil"/>
        </w:pBdr>
        <w:spacing w:after="160"/>
        <w:rPr>
          <w:rFonts w:ascii="Arial" w:hAnsi="Arial" w:eastAsia="Arial" w:cs="Arial"/>
          <w:sz w:val="22"/>
          <w:szCs w:val="22"/>
        </w:rPr>
      </w:pPr>
      <w:r w:rsidRPr="00616F80">
        <w:rPr>
          <w:rFonts w:ascii="Arial" w:hAnsi="Arial" w:eastAsia="Arial" w:cs="Arial"/>
          <w:sz w:val="22"/>
          <w:szCs w:val="22"/>
        </w:rPr>
        <w:t xml:space="preserve">Beyond Manoeuvre Theory for European Defence </w:t>
      </w:r>
      <w:hyperlink w:history="1" r:id="rId26">
        <w:r w:rsidRPr="00616F80">
          <w:rPr>
            <w:rStyle w:val="Hyperlink"/>
            <w:rFonts w:ascii="Arial" w:hAnsi="Arial" w:eastAsia="Arial" w:cs="Arial"/>
            <w:sz w:val="22"/>
            <w:szCs w:val="22"/>
          </w:rPr>
          <w:t>https://www.researchgate.net/publication/401137994_Beyond_Manoeuvre_Theory_for_European_Defence</w:t>
        </w:r>
      </w:hyperlink>
      <w:r w:rsidRPr="00616F80">
        <w:rPr>
          <w:rFonts w:ascii="Arial" w:hAnsi="Arial" w:eastAsia="Arial" w:cs="Arial"/>
          <w:sz w:val="22"/>
          <w:szCs w:val="22"/>
        </w:rPr>
        <w:t xml:space="preserve"> </w:t>
      </w:r>
    </w:p>
    <w:p w:rsidR="00A71234" w:rsidP="00616F80" w:rsidRDefault="00A71234" w14:paraId="78F98CBB" w14:textId="77777777">
      <w:pPr>
        <w:pBdr>
          <w:top w:val="nil"/>
          <w:left w:val="nil"/>
          <w:bottom w:val="nil"/>
          <w:right w:val="nil"/>
          <w:between w:val="nil"/>
        </w:pBdr>
        <w:spacing w:after="160"/>
        <w:rPr>
          <w:rFonts w:ascii="Arial" w:hAnsi="Arial" w:eastAsia="Arial" w:cs="Arial"/>
          <w:b/>
          <w:bCs/>
          <w:sz w:val="22"/>
          <w:szCs w:val="22"/>
        </w:rPr>
      </w:pPr>
    </w:p>
    <w:p w:rsidR="00616F80" w:rsidP="00616F80" w:rsidRDefault="00755BC8" w14:paraId="144C5F10" w14:textId="45E1EF0D">
      <w:pPr>
        <w:pBdr>
          <w:top w:val="nil"/>
          <w:left w:val="nil"/>
          <w:bottom w:val="nil"/>
          <w:right w:val="nil"/>
          <w:between w:val="nil"/>
        </w:pBdr>
        <w:spacing w:after="160"/>
        <w:rPr>
          <w:rFonts w:ascii="Arial" w:hAnsi="Arial" w:eastAsia="Arial" w:cs="Arial"/>
          <w:b/>
          <w:bCs/>
          <w:sz w:val="22"/>
          <w:szCs w:val="22"/>
        </w:rPr>
      </w:pPr>
      <w:r>
        <w:rPr>
          <w:rFonts w:ascii="Arial" w:hAnsi="Arial" w:eastAsia="Arial" w:cs="Arial"/>
          <w:b/>
          <w:bCs/>
          <w:sz w:val="22"/>
          <w:szCs w:val="22"/>
        </w:rPr>
        <w:t xml:space="preserve"> </w:t>
      </w:r>
    </w:p>
    <w:p w:rsidR="00A71234" w:rsidP="00616F80" w:rsidRDefault="00A71234" w14:paraId="234EEA3A" w14:textId="77777777">
      <w:pPr>
        <w:pBdr>
          <w:top w:val="nil"/>
          <w:left w:val="nil"/>
          <w:bottom w:val="nil"/>
          <w:right w:val="nil"/>
          <w:between w:val="nil"/>
        </w:pBdr>
        <w:spacing w:after="160"/>
        <w:rPr>
          <w:rFonts w:ascii="Arial" w:hAnsi="Arial" w:eastAsia="Arial" w:cs="Arial"/>
          <w:b/>
          <w:bCs/>
          <w:sz w:val="22"/>
          <w:szCs w:val="22"/>
        </w:rPr>
      </w:pPr>
    </w:p>
    <w:p w:rsidRPr="00616F80" w:rsidR="00616F80" w:rsidP="00616F80" w:rsidRDefault="00616F80" w14:paraId="05D4E7EE" w14:textId="77777777">
      <w:pPr>
        <w:pBdr>
          <w:top w:val="nil"/>
          <w:left w:val="nil"/>
          <w:bottom w:val="nil"/>
          <w:right w:val="nil"/>
          <w:between w:val="nil"/>
        </w:pBdr>
        <w:spacing w:after="160"/>
        <w:rPr>
          <w:rFonts w:ascii="Arial" w:hAnsi="Arial" w:eastAsia="Arial" w:cs="Arial"/>
          <w:b/>
          <w:bCs/>
          <w:sz w:val="22"/>
          <w:szCs w:val="22"/>
        </w:rPr>
      </w:pPr>
    </w:p>
    <w:p w:rsidRPr="00616F80" w:rsidR="00616F80" w:rsidP="00616F80" w:rsidRDefault="00616F80" w14:paraId="5B5A747B" w14:textId="77777777">
      <w:pPr>
        <w:pBdr>
          <w:top w:val="nil"/>
          <w:left w:val="nil"/>
          <w:bottom w:val="nil"/>
          <w:right w:val="nil"/>
          <w:between w:val="nil"/>
        </w:pBdr>
        <w:spacing w:after="160"/>
        <w:rPr>
          <w:rFonts w:ascii="Arial" w:hAnsi="Arial" w:eastAsia="Arial" w:cs="Arial"/>
          <w:sz w:val="21"/>
          <w:szCs w:val="21"/>
        </w:rPr>
      </w:pPr>
    </w:p>
    <w:p w:rsidRPr="00616F80" w:rsidR="00616F80" w:rsidP="0061298B" w:rsidRDefault="00616F80" w14:paraId="7D856929" w14:textId="77777777">
      <w:pPr>
        <w:pBdr>
          <w:top w:val="nil"/>
          <w:left w:val="nil"/>
          <w:bottom w:val="nil"/>
          <w:right w:val="nil"/>
          <w:between w:val="nil"/>
        </w:pBdr>
        <w:spacing w:after="160"/>
        <w:rPr>
          <w:rFonts w:ascii="Arial" w:hAnsi="Arial" w:eastAsia="Arial" w:cs="Arial"/>
          <w:b/>
          <w:bCs/>
          <w:sz w:val="21"/>
          <w:szCs w:val="21"/>
        </w:rPr>
      </w:pPr>
    </w:p>
    <w:p w:rsidRPr="0061298B" w:rsidR="0061298B" w:rsidP="0061298B" w:rsidRDefault="0061298B" w14:paraId="46EEF29C" w14:textId="18D99B20">
      <w:pPr>
        <w:pBdr>
          <w:top w:val="nil"/>
          <w:left w:val="nil"/>
          <w:bottom w:val="nil"/>
          <w:right w:val="nil"/>
          <w:between w:val="nil"/>
        </w:pBdr>
        <w:spacing w:after="160"/>
        <w:rPr>
          <w:rFonts w:ascii="Arial" w:hAnsi="Arial" w:eastAsia="Arial" w:cs="Arial"/>
          <w:sz w:val="21"/>
          <w:szCs w:val="21"/>
        </w:rPr>
        <w:sectPr w:rsidRPr="0061298B" w:rsidR="0061298B">
          <w:headerReference w:type="default" r:id="rId27"/>
          <w:footerReference w:type="even" r:id="rId28"/>
          <w:footerReference w:type="default" r:id="rId29"/>
          <w:type w:val="continuous"/>
          <w:pgSz w:w="11900" w:h="16840"/>
          <w:pgMar w:top="720" w:right="720" w:bottom="720" w:left="720" w:header="720" w:footer="720" w:gutter="0"/>
          <w:cols w:space="720"/>
        </w:sectPr>
      </w:pPr>
    </w:p>
    <w:p w:rsidR="00A5437B" w:rsidRDefault="00A5437B" w14:paraId="57DE35E5" w14:textId="214B833F">
      <w:pPr>
        <w:rPr>
          <w:color w:val="000000"/>
          <w:sz w:val="21"/>
          <w:szCs w:val="21"/>
        </w:rPr>
      </w:pPr>
    </w:p>
    <w:sectPr w:rsidR="00A5437B">
      <w:type w:val="continuous"/>
      <w:pgSz w:w="11900" w:h="16840"/>
      <w:pgMar w:top="720" w:right="720" w:bottom="720" w:left="720" w:header="720" w:footer="720" w:gutter="0"/>
      <w:cols w:equalWidth="0" w:space="720" w:num="2">
        <w:col w:w="4870" w:space="720"/>
        <w:col w:w="487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86638" w14:textId="77777777" w:rsidR="00324DA6" w:rsidRDefault="00324DA6">
      <w:r>
        <w:separator/>
      </w:r>
    </w:p>
  </w:endnote>
  <w:endnote w:type="continuationSeparator" w:id="0">
    <w:p w14:paraId="5EAABA90" w14:textId="77777777" w:rsidR="00324DA6" w:rsidRDefault="00324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B327C5C-0D02-A84C-A7FB-DAC0807ABD1D}"/>
    <w:embedBold r:id="rId2" w:fontKey="{D0F5AEC4-8BDA-AF43-8DB8-7DFC43D56A5C}"/>
  </w:font>
  <w:font w:name="Symbol">
    <w:panose1 w:val="05050102010706020507"/>
    <w:charset w:val="02"/>
    <w:family w:val="decorative"/>
    <w:pitch w:val="variable"/>
    <w:sig w:usb0="00000000" w:usb1="10000000" w:usb2="00000000" w:usb3="00000000" w:csb0="80000000" w:csb1="00000000"/>
    <w:embedRegular r:id="rId3" w:fontKey="{2FA766E9-526D-A34D-8AD9-4CA0E542CA12}"/>
  </w:font>
  <w:font w:name="Courier New">
    <w:panose1 w:val="02070309020205020404"/>
    <w:charset w:val="00"/>
    <w:family w:val="modern"/>
    <w:pitch w:val="fixed"/>
    <w:sig w:usb0="E0002AFF" w:usb1="C0007843" w:usb2="00000009" w:usb3="00000000" w:csb0="000001FF" w:csb1="00000000"/>
    <w:embedRegular r:id="rId4" w:fontKey="{810C7BE7-0051-4548-83A9-8C6E345A3440}"/>
  </w:font>
  <w:font w:name="Wingdings">
    <w:panose1 w:val="05000000000000000000"/>
    <w:charset w:val="4D"/>
    <w:family w:val="decorative"/>
    <w:pitch w:val="variable"/>
    <w:sig w:usb0="00000003" w:usb1="00000000" w:usb2="00000000" w:usb3="00000000" w:csb0="80000001" w:csb1="00000000"/>
    <w:embedRegular r:id="rId5" w:fontKey="{162211FE-E16E-A640-A94A-94BE9076AAAF}"/>
  </w:font>
  <w:font w:name="Minion Pro">
    <w:panose1 w:val="020B0604020202020204"/>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embedRegular r:id="rId7" w:fontKey="{93D15849-7F45-7C4E-97AF-6EA2FDDDB517}"/>
    <w:embedBold r:id="rId8" w:fontKey="{20ACA8F5-C6D0-0A43-8107-9425E21211F2}"/>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embedRegular r:id="rId9" w:fontKey="{44DABC90-87DE-AF4C-B2CA-FC4DDE2C7E92}"/>
    <w:embedBold r:id="rId10" w:fontKey="{3B2A5C7F-FF2F-2F46-A05B-6642F8AB5583}"/>
    <w:embedItalic r:id="rId11" w:fontKey="{870160D5-F112-564B-AFE1-F594CAC0F1C6}"/>
  </w:font>
  <w:font w:name="Georgia">
    <w:panose1 w:val="02040502050405020303"/>
    <w:charset w:val="00"/>
    <w:family w:val="roman"/>
    <w:pitch w:val="variable"/>
    <w:sig w:usb0="00000287" w:usb1="00000000" w:usb2="00000000" w:usb3="00000000" w:csb0="0000009F" w:csb1="00000000"/>
    <w:embedItalic r:id="rId12" w:fontKey="{21C9898D-2CBD-6243-B99C-74D7C432EDDB}"/>
  </w:font>
  <w:font w:name="Roboto Black">
    <w:panose1 w:val="02000000000000000000"/>
    <w:charset w:val="00"/>
    <w:family w:val="auto"/>
    <w:pitch w:val="variable"/>
    <w:sig w:usb0="E00002FF" w:usb1="5000205B" w:usb2="00000020" w:usb3="00000000" w:csb0="0000019F" w:csb1="00000000"/>
    <w:embedBold r:id="rId13" w:fontKey="{600BA0ED-9B30-844D-859E-0072968FEB2A}"/>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4" w:fontKey="{FF99B6E1-4129-1444-995C-240A500FAA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66D54" w14:textId="77777777" w:rsidR="00A5437B"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2D1A11" w14:textId="77777777" w:rsidR="00A5437B" w:rsidRDefault="00A5437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51F1" w14:textId="77777777" w:rsidR="00A5437B" w:rsidRDefault="00A5437B">
    <w:pPr>
      <w:pBdr>
        <w:top w:val="nil"/>
        <w:left w:val="nil"/>
        <w:bottom w:val="nil"/>
        <w:right w:val="nil"/>
        <w:between w:val="nil"/>
      </w:pBdr>
      <w:tabs>
        <w:tab w:val="center" w:pos="4513"/>
        <w:tab w:val="right" w:pos="9026"/>
      </w:tabs>
      <w:jc w:val="center"/>
      <w:rPr>
        <w:color w:val="000000"/>
      </w:rPr>
    </w:pPr>
  </w:p>
  <w:p w14:paraId="72D85F97" w14:textId="77777777" w:rsidR="00A5437B" w:rsidRDefault="00A5437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E9732" w14:textId="77777777" w:rsidR="00324DA6" w:rsidRDefault="00324DA6">
      <w:r>
        <w:separator/>
      </w:r>
    </w:p>
  </w:footnote>
  <w:footnote w:type="continuationSeparator" w:id="0">
    <w:p w14:paraId="00CAFB5D" w14:textId="77777777" w:rsidR="00324DA6" w:rsidRDefault="00324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E769" w14:textId="77777777" w:rsidR="00A5437B" w:rsidRDefault="00A5437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9471E"/>
    <w:multiLevelType w:val="hybridMultilevel"/>
    <w:tmpl w:val="CB1817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560334"/>
    <w:multiLevelType w:val="hybridMultilevel"/>
    <w:tmpl w:val="0CACA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2E54B4"/>
    <w:multiLevelType w:val="hybridMultilevel"/>
    <w:tmpl w:val="8E82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4A2AB6"/>
    <w:multiLevelType w:val="multilevel"/>
    <w:tmpl w:val="729EA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5D3849"/>
    <w:multiLevelType w:val="hybridMultilevel"/>
    <w:tmpl w:val="C388E5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063A2E"/>
    <w:multiLevelType w:val="hybridMultilevel"/>
    <w:tmpl w:val="63C2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E10F6F"/>
    <w:multiLevelType w:val="hybridMultilevel"/>
    <w:tmpl w:val="8E700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6828041">
    <w:abstractNumId w:val="3"/>
  </w:num>
  <w:num w:numId="2" w16cid:durableId="2092848269">
    <w:abstractNumId w:val="6"/>
  </w:num>
  <w:num w:numId="3" w16cid:durableId="1192452096">
    <w:abstractNumId w:val="1"/>
  </w:num>
  <w:num w:numId="4" w16cid:durableId="2095933462">
    <w:abstractNumId w:val="5"/>
  </w:num>
  <w:num w:numId="5" w16cid:durableId="387608935">
    <w:abstractNumId w:val="2"/>
  </w:num>
  <w:num w:numId="6" w16cid:durableId="99422027">
    <w:abstractNumId w:val="4"/>
  </w:num>
  <w:num w:numId="7" w16cid:durableId="124858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37B"/>
    <w:rsid w:val="00027018"/>
    <w:rsid w:val="000450D0"/>
    <w:rsid w:val="00092267"/>
    <w:rsid w:val="00097691"/>
    <w:rsid w:val="000C00DB"/>
    <w:rsid w:val="000F1453"/>
    <w:rsid w:val="000F269F"/>
    <w:rsid w:val="000F301F"/>
    <w:rsid w:val="00130404"/>
    <w:rsid w:val="00161B76"/>
    <w:rsid w:val="00175C75"/>
    <w:rsid w:val="001B3266"/>
    <w:rsid w:val="001B4782"/>
    <w:rsid w:val="001C3A1F"/>
    <w:rsid w:val="001E1AD0"/>
    <w:rsid w:val="001E5D8C"/>
    <w:rsid w:val="002179A9"/>
    <w:rsid w:val="0022329C"/>
    <w:rsid w:val="002525F3"/>
    <w:rsid w:val="00255F9B"/>
    <w:rsid w:val="002641EB"/>
    <w:rsid w:val="00274516"/>
    <w:rsid w:val="002D1333"/>
    <w:rsid w:val="002D40D5"/>
    <w:rsid w:val="002E3E84"/>
    <w:rsid w:val="00303FFE"/>
    <w:rsid w:val="00304630"/>
    <w:rsid w:val="00324DA6"/>
    <w:rsid w:val="003407D1"/>
    <w:rsid w:val="00345E11"/>
    <w:rsid w:val="003520FA"/>
    <w:rsid w:val="00353404"/>
    <w:rsid w:val="00393C2B"/>
    <w:rsid w:val="003A4F2C"/>
    <w:rsid w:val="003B4FB3"/>
    <w:rsid w:val="003D3BF6"/>
    <w:rsid w:val="00405721"/>
    <w:rsid w:val="00461A95"/>
    <w:rsid w:val="004735F0"/>
    <w:rsid w:val="004A0F0B"/>
    <w:rsid w:val="004C6556"/>
    <w:rsid w:val="00500EF7"/>
    <w:rsid w:val="00525DB5"/>
    <w:rsid w:val="00526D87"/>
    <w:rsid w:val="005367DE"/>
    <w:rsid w:val="005710E0"/>
    <w:rsid w:val="005B1414"/>
    <w:rsid w:val="005B7A73"/>
    <w:rsid w:val="005E682D"/>
    <w:rsid w:val="0061298B"/>
    <w:rsid w:val="006145A0"/>
    <w:rsid w:val="00616F80"/>
    <w:rsid w:val="00650214"/>
    <w:rsid w:val="00665FB3"/>
    <w:rsid w:val="006A09CA"/>
    <w:rsid w:val="006A1438"/>
    <w:rsid w:val="006A7E14"/>
    <w:rsid w:val="006C15E8"/>
    <w:rsid w:val="006C5294"/>
    <w:rsid w:val="00706F31"/>
    <w:rsid w:val="0072430D"/>
    <w:rsid w:val="007336A3"/>
    <w:rsid w:val="00755BC8"/>
    <w:rsid w:val="007701AA"/>
    <w:rsid w:val="00772350"/>
    <w:rsid w:val="007E73FE"/>
    <w:rsid w:val="007F6164"/>
    <w:rsid w:val="00800B1E"/>
    <w:rsid w:val="0081378B"/>
    <w:rsid w:val="00820B9A"/>
    <w:rsid w:val="00826419"/>
    <w:rsid w:val="00854844"/>
    <w:rsid w:val="00857036"/>
    <w:rsid w:val="00891B49"/>
    <w:rsid w:val="008A5A11"/>
    <w:rsid w:val="008D1184"/>
    <w:rsid w:val="008D397E"/>
    <w:rsid w:val="008E033E"/>
    <w:rsid w:val="008E313E"/>
    <w:rsid w:val="009211D3"/>
    <w:rsid w:val="00922ABC"/>
    <w:rsid w:val="009263C4"/>
    <w:rsid w:val="00927F02"/>
    <w:rsid w:val="00947465"/>
    <w:rsid w:val="00961085"/>
    <w:rsid w:val="009737F0"/>
    <w:rsid w:val="009B2902"/>
    <w:rsid w:val="009C69AB"/>
    <w:rsid w:val="009E3EC2"/>
    <w:rsid w:val="009E7472"/>
    <w:rsid w:val="00A16D7C"/>
    <w:rsid w:val="00A202D4"/>
    <w:rsid w:val="00A246E5"/>
    <w:rsid w:val="00A3479B"/>
    <w:rsid w:val="00A5437B"/>
    <w:rsid w:val="00A60C28"/>
    <w:rsid w:val="00A71234"/>
    <w:rsid w:val="00A971C2"/>
    <w:rsid w:val="00AC2640"/>
    <w:rsid w:val="00AD10E8"/>
    <w:rsid w:val="00AE1CDD"/>
    <w:rsid w:val="00AF2E12"/>
    <w:rsid w:val="00AF7675"/>
    <w:rsid w:val="00B0086A"/>
    <w:rsid w:val="00B84977"/>
    <w:rsid w:val="00B856E0"/>
    <w:rsid w:val="00BA63D9"/>
    <w:rsid w:val="00BC143B"/>
    <w:rsid w:val="00BF081E"/>
    <w:rsid w:val="00C1702F"/>
    <w:rsid w:val="00C26F00"/>
    <w:rsid w:val="00C3450E"/>
    <w:rsid w:val="00C36D1A"/>
    <w:rsid w:val="00C45C54"/>
    <w:rsid w:val="00C57AEA"/>
    <w:rsid w:val="00C84D9A"/>
    <w:rsid w:val="00C93409"/>
    <w:rsid w:val="00CA02C8"/>
    <w:rsid w:val="00CA15A6"/>
    <w:rsid w:val="00CB79CB"/>
    <w:rsid w:val="00CD283F"/>
    <w:rsid w:val="00CD3EE3"/>
    <w:rsid w:val="00CD7D6B"/>
    <w:rsid w:val="00CE765C"/>
    <w:rsid w:val="00CF0A3E"/>
    <w:rsid w:val="00D077F4"/>
    <w:rsid w:val="00D314A0"/>
    <w:rsid w:val="00D56129"/>
    <w:rsid w:val="00D6731C"/>
    <w:rsid w:val="00D81C82"/>
    <w:rsid w:val="00D85636"/>
    <w:rsid w:val="00DA6B2B"/>
    <w:rsid w:val="00DD5F6E"/>
    <w:rsid w:val="00DF1658"/>
    <w:rsid w:val="00E00AE0"/>
    <w:rsid w:val="00E158AA"/>
    <w:rsid w:val="00E26115"/>
    <w:rsid w:val="00E2735C"/>
    <w:rsid w:val="00E41457"/>
    <w:rsid w:val="00E44729"/>
    <w:rsid w:val="00E80940"/>
    <w:rsid w:val="00E95E88"/>
    <w:rsid w:val="00EB6CE4"/>
    <w:rsid w:val="00EF0B2A"/>
    <w:rsid w:val="00EF2A04"/>
    <w:rsid w:val="00EF5CF6"/>
    <w:rsid w:val="00EF6357"/>
    <w:rsid w:val="00F15CE8"/>
    <w:rsid w:val="00F17687"/>
    <w:rsid w:val="00F2077B"/>
    <w:rsid w:val="00F21C1A"/>
    <w:rsid w:val="00F3744F"/>
    <w:rsid w:val="00F37AE0"/>
    <w:rsid w:val="00F453B0"/>
    <w:rsid w:val="00F56351"/>
    <w:rsid w:val="00F94B52"/>
    <w:rsid w:val="00FA321D"/>
    <w:rsid w:val="00FC70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C5C60"/>
  <w15:docId w15:val="{5E878111-5CC0-EA4F-97A0-5F4333A9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BasicParagraph">
    <w:name w:val="[Basic Paragraph]"/>
    <w:basedOn w:val="Normal"/>
    <w:uiPriority w:val="99"/>
    <w:rsid w:val="00085EE9"/>
    <w:pPr>
      <w:autoSpaceDE w:val="0"/>
      <w:autoSpaceDN w:val="0"/>
      <w:adjustRightInd w:val="0"/>
      <w:spacing w:line="288" w:lineRule="auto"/>
      <w:textAlignment w:val="center"/>
    </w:pPr>
    <w:rPr>
      <w:rFonts w:ascii="Minion Pro" w:eastAsiaTheme="minorHAnsi" w:hAnsi="Minion Pro" w:cs="Minion Pro"/>
      <w:color w:val="000000"/>
    </w:rPr>
  </w:style>
  <w:style w:type="paragraph" w:styleId="BalloonText">
    <w:name w:val="Balloon Text"/>
    <w:basedOn w:val="Normal"/>
    <w:link w:val="BalloonTextChar"/>
    <w:uiPriority w:val="99"/>
    <w:semiHidden/>
    <w:unhideWhenUsed/>
    <w:rsid w:val="00AE7358"/>
    <w:rPr>
      <w:sz w:val="18"/>
      <w:szCs w:val="18"/>
    </w:rPr>
  </w:style>
  <w:style w:type="character" w:customStyle="1" w:styleId="BalloonTextChar">
    <w:name w:val="Balloon Text Char"/>
    <w:basedOn w:val="DefaultParagraphFont"/>
    <w:link w:val="BalloonText"/>
    <w:uiPriority w:val="99"/>
    <w:semiHidden/>
    <w:rsid w:val="00AE7358"/>
    <w:rPr>
      <w:rFonts w:ascii="Times New Roman" w:eastAsiaTheme="minorEastAsia" w:hAnsi="Times New Roman" w:cs="Times New Roman"/>
      <w:sz w:val="18"/>
      <w:szCs w:val="18"/>
    </w:rPr>
  </w:style>
  <w:style w:type="paragraph" w:customStyle="1" w:styleId="Footer1">
    <w:name w:val="Footer1"/>
    <w:qFormat/>
    <w:rsid w:val="00FB2D34"/>
    <w:pPr>
      <w:jc w:val="center"/>
    </w:pPr>
    <w:rPr>
      <w:rFonts w:ascii="Arial" w:hAnsi="Arial" w:cs="Arial"/>
      <w:bCs/>
      <w:color w:val="1A1918"/>
      <w:sz w:val="12"/>
      <w:szCs w:val="12"/>
    </w:rPr>
  </w:style>
  <w:style w:type="paragraph" w:customStyle="1" w:styleId="NAME">
    <w:name w:val="NAME"/>
    <w:basedOn w:val="BasicParagraph"/>
    <w:qFormat/>
    <w:rsid w:val="00BD0F95"/>
    <w:pPr>
      <w:suppressAutoHyphens/>
      <w:spacing w:before="850" w:after="57"/>
    </w:pPr>
    <w:rPr>
      <w:rFonts w:ascii="Arial" w:hAnsi="Arial" w:cs="Arial"/>
      <w:b/>
      <w:bCs/>
      <w:color w:val="1A1918"/>
      <w:sz w:val="21"/>
      <w:szCs w:val="21"/>
    </w:rPr>
  </w:style>
  <w:style w:type="paragraph" w:customStyle="1" w:styleId="Title1">
    <w:name w:val="Title1"/>
    <w:basedOn w:val="BasicParagraph"/>
    <w:qFormat/>
    <w:rsid w:val="00BD0F95"/>
    <w:pPr>
      <w:suppressAutoHyphens/>
      <w:spacing w:after="113"/>
    </w:pPr>
    <w:rPr>
      <w:rFonts w:ascii="Arial" w:hAnsi="Arial" w:cs="Arial"/>
      <w:b/>
      <w:bCs/>
      <w:color w:val="1A1918"/>
      <w:sz w:val="21"/>
      <w:szCs w:val="21"/>
    </w:rPr>
  </w:style>
  <w:style w:type="paragraph" w:customStyle="1" w:styleId="DEPARTMENTNAME">
    <w:name w:val="DEPARTMENT NAME"/>
    <w:basedOn w:val="Normal"/>
    <w:qFormat/>
    <w:rsid w:val="00BD0F95"/>
    <w:pPr>
      <w:suppressAutoHyphens/>
      <w:autoSpaceDE w:val="0"/>
      <w:autoSpaceDN w:val="0"/>
      <w:adjustRightInd w:val="0"/>
      <w:spacing w:before="57" w:after="113" w:line="260" w:lineRule="atLeast"/>
      <w:textAlignment w:val="center"/>
    </w:pPr>
    <w:rPr>
      <w:rFonts w:ascii="Arial" w:eastAsiaTheme="minorHAnsi" w:hAnsi="Arial" w:cs="Arial"/>
      <w:b/>
      <w:bCs/>
      <w:color w:val="1A1918"/>
      <w:sz w:val="22"/>
      <w:szCs w:val="22"/>
    </w:rPr>
  </w:style>
  <w:style w:type="paragraph" w:customStyle="1" w:styleId="TelephoneandEmail">
    <w:name w:val="Telephone and Email"/>
    <w:basedOn w:val="Normal"/>
    <w:qFormat/>
    <w:rsid w:val="006A7C0A"/>
    <w:pPr>
      <w:autoSpaceDE w:val="0"/>
      <w:autoSpaceDN w:val="0"/>
      <w:adjustRightInd w:val="0"/>
      <w:snapToGrid w:val="0"/>
      <w:spacing w:line="220" w:lineRule="atLeast"/>
      <w:contextualSpacing/>
      <w:textAlignment w:val="center"/>
    </w:pPr>
    <w:rPr>
      <w:rFonts w:ascii="Arial" w:eastAsiaTheme="minorHAnsi" w:hAnsi="Arial" w:cs="Arial"/>
      <w:color w:val="1A1918"/>
      <w:sz w:val="18"/>
      <w:szCs w:val="18"/>
    </w:rPr>
  </w:style>
  <w:style w:type="paragraph" w:customStyle="1" w:styleId="ADDRESS">
    <w:name w:val="ADDRESS"/>
    <w:basedOn w:val="Normal"/>
    <w:qFormat/>
    <w:rsid w:val="00D355E0"/>
    <w:pPr>
      <w:autoSpaceDE w:val="0"/>
      <w:autoSpaceDN w:val="0"/>
      <w:adjustRightInd w:val="0"/>
      <w:spacing w:after="142" w:line="220" w:lineRule="atLeast"/>
      <w:textAlignment w:val="center"/>
    </w:pPr>
    <w:rPr>
      <w:rFonts w:ascii="Arial" w:eastAsiaTheme="minorHAnsi" w:hAnsi="Arial" w:cs="Arial"/>
      <w:color w:val="1A1918"/>
      <w:sz w:val="18"/>
      <w:szCs w:val="18"/>
    </w:rPr>
  </w:style>
  <w:style w:type="paragraph" w:customStyle="1" w:styleId="URL">
    <w:name w:val="URL"/>
    <w:basedOn w:val="Normal"/>
    <w:qFormat/>
    <w:rsid w:val="008B3A43"/>
    <w:pPr>
      <w:autoSpaceDE w:val="0"/>
      <w:autoSpaceDN w:val="0"/>
      <w:adjustRightInd w:val="0"/>
      <w:spacing w:before="142" w:after="567" w:line="240" w:lineRule="exact"/>
      <w:textAlignment w:val="center"/>
    </w:pPr>
    <w:rPr>
      <w:rFonts w:ascii="Arial" w:eastAsiaTheme="minorHAnsi" w:hAnsi="Arial" w:cs="Arial"/>
      <w:b/>
      <w:bCs/>
      <w:color w:val="1A1918"/>
      <w:sz w:val="18"/>
      <w:szCs w:val="18"/>
    </w:rPr>
  </w:style>
  <w:style w:type="paragraph" w:customStyle="1" w:styleId="Date">
    <w:name w:val="Date:"/>
    <w:basedOn w:val="BasicParagraph"/>
    <w:qFormat/>
    <w:rsid w:val="008B3A43"/>
    <w:pPr>
      <w:suppressAutoHyphens/>
      <w:spacing w:line="220" w:lineRule="exact"/>
    </w:pPr>
    <w:rPr>
      <w:rFonts w:ascii="Arial" w:hAnsi="Arial" w:cs="Arial"/>
      <w:color w:val="1A1918"/>
      <w:sz w:val="18"/>
      <w:szCs w:val="18"/>
    </w:rPr>
  </w:style>
  <w:style w:type="paragraph" w:styleId="Header">
    <w:name w:val="header"/>
    <w:basedOn w:val="Normal"/>
    <w:link w:val="HeaderChar"/>
    <w:uiPriority w:val="99"/>
    <w:unhideWhenUsed/>
    <w:rsid w:val="008B3A43"/>
    <w:pPr>
      <w:tabs>
        <w:tab w:val="center" w:pos="4513"/>
        <w:tab w:val="right" w:pos="9026"/>
      </w:tabs>
    </w:pPr>
  </w:style>
  <w:style w:type="character" w:customStyle="1" w:styleId="HeaderChar">
    <w:name w:val="Header Char"/>
    <w:basedOn w:val="DefaultParagraphFont"/>
    <w:link w:val="Header"/>
    <w:uiPriority w:val="99"/>
    <w:rsid w:val="008B3A43"/>
    <w:rPr>
      <w:rFonts w:eastAsiaTheme="minorEastAsia"/>
    </w:rPr>
  </w:style>
  <w:style w:type="paragraph" w:styleId="Footer">
    <w:name w:val="footer"/>
    <w:basedOn w:val="Normal"/>
    <w:link w:val="FooterChar"/>
    <w:uiPriority w:val="99"/>
    <w:unhideWhenUsed/>
    <w:rsid w:val="008B3A43"/>
    <w:pPr>
      <w:tabs>
        <w:tab w:val="center" w:pos="4513"/>
        <w:tab w:val="right" w:pos="9026"/>
      </w:tabs>
    </w:pPr>
  </w:style>
  <w:style w:type="character" w:customStyle="1" w:styleId="FooterChar">
    <w:name w:val="Footer Char"/>
    <w:basedOn w:val="DefaultParagraphFont"/>
    <w:link w:val="Footer"/>
    <w:uiPriority w:val="99"/>
    <w:rsid w:val="008B3A43"/>
    <w:rPr>
      <w:rFonts w:eastAsiaTheme="minorEastAsia"/>
    </w:rPr>
  </w:style>
  <w:style w:type="paragraph" w:customStyle="1" w:styleId="LETTERBODY">
    <w:name w:val="LETTER BODY"/>
    <w:basedOn w:val="Normal"/>
    <w:qFormat/>
    <w:rsid w:val="00BD0F95"/>
    <w:pPr>
      <w:suppressAutoHyphens/>
      <w:autoSpaceDE w:val="0"/>
      <w:autoSpaceDN w:val="0"/>
      <w:adjustRightInd w:val="0"/>
      <w:spacing w:after="170" w:line="300" w:lineRule="atLeast"/>
      <w:textAlignment w:val="center"/>
    </w:pPr>
    <w:rPr>
      <w:rFonts w:ascii="Arial" w:eastAsiaTheme="minorHAnsi" w:hAnsi="Arial" w:cs="Arial"/>
      <w:color w:val="000000" w:themeColor="text1"/>
      <w:sz w:val="21"/>
      <w:szCs w:val="21"/>
    </w:rPr>
  </w:style>
  <w:style w:type="character" w:styleId="Hyperlink">
    <w:name w:val="Hyperlink"/>
    <w:basedOn w:val="DefaultParagraphFont"/>
    <w:uiPriority w:val="99"/>
    <w:unhideWhenUsed/>
    <w:rsid w:val="00F24E18"/>
    <w:rPr>
      <w:color w:val="0563C1" w:themeColor="hyperlink"/>
      <w:u w:val="single"/>
    </w:rPr>
  </w:style>
  <w:style w:type="paragraph" w:styleId="ListParagraph">
    <w:name w:val="List Paragraph"/>
    <w:basedOn w:val="Normal"/>
    <w:uiPriority w:val="34"/>
    <w:qFormat/>
    <w:rsid w:val="002120A1"/>
    <w:pPr>
      <w:ind w:left="720"/>
      <w:contextualSpacing/>
    </w:pPr>
  </w:style>
  <w:style w:type="paragraph" w:styleId="NormalWeb">
    <w:name w:val="Normal (Web)"/>
    <w:basedOn w:val="Normal"/>
    <w:uiPriority w:val="99"/>
    <w:unhideWhenUsed/>
    <w:rsid w:val="00ED7FD5"/>
    <w:pPr>
      <w:spacing w:before="100" w:beforeAutospacing="1" w:after="100" w:afterAutospacing="1"/>
    </w:pPr>
  </w:style>
  <w:style w:type="paragraph" w:styleId="FootnoteText">
    <w:name w:val="footnote text"/>
    <w:basedOn w:val="Normal"/>
    <w:link w:val="FootnoteTextChar"/>
    <w:uiPriority w:val="99"/>
    <w:semiHidden/>
    <w:unhideWhenUsed/>
    <w:rsid w:val="008B6A98"/>
    <w:rPr>
      <w:sz w:val="20"/>
      <w:szCs w:val="20"/>
    </w:rPr>
  </w:style>
  <w:style w:type="character" w:customStyle="1" w:styleId="FootnoteTextChar">
    <w:name w:val="Footnote Text Char"/>
    <w:basedOn w:val="DefaultParagraphFont"/>
    <w:link w:val="FootnoteText"/>
    <w:uiPriority w:val="99"/>
    <w:semiHidden/>
    <w:rsid w:val="008B6A98"/>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8B6A98"/>
    <w:rPr>
      <w:vertAlign w:val="superscript"/>
    </w:rPr>
  </w:style>
  <w:style w:type="character" w:styleId="UnresolvedMention">
    <w:name w:val="Unresolved Mention"/>
    <w:basedOn w:val="DefaultParagraphFont"/>
    <w:uiPriority w:val="99"/>
    <w:semiHidden/>
    <w:unhideWhenUsed/>
    <w:rsid w:val="008B6A98"/>
    <w:rPr>
      <w:color w:val="605E5C"/>
      <w:shd w:val="clear" w:color="auto" w:fill="E1DFDD"/>
    </w:rPr>
  </w:style>
  <w:style w:type="paragraph" w:styleId="EndnoteText">
    <w:name w:val="endnote text"/>
    <w:basedOn w:val="Normal"/>
    <w:link w:val="EndnoteTextChar"/>
    <w:uiPriority w:val="99"/>
    <w:semiHidden/>
    <w:unhideWhenUsed/>
    <w:rsid w:val="001C6FEF"/>
    <w:rPr>
      <w:sz w:val="20"/>
      <w:szCs w:val="20"/>
    </w:rPr>
  </w:style>
  <w:style w:type="character" w:customStyle="1" w:styleId="EndnoteTextChar">
    <w:name w:val="Endnote Text Char"/>
    <w:basedOn w:val="DefaultParagraphFont"/>
    <w:link w:val="EndnoteText"/>
    <w:uiPriority w:val="99"/>
    <w:semiHidden/>
    <w:rsid w:val="001C6FEF"/>
    <w:rPr>
      <w:rFonts w:ascii="Times New Roman" w:eastAsia="Times New Roman" w:hAnsi="Times New Roman" w:cs="Times New Roman"/>
      <w:sz w:val="20"/>
      <w:szCs w:val="20"/>
      <w:lang w:eastAsia="zh-CN"/>
    </w:rPr>
  </w:style>
  <w:style w:type="character" w:styleId="EndnoteReference">
    <w:name w:val="endnote reference"/>
    <w:basedOn w:val="DefaultParagraphFont"/>
    <w:uiPriority w:val="99"/>
    <w:semiHidden/>
    <w:unhideWhenUsed/>
    <w:rsid w:val="001C6FEF"/>
    <w:rPr>
      <w:vertAlign w:val="superscript"/>
    </w:rPr>
  </w:style>
  <w:style w:type="character" w:styleId="PageNumber">
    <w:name w:val="page number"/>
    <w:basedOn w:val="DefaultParagraphFont"/>
    <w:uiPriority w:val="99"/>
    <w:semiHidden/>
    <w:unhideWhenUsed/>
    <w:rsid w:val="00543065"/>
  </w:style>
  <w:style w:type="paragraph" w:styleId="Revision">
    <w:name w:val="Revision"/>
    <w:hidden/>
    <w:uiPriority w:val="99"/>
    <w:semiHidden/>
    <w:rsid w:val="00E50418"/>
  </w:style>
  <w:style w:type="character" w:styleId="CommentReference">
    <w:name w:val="annotation reference"/>
    <w:basedOn w:val="DefaultParagraphFont"/>
    <w:uiPriority w:val="99"/>
    <w:semiHidden/>
    <w:unhideWhenUsed/>
    <w:rsid w:val="007D5A11"/>
    <w:rPr>
      <w:sz w:val="16"/>
      <w:szCs w:val="16"/>
    </w:rPr>
  </w:style>
  <w:style w:type="paragraph" w:styleId="CommentText">
    <w:name w:val="annotation text"/>
    <w:basedOn w:val="Normal"/>
    <w:link w:val="CommentTextChar"/>
    <w:uiPriority w:val="99"/>
    <w:semiHidden/>
    <w:unhideWhenUsed/>
    <w:rsid w:val="007D5A11"/>
    <w:rPr>
      <w:sz w:val="20"/>
      <w:szCs w:val="20"/>
    </w:rPr>
  </w:style>
  <w:style w:type="character" w:customStyle="1" w:styleId="CommentTextChar">
    <w:name w:val="Comment Text Char"/>
    <w:basedOn w:val="DefaultParagraphFont"/>
    <w:link w:val="CommentText"/>
    <w:uiPriority w:val="99"/>
    <w:semiHidden/>
    <w:rsid w:val="007D5A11"/>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7D5A11"/>
    <w:rPr>
      <w:b/>
      <w:bCs/>
    </w:rPr>
  </w:style>
  <w:style w:type="character" w:customStyle="1" w:styleId="CommentSubjectChar">
    <w:name w:val="Comment Subject Char"/>
    <w:basedOn w:val="CommentTextChar"/>
    <w:link w:val="CommentSubject"/>
    <w:uiPriority w:val="99"/>
    <w:semiHidden/>
    <w:rsid w:val="007D5A11"/>
    <w:rPr>
      <w:rFonts w:ascii="Times New Roman" w:eastAsia="Times New Roman" w:hAnsi="Times New Roman" w:cs="Times New Roman"/>
      <w:b/>
      <w:bCs/>
      <w:sz w:val="20"/>
      <w:szCs w:val="20"/>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FollowedHyperlink">
    <w:name w:val="FollowedHyperlink"/>
    <w:basedOn w:val="DefaultParagraphFont"/>
    <w:uiPriority w:val="99"/>
    <w:semiHidden/>
    <w:unhideWhenUsed/>
    <w:rsid w:val="002179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eacerep.org/publication/understanding-the-china-factor-in-the-russia-ukraine-war/" TargetMode="External"/><Relationship Id="rId18" Type="http://schemas.openxmlformats.org/officeDocument/2006/relationships/hyperlink" Target="https://en.highnorthnews.com/politics/eu-talks-tough-on-russian-lng-but-buys-more-than-ever-in-2025/162320?utm_source=chatgpt.com" TargetMode="External"/><Relationship Id="rId26" Type="http://schemas.openxmlformats.org/officeDocument/2006/relationships/hyperlink" Target="https://www.researchgate.net/publication/401137994_Beyond_Manoeuvre_Theory_for_European_Defence" TargetMode="External"/><Relationship Id="rId3" Type="http://schemas.openxmlformats.org/officeDocument/2006/relationships/styles" Target="styles.xml"/><Relationship Id="rId21" Type="http://schemas.openxmlformats.org/officeDocument/2006/relationships/hyperlink" Target="https://kse.ua/about-the-school/news/iran-war-helps-russia-long-conflict-would-fundamentally-undermine-economic-pressure-campaign-sanctions-easing-does-not-resolve-energy-market-challenges-kse-institute/" TargetMode="External"/><Relationship Id="rId7" Type="http://schemas.openxmlformats.org/officeDocument/2006/relationships/endnotes" Target="endnotes.xml"/><Relationship Id="rId12" Type="http://schemas.openxmlformats.org/officeDocument/2006/relationships/hyperlink" Target="https://www.ft.com/content/79bc2174-0276-11e2-8cf8-00144feabdc0" TargetMode="External"/><Relationship Id="rId17" Type="http://schemas.openxmlformats.org/officeDocument/2006/relationships/hyperlink" Target="https://www.bloomberg.com/news/articles/2025-10-09/russian-strikes-knock-out-more-than-half-of-ukraine-gas-output-ahead-of-winter" TargetMode="External"/><Relationship Id="rId25" Type="http://schemas.openxmlformats.org/officeDocument/2006/relationships/hyperlink" Target="https://www.lse.ac.uk/ideas/publications/research-reports/how-myanmars-war-became-the-worlds-second-biggest-drone-fight" TargetMode="External"/><Relationship Id="rId2" Type="http://schemas.openxmlformats.org/officeDocument/2006/relationships/numbering" Target="numbering.xml"/><Relationship Id="rId16" Type="http://schemas.openxmlformats.org/officeDocument/2006/relationships/hyperlink" Target="https://www.mfa.gov.cn/eng/wjbzhd/202409/t20240929_11500459.html?utm_source=chatgpt.com" TargetMode="External"/><Relationship Id="rId20" Type="http://schemas.openxmlformats.org/officeDocument/2006/relationships/hyperlink" Target="https://www.reuters.com/business/energy/iea-trims-global-oil-market-surplus-forecast-2026-2025-12-11/"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kse.ua/about-the-school/news/from-the-battlefield-to-the-future-of-warfare-harnessing-ukraine-s-drone-innovations-to-advance-u-s-military-capabilities-kse-institute-report/" TargetMode="External"/><Relationship Id="rId5" Type="http://schemas.openxmlformats.org/officeDocument/2006/relationships/webSettings" Target="webSettings.xml"/><Relationship Id="rId15" Type="http://schemas.openxmlformats.org/officeDocument/2006/relationships/hyperlink" Target="https://www.aa.com.tr/en/asia-pacific/china-brazil-move-to-form-friends-of-peace-platform-to-end-ukraine-war/3343690?utm_source=chatgpt.com" TargetMode="External"/><Relationship Id="rId23" Type="http://schemas.openxmlformats.org/officeDocument/2006/relationships/hyperlink" Target="https://peacerep.org/wp-content/uploads/2025/04/Russo-Ukrainian-War-The-Political-Economy-of-the-Present-Balance-of-Forces-DIGITAL.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iea.org/reports/oil-market-report-march-2026?utm_source=chatgpt.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wirechina.com/2026/03/22/sarah-beran-on-what-to-expect-from-a-trump-xi-meeting/" TargetMode="External"/><Relationship Id="rId22" Type="http://schemas.openxmlformats.org/officeDocument/2006/relationships/hyperlink" Target="https://peacerep.org/publication/understanding-the-china-factor-in-the-russia-ukraine-war/"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6GzTMdhhavWKgjUuoBwXvev9Ww==">CgMxLjA4AHIhMVltWFdFc3FnZTFOZEdJWHl0cXdPSlpiWjU5dGVTN0ln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3935</Words>
  <Characters>21968</Characters>
  <Application>Microsoft Office Word</Application>
  <DocSecurity>0</DocSecurity>
  <Lines>317</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Capps-Jenner,NJ</dc:creator>
  <cp:lastModifiedBy>Clare Stenning</cp:lastModifiedBy>
  <cp:revision>9</cp:revision>
  <cp:lastPrinted>2026-03-23T15:16:00Z</cp:lastPrinted>
  <dcterms:created xsi:type="dcterms:W3CDTF">2026-03-31T13:17:00Z</dcterms:created>
  <dcterms:modified xsi:type="dcterms:W3CDTF">2026-04-22T10:56:06Z</dcterms:modified>
  <dc:title>READOUT 25th March - Kyiv Conference Final</dc:title>
  <cp:keywords>
  </cp:keywords>
  <dc:subject>
  </dc:subject>
</cp:coreProperties>
</file>