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4357" w:rsidRPr="006C57CA" w:rsidRDefault="00DF3631" w:rsidP="00DF3631">
      <w:pPr>
        <w:pStyle w:val="BodyText3"/>
        <w:ind w:firstLine="720"/>
        <w:rPr>
          <w:rFonts w:ascii="Gill Sans MT" w:hAnsi="Gill Sans MT"/>
          <w:b w:val="0"/>
          <w:color w:val="FF0000"/>
          <w:sz w:val="32"/>
          <w:szCs w:val="32"/>
        </w:rPr>
      </w:pPr>
      <w:r>
        <w:rPr>
          <w:rFonts w:asciiTheme="minorHAnsi" w:eastAsia="Batang" w:hAnsiTheme="minorHAnsi"/>
          <w:noProof/>
          <w:lang w:eastAsia="en-GB"/>
        </w:rPr>
        <w:drawing>
          <wp:anchor distT="0" distB="0" distL="114300" distR="114300" simplePos="0" relativeHeight="251658240" behindDoc="0" locked="0" layoutInCell="1" allowOverlap="1" wp14:anchorId="04DE5C7C" wp14:editId="618EB040">
            <wp:simplePos x="0" y="0"/>
            <wp:positionH relativeFrom="column">
              <wp:posOffset>-31750</wp:posOffset>
            </wp:positionH>
            <wp:positionV relativeFrom="paragraph">
              <wp:posOffset>-147955</wp:posOffset>
            </wp:positionV>
            <wp:extent cx="1356995" cy="528320"/>
            <wp:effectExtent l="0" t="0" r="0" b="508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l="6323" t="10001" r="8534" b="13684"/>
                    <a:stretch>
                      <a:fillRect/>
                    </a:stretch>
                  </pic:blipFill>
                  <pic:spPr bwMode="auto">
                    <a:xfrm>
                      <a:off x="0" y="0"/>
                      <a:ext cx="1356995" cy="528320"/>
                    </a:xfrm>
                    <a:prstGeom prst="rect">
                      <a:avLst/>
                    </a:prstGeom>
                    <a:noFill/>
                    <a:ln>
                      <a:noFill/>
                    </a:ln>
                  </pic:spPr>
                </pic:pic>
              </a:graphicData>
            </a:graphic>
            <wp14:sizeRelH relativeFrom="page">
              <wp14:pctWidth>0</wp14:pctWidth>
            </wp14:sizeRelH>
            <wp14:sizeRelV relativeFrom="page">
              <wp14:pctHeight>0</wp14:pctHeight>
            </wp14:sizeRelV>
          </wp:anchor>
        </w:drawing>
      </w:r>
      <w:r w:rsidR="00244357" w:rsidRPr="006C57CA">
        <w:rPr>
          <w:rFonts w:ascii="Gill Sans MT" w:hAnsi="Gill Sans MT"/>
          <w:b w:val="0"/>
          <w:color w:val="FF0000"/>
          <w:sz w:val="32"/>
          <w:szCs w:val="32"/>
        </w:rPr>
        <w:t>Local Safety Policy Statement</w:t>
      </w:r>
    </w:p>
    <w:p w:rsidR="00F14788" w:rsidRPr="002D15DD" w:rsidRDefault="00DF3631" w:rsidP="00DF3631">
      <w:pPr>
        <w:rPr>
          <w:rFonts w:asciiTheme="minorHAnsi" w:hAnsiTheme="minorHAnsi"/>
        </w:rPr>
      </w:pPr>
      <w:r>
        <w:rPr>
          <w:rFonts w:asciiTheme="minorHAnsi" w:hAnsiTheme="minorHAnsi"/>
        </w:rPr>
        <w:t xml:space="preserve">        </w:t>
      </w:r>
      <w:r w:rsidR="00244357" w:rsidRPr="002D15DD">
        <w:rPr>
          <w:rFonts w:asciiTheme="minorHAnsi" w:hAnsiTheme="minorHAnsi"/>
        </w:rPr>
        <w:t xml:space="preserve">St Clement’s </w:t>
      </w:r>
      <w:r w:rsidR="006C57CA">
        <w:rPr>
          <w:rFonts w:asciiTheme="minorHAnsi" w:hAnsiTheme="minorHAnsi"/>
        </w:rPr>
        <w:t xml:space="preserve">Building </w:t>
      </w:r>
      <w:r w:rsidR="00244357" w:rsidRPr="002D15DD">
        <w:rPr>
          <w:rFonts w:asciiTheme="minorHAnsi" w:hAnsiTheme="minorHAnsi"/>
        </w:rPr>
        <w:t>(STC)</w:t>
      </w:r>
      <w:r w:rsidR="006C57CA">
        <w:rPr>
          <w:rFonts w:asciiTheme="minorHAnsi" w:hAnsiTheme="minorHAnsi"/>
        </w:rPr>
        <w:t>:</w:t>
      </w:r>
      <w:r w:rsidR="00244357" w:rsidRPr="002D15DD">
        <w:rPr>
          <w:rFonts w:asciiTheme="minorHAnsi" w:hAnsiTheme="minorHAnsi"/>
        </w:rPr>
        <w:t xml:space="preserve"> 1</w:t>
      </w:r>
      <w:r w:rsidR="00244357" w:rsidRPr="002D15DD">
        <w:rPr>
          <w:rFonts w:asciiTheme="minorHAnsi" w:hAnsiTheme="minorHAnsi"/>
          <w:vertAlign w:val="superscript"/>
        </w:rPr>
        <w:t>st</w:t>
      </w:r>
      <w:r w:rsidR="00244357" w:rsidRPr="002D15DD">
        <w:rPr>
          <w:rFonts w:asciiTheme="minorHAnsi" w:hAnsiTheme="minorHAnsi"/>
        </w:rPr>
        <w:t>, 2</w:t>
      </w:r>
      <w:r w:rsidR="00244357" w:rsidRPr="002D15DD">
        <w:rPr>
          <w:rFonts w:asciiTheme="minorHAnsi" w:hAnsiTheme="minorHAnsi"/>
          <w:vertAlign w:val="superscript"/>
        </w:rPr>
        <w:t xml:space="preserve">nd </w:t>
      </w:r>
      <w:r w:rsidR="00244357" w:rsidRPr="002D15DD">
        <w:rPr>
          <w:rFonts w:asciiTheme="minorHAnsi" w:hAnsiTheme="minorHAnsi"/>
        </w:rPr>
        <w:t>and 3</w:t>
      </w:r>
      <w:r w:rsidR="00244357" w:rsidRPr="002D15DD">
        <w:rPr>
          <w:rFonts w:asciiTheme="minorHAnsi" w:hAnsiTheme="minorHAnsi"/>
          <w:vertAlign w:val="superscript"/>
        </w:rPr>
        <w:t>rd</w:t>
      </w:r>
      <w:r w:rsidR="00244357" w:rsidRPr="002D15DD">
        <w:rPr>
          <w:rFonts w:asciiTheme="minorHAnsi" w:hAnsiTheme="minorHAnsi"/>
        </w:rPr>
        <w:t xml:space="preserve"> Floors</w:t>
      </w:r>
    </w:p>
    <w:p w:rsidR="00244357" w:rsidRPr="002D15DD" w:rsidRDefault="00244357">
      <w:pPr>
        <w:rPr>
          <w:rFonts w:asciiTheme="minorHAnsi" w:hAnsiTheme="minorHAnsi"/>
        </w:rPr>
      </w:pPr>
    </w:p>
    <w:p w:rsidR="00244357" w:rsidRPr="002D15DD" w:rsidRDefault="00244357">
      <w:pPr>
        <w:rPr>
          <w:rFonts w:asciiTheme="minorHAnsi" w:hAnsiTheme="minorHAnsi"/>
        </w:rPr>
      </w:pPr>
      <w:r w:rsidRPr="002D15DD">
        <w:rPr>
          <w:rFonts w:asciiTheme="minorHAnsi" w:hAnsiTheme="minorHAnsi"/>
          <w:b/>
        </w:rPr>
        <w:t>Louise Fisher</w:t>
      </w:r>
      <w:r w:rsidRPr="002D15DD">
        <w:rPr>
          <w:rFonts w:asciiTheme="minorHAnsi" w:hAnsiTheme="minorHAnsi"/>
        </w:rPr>
        <w:t xml:space="preserve"> is the departmental </w:t>
      </w:r>
      <w:r w:rsidRPr="006C2E8F">
        <w:rPr>
          <w:rFonts w:asciiTheme="minorHAnsi" w:hAnsiTheme="minorHAnsi"/>
          <w:bCs/>
        </w:rPr>
        <w:t>Health and Safety Co-ordinator</w:t>
      </w:r>
      <w:r w:rsidRPr="006C2E8F">
        <w:rPr>
          <w:rFonts w:asciiTheme="minorHAnsi" w:hAnsiTheme="minorHAnsi"/>
        </w:rPr>
        <w:t>.</w:t>
      </w:r>
      <w:r w:rsidRPr="002D15DD">
        <w:rPr>
          <w:rFonts w:asciiTheme="minorHAnsi" w:hAnsiTheme="minorHAnsi"/>
        </w:rPr>
        <w:t xml:space="preserve"> She ensures that the Department co-operates with the School </w:t>
      </w:r>
      <w:r w:rsidR="002D15DD">
        <w:rPr>
          <w:rFonts w:asciiTheme="minorHAnsi" w:hAnsiTheme="minorHAnsi"/>
        </w:rPr>
        <w:t>on all aspects of</w:t>
      </w:r>
      <w:r w:rsidRPr="002D15DD">
        <w:rPr>
          <w:rFonts w:asciiTheme="minorHAnsi" w:hAnsiTheme="minorHAnsi"/>
        </w:rPr>
        <w:t xml:space="preserve"> Health and Safety Policy and co-ordinates arrangements to address operational health and safety issues for the Department.</w:t>
      </w:r>
    </w:p>
    <w:p w:rsidR="00244357" w:rsidRPr="002D15DD" w:rsidRDefault="00244357">
      <w:pPr>
        <w:rPr>
          <w:rFonts w:asciiTheme="minorHAnsi" w:hAnsiTheme="minorHAnsi"/>
        </w:rPr>
      </w:pPr>
    </w:p>
    <w:p w:rsidR="00244357" w:rsidRPr="00B5450E" w:rsidRDefault="00244357" w:rsidP="002D15DD">
      <w:pPr>
        <w:spacing w:after="120"/>
        <w:rPr>
          <w:rFonts w:asciiTheme="minorHAnsi" w:hAnsiTheme="minorHAnsi"/>
          <w:b/>
          <w:color w:val="FF0000"/>
        </w:rPr>
      </w:pPr>
      <w:r w:rsidRPr="00B5450E">
        <w:rPr>
          <w:rFonts w:asciiTheme="minorHAnsi" w:hAnsiTheme="minorHAnsi"/>
          <w:b/>
          <w:color w:val="FF0000"/>
        </w:rPr>
        <w:t>LOCAL POLICY STATEMENT</w:t>
      </w:r>
    </w:p>
    <w:p w:rsidR="002D15DD" w:rsidRDefault="00244357" w:rsidP="006C2E8F">
      <w:pPr>
        <w:pStyle w:val="ListParagraph"/>
        <w:numPr>
          <w:ilvl w:val="0"/>
          <w:numId w:val="3"/>
        </w:numPr>
        <w:ind w:left="426" w:hanging="284"/>
        <w:contextualSpacing w:val="0"/>
        <w:rPr>
          <w:rFonts w:asciiTheme="minorHAnsi" w:eastAsia="Batang" w:hAnsiTheme="minorHAnsi"/>
        </w:rPr>
      </w:pPr>
      <w:r w:rsidRPr="006C2E8F">
        <w:rPr>
          <w:rFonts w:asciiTheme="minorHAnsi" w:eastAsia="Batang" w:hAnsiTheme="minorHAnsi"/>
          <w:b/>
        </w:rPr>
        <w:t>Louise Fisher</w:t>
      </w:r>
      <w:r w:rsidRPr="002D15DD">
        <w:rPr>
          <w:rFonts w:asciiTheme="minorHAnsi" w:eastAsia="Batang" w:hAnsiTheme="minorHAnsi"/>
        </w:rPr>
        <w:t xml:space="preserve"> will circ</w:t>
      </w:r>
      <w:r w:rsidR="006C2E8F">
        <w:rPr>
          <w:rFonts w:asciiTheme="minorHAnsi" w:eastAsia="Batang" w:hAnsiTheme="minorHAnsi"/>
        </w:rPr>
        <w:t>ulate the updated Local Policy s</w:t>
      </w:r>
      <w:r w:rsidRPr="002D15DD">
        <w:rPr>
          <w:rFonts w:asciiTheme="minorHAnsi" w:eastAsia="Batang" w:hAnsiTheme="minorHAnsi"/>
        </w:rPr>
        <w:t>tatement to staff at the start of each academic year.</w:t>
      </w:r>
      <w:r w:rsidR="002D15DD" w:rsidRPr="002D15DD">
        <w:rPr>
          <w:rFonts w:asciiTheme="minorHAnsi" w:eastAsia="Batang" w:hAnsiTheme="minorHAnsi"/>
        </w:rPr>
        <w:t xml:space="preserve"> She </w:t>
      </w:r>
      <w:r w:rsidRPr="002D15DD">
        <w:rPr>
          <w:rFonts w:asciiTheme="minorHAnsi" w:eastAsia="Batang" w:hAnsiTheme="minorHAnsi"/>
        </w:rPr>
        <w:t>will hand out the Local Policy statement to new staff, including temporary or agency staff on their first-day at work.</w:t>
      </w:r>
    </w:p>
    <w:p w:rsidR="00244357" w:rsidRPr="002D15DD" w:rsidRDefault="00244357" w:rsidP="002D15DD">
      <w:pPr>
        <w:pStyle w:val="ListParagraph"/>
        <w:numPr>
          <w:ilvl w:val="0"/>
          <w:numId w:val="3"/>
        </w:numPr>
        <w:ind w:left="426" w:hanging="284"/>
        <w:rPr>
          <w:rFonts w:asciiTheme="minorHAnsi" w:eastAsia="Batang" w:hAnsiTheme="minorHAnsi"/>
        </w:rPr>
      </w:pPr>
      <w:r w:rsidRPr="002D15DD">
        <w:rPr>
          <w:rFonts w:asciiTheme="minorHAnsi" w:hAnsiTheme="minorHAnsi"/>
        </w:rPr>
        <w:t>The Local Policy statement will be posted on the Department’s website and display cabinets</w:t>
      </w:r>
    </w:p>
    <w:p w:rsidR="00244357" w:rsidRPr="002D15DD" w:rsidRDefault="00244357">
      <w:pPr>
        <w:rPr>
          <w:rFonts w:asciiTheme="minorHAnsi" w:hAnsiTheme="minorHAnsi"/>
        </w:rPr>
      </w:pPr>
    </w:p>
    <w:p w:rsidR="00244357" w:rsidRPr="00B5450E" w:rsidRDefault="00244357" w:rsidP="006C2E8F">
      <w:pPr>
        <w:spacing w:after="120"/>
        <w:rPr>
          <w:rFonts w:asciiTheme="minorHAnsi" w:eastAsia="Batang" w:hAnsiTheme="minorHAnsi"/>
          <w:b/>
          <w:color w:val="FF0000"/>
        </w:rPr>
      </w:pPr>
      <w:r w:rsidRPr="00B5450E">
        <w:rPr>
          <w:rFonts w:asciiTheme="minorHAnsi" w:eastAsia="Batang" w:hAnsiTheme="minorHAnsi"/>
          <w:b/>
          <w:color w:val="FF0000"/>
        </w:rPr>
        <w:t>FIRE</w:t>
      </w:r>
    </w:p>
    <w:p w:rsidR="00244357" w:rsidRPr="006C2E8F" w:rsidRDefault="00244357" w:rsidP="006C2E8F">
      <w:pPr>
        <w:pStyle w:val="ListParagraph"/>
        <w:numPr>
          <w:ilvl w:val="0"/>
          <w:numId w:val="4"/>
        </w:numPr>
        <w:ind w:left="426" w:hanging="284"/>
        <w:rPr>
          <w:rFonts w:asciiTheme="minorHAnsi" w:eastAsia="Batang" w:hAnsiTheme="minorHAnsi"/>
        </w:rPr>
      </w:pPr>
      <w:r w:rsidRPr="006C2E8F">
        <w:rPr>
          <w:rFonts w:asciiTheme="minorHAnsi" w:eastAsia="Batang" w:hAnsiTheme="minorHAnsi"/>
          <w:b/>
        </w:rPr>
        <w:t>Louise Fisher</w:t>
      </w:r>
      <w:r w:rsidRPr="006C2E8F">
        <w:rPr>
          <w:rFonts w:asciiTheme="minorHAnsi" w:eastAsia="Batang" w:hAnsiTheme="minorHAnsi"/>
        </w:rPr>
        <w:t xml:space="preserve"> will circulate local fire action instructions to staff at the start of each academic year.</w:t>
      </w:r>
      <w:r w:rsidR="006C2E8F">
        <w:rPr>
          <w:rFonts w:asciiTheme="minorHAnsi" w:eastAsia="Batang" w:hAnsiTheme="minorHAnsi"/>
        </w:rPr>
        <w:t xml:space="preserve"> </w:t>
      </w:r>
      <w:r w:rsidR="006C2E8F" w:rsidRPr="006C2E8F">
        <w:rPr>
          <w:rFonts w:asciiTheme="minorHAnsi" w:eastAsia="Batang" w:hAnsiTheme="minorHAnsi"/>
        </w:rPr>
        <w:t>She</w:t>
      </w:r>
      <w:r w:rsidRPr="006C2E8F">
        <w:rPr>
          <w:rFonts w:asciiTheme="minorHAnsi" w:eastAsia="Batang" w:hAnsiTheme="minorHAnsi"/>
        </w:rPr>
        <w:t xml:space="preserve"> will hand out local fire action instructions to new staff, including temporary or agency staff, and long term visitors on their first-day in the department.</w:t>
      </w:r>
    </w:p>
    <w:p w:rsidR="00244357" w:rsidRPr="006C2E8F" w:rsidRDefault="00244357" w:rsidP="006C2E8F">
      <w:pPr>
        <w:pStyle w:val="ListParagraph"/>
        <w:numPr>
          <w:ilvl w:val="0"/>
          <w:numId w:val="4"/>
        </w:numPr>
        <w:ind w:left="426" w:hanging="284"/>
        <w:rPr>
          <w:rFonts w:asciiTheme="minorHAnsi" w:eastAsia="Batang" w:hAnsiTheme="minorHAnsi"/>
        </w:rPr>
      </w:pPr>
      <w:r w:rsidRPr="006C2E8F">
        <w:rPr>
          <w:rFonts w:asciiTheme="minorHAnsi" w:eastAsia="Batang" w:hAnsiTheme="minorHAnsi"/>
        </w:rPr>
        <w:t>Local fire action instructions will be posted on the department’s website and display cabinets.</w:t>
      </w:r>
    </w:p>
    <w:p w:rsidR="00244357" w:rsidRPr="006C2E8F" w:rsidRDefault="00244357" w:rsidP="006C2E8F">
      <w:pPr>
        <w:pStyle w:val="ListParagraph"/>
        <w:numPr>
          <w:ilvl w:val="0"/>
          <w:numId w:val="4"/>
        </w:numPr>
        <w:ind w:left="426" w:hanging="284"/>
        <w:rPr>
          <w:rFonts w:asciiTheme="minorHAnsi" w:eastAsia="Batang" w:hAnsiTheme="minorHAnsi"/>
        </w:rPr>
      </w:pPr>
      <w:r w:rsidRPr="006C2E8F">
        <w:rPr>
          <w:rFonts w:asciiTheme="minorHAnsi" w:eastAsia="Batang" w:hAnsiTheme="minorHAnsi"/>
        </w:rPr>
        <w:t xml:space="preserve">The nominated fire wardens are </w:t>
      </w:r>
      <w:r w:rsidR="005378FA">
        <w:rPr>
          <w:rFonts w:asciiTheme="minorHAnsi" w:eastAsia="Batang" w:hAnsiTheme="minorHAnsi"/>
          <w:b/>
        </w:rPr>
        <w:t>Afua Danquah</w:t>
      </w:r>
      <w:bookmarkStart w:id="0" w:name="_GoBack"/>
      <w:bookmarkEnd w:id="0"/>
      <w:r w:rsidRPr="006C2E8F">
        <w:rPr>
          <w:rFonts w:asciiTheme="minorHAnsi" w:eastAsia="Batang" w:hAnsiTheme="minorHAnsi"/>
        </w:rPr>
        <w:t xml:space="preserve"> and </w:t>
      </w:r>
      <w:r w:rsidRPr="006C2E8F">
        <w:rPr>
          <w:rFonts w:asciiTheme="minorHAnsi" w:eastAsia="Batang" w:hAnsiTheme="minorHAnsi"/>
          <w:b/>
        </w:rPr>
        <w:t>Louisa Lawrence</w:t>
      </w:r>
      <w:r w:rsidRPr="006C2E8F">
        <w:rPr>
          <w:rFonts w:asciiTheme="minorHAnsi" w:eastAsia="Batang" w:hAnsiTheme="minorHAnsi"/>
        </w:rPr>
        <w:t xml:space="preserve"> and the area they cover are the 1st, 2nd and 3rd Floors of the St Clement’s building.</w:t>
      </w:r>
    </w:p>
    <w:p w:rsidR="00244357" w:rsidRPr="006C2E8F" w:rsidRDefault="006C2E8F" w:rsidP="006C2E8F">
      <w:pPr>
        <w:pStyle w:val="ListParagraph"/>
        <w:numPr>
          <w:ilvl w:val="0"/>
          <w:numId w:val="4"/>
        </w:numPr>
        <w:ind w:left="426" w:hanging="284"/>
        <w:rPr>
          <w:rFonts w:asciiTheme="minorHAnsi" w:eastAsia="Batang" w:hAnsiTheme="minorHAnsi"/>
        </w:rPr>
      </w:pPr>
      <w:r w:rsidRPr="006C2E8F">
        <w:rPr>
          <w:rFonts w:asciiTheme="minorHAnsi" w:eastAsia="Batang" w:hAnsiTheme="minorHAnsi"/>
        </w:rPr>
        <w:t xml:space="preserve">When </w:t>
      </w:r>
      <w:r>
        <w:rPr>
          <w:rFonts w:asciiTheme="minorHAnsi" w:eastAsia="Batang" w:hAnsiTheme="minorHAnsi"/>
        </w:rPr>
        <w:t xml:space="preserve">the </w:t>
      </w:r>
      <w:r w:rsidRPr="006C2E8F">
        <w:rPr>
          <w:rFonts w:asciiTheme="minorHAnsi" w:eastAsia="Batang" w:hAnsiTheme="minorHAnsi"/>
        </w:rPr>
        <w:t>fire alarm is activated</w:t>
      </w:r>
      <w:r>
        <w:rPr>
          <w:rFonts w:asciiTheme="minorHAnsi" w:eastAsia="Batang" w:hAnsiTheme="minorHAnsi"/>
        </w:rPr>
        <w:t>, f</w:t>
      </w:r>
      <w:r w:rsidR="00244357" w:rsidRPr="006C2E8F">
        <w:rPr>
          <w:rFonts w:asciiTheme="minorHAnsi" w:eastAsia="Batang" w:hAnsiTheme="minorHAnsi"/>
        </w:rPr>
        <w:t xml:space="preserve">ire wardens </w:t>
      </w:r>
      <w:r>
        <w:rPr>
          <w:rFonts w:asciiTheme="minorHAnsi" w:eastAsia="Batang" w:hAnsiTheme="minorHAnsi"/>
        </w:rPr>
        <w:t>will</w:t>
      </w:r>
      <w:r w:rsidR="00244357" w:rsidRPr="006C2E8F">
        <w:rPr>
          <w:rFonts w:asciiTheme="minorHAnsi" w:eastAsia="Batang" w:hAnsiTheme="minorHAnsi"/>
        </w:rPr>
        <w:t xml:space="preserve"> check that offices occupied by the department are cleared and report to </w:t>
      </w:r>
      <w:r>
        <w:rPr>
          <w:rFonts w:asciiTheme="minorHAnsi" w:eastAsia="Batang" w:hAnsiTheme="minorHAnsi"/>
        </w:rPr>
        <w:t xml:space="preserve">the </w:t>
      </w:r>
      <w:r w:rsidR="00244357" w:rsidRPr="006C2E8F">
        <w:rPr>
          <w:rFonts w:asciiTheme="minorHAnsi" w:eastAsia="Batang" w:hAnsiTheme="minorHAnsi"/>
        </w:rPr>
        <w:t>assembly point</w:t>
      </w:r>
      <w:r>
        <w:rPr>
          <w:rFonts w:asciiTheme="minorHAnsi" w:eastAsia="Batang" w:hAnsiTheme="minorHAnsi"/>
        </w:rPr>
        <w:t>.</w:t>
      </w:r>
    </w:p>
    <w:p w:rsidR="00244357" w:rsidRPr="006C2E8F" w:rsidRDefault="006C57CA" w:rsidP="006C2E8F">
      <w:pPr>
        <w:pStyle w:val="ListParagraph"/>
        <w:numPr>
          <w:ilvl w:val="0"/>
          <w:numId w:val="4"/>
        </w:numPr>
        <w:ind w:left="426" w:hanging="284"/>
        <w:rPr>
          <w:rFonts w:asciiTheme="minorHAnsi" w:hAnsiTheme="minorHAnsi"/>
          <w:b/>
        </w:rPr>
      </w:pPr>
      <w:r>
        <w:rPr>
          <w:rFonts w:asciiTheme="minorHAnsi" w:hAnsiTheme="minorHAnsi"/>
        </w:rPr>
        <w:t>The Fire Assembly Point</w:t>
      </w:r>
      <w:r w:rsidR="00244357" w:rsidRPr="006C2E8F">
        <w:rPr>
          <w:rFonts w:asciiTheme="minorHAnsi" w:hAnsiTheme="minorHAnsi"/>
        </w:rPr>
        <w:t xml:space="preserve"> for the Department i</w:t>
      </w:r>
      <w:r w:rsidR="006C2E8F">
        <w:rPr>
          <w:rFonts w:asciiTheme="minorHAnsi" w:hAnsiTheme="minorHAnsi"/>
        </w:rPr>
        <w:t>s:</w:t>
      </w:r>
      <w:r w:rsidR="00244357" w:rsidRPr="006C2E8F">
        <w:rPr>
          <w:rFonts w:asciiTheme="minorHAnsi" w:hAnsiTheme="minorHAnsi"/>
        </w:rPr>
        <w:t xml:space="preserve"> </w:t>
      </w:r>
      <w:r w:rsidR="00244357" w:rsidRPr="006C2E8F">
        <w:rPr>
          <w:rFonts w:asciiTheme="minorHAnsi" w:hAnsiTheme="minorHAnsi"/>
          <w:b/>
        </w:rPr>
        <w:t xml:space="preserve">John Watkins Plaza outside </w:t>
      </w:r>
      <w:r w:rsidR="006C2E8F">
        <w:rPr>
          <w:rFonts w:asciiTheme="minorHAnsi" w:hAnsiTheme="minorHAnsi"/>
          <w:b/>
        </w:rPr>
        <w:t xml:space="preserve">the </w:t>
      </w:r>
      <w:r w:rsidR="00244357" w:rsidRPr="006C2E8F">
        <w:rPr>
          <w:rFonts w:asciiTheme="minorHAnsi" w:hAnsiTheme="minorHAnsi"/>
          <w:b/>
        </w:rPr>
        <w:t>Library</w:t>
      </w:r>
    </w:p>
    <w:p w:rsidR="00244357" w:rsidRPr="002D15DD" w:rsidRDefault="00244357" w:rsidP="00244357">
      <w:pPr>
        <w:rPr>
          <w:rFonts w:asciiTheme="minorHAnsi" w:hAnsiTheme="minorHAnsi"/>
          <w:b/>
        </w:rPr>
      </w:pPr>
    </w:p>
    <w:p w:rsidR="00244357" w:rsidRPr="00B5450E" w:rsidRDefault="00244357" w:rsidP="006C2E8F">
      <w:pPr>
        <w:spacing w:after="120"/>
        <w:rPr>
          <w:rFonts w:asciiTheme="minorHAnsi" w:hAnsiTheme="minorHAnsi"/>
          <w:b/>
          <w:color w:val="FF0000"/>
        </w:rPr>
      </w:pPr>
      <w:r w:rsidRPr="00B5450E">
        <w:rPr>
          <w:rFonts w:asciiTheme="minorHAnsi" w:hAnsiTheme="minorHAnsi"/>
          <w:b/>
          <w:color w:val="FF0000"/>
        </w:rPr>
        <w:t>ACCIDENT &amp; INCIDENTS REPORTING</w:t>
      </w:r>
    </w:p>
    <w:p w:rsidR="006C2E8F" w:rsidRPr="006C2E8F" w:rsidRDefault="00244357" w:rsidP="006C2E8F">
      <w:pPr>
        <w:pStyle w:val="ListParagraph"/>
        <w:numPr>
          <w:ilvl w:val="0"/>
          <w:numId w:val="5"/>
        </w:numPr>
        <w:ind w:left="426" w:hanging="284"/>
        <w:rPr>
          <w:rFonts w:asciiTheme="minorHAnsi" w:hAnsiTheme="minorHAnsi"/>
        </w:rPr>
      </w:pPr>
      <w:r w:rsidRPr="006C2E8F">
        <w:rPr>
          <w:rFonts w:asciiTheme="minorHAnsi" w:hAnsiTheme="minorHAnsi"/>
        </w:rPr>
        <w:t xml:space="preserve">Staff </w:t>
      </w:r>
      <w:r w:rsidR="006C2E8F" w:rsidRPr="006C2E8F">
        <w:rPr>
          <w:rFonts w:asciiTheme="minorHAnsi" w:hAnsiTheme="minorHAnsi"/>
        </w:rPr>
        <w:t>must</w:t>
      </w:r>
      <w:r w:rsidRPr="006C2E8F">
        <w:rPr>
          <w:rFonts w:asciiTheme="minorHAnsi" w:hAnsiTheme="minorHAnsi"/>
        </w:rPr>
        <w:t xml:space="preserve"> report any accident, near miss (incidents where there is a potential for injury) or work related ill-health to </w:t>
      </w:r>
      <w:r w:rsidRPr="006C2E8F">
        <w:rPr>
          <w:rFonts w:asciiTheme="minorHAnsi" w:hAnsiTheme="minorHAnsi"/>
          <w:b/>
        </w:rPr>
        <w:t>Louisa Lawrence</w:t>
      </w:r>
      <w:r w:rsidRPr="006C2E8F">
        <w:rPr>
          <w:rFonts w:asciiTheme="minorHAnsi" w:hAnsiTheme="minorHAnsi"/>
        </w:rPr>
        <w:t xml:space="preserve"> or </w:t>
      </w:r>
      <w:r w:rsidRPr="006C2E8F">
        <w:rPr>
          <w:rFonts w:asciiTheme="minorHAnsi" w:hAnsiTheme="minorHAnsi"/>
          <w:b/>
        </w:rPr>
        <w:t>Louise Fisher</w:t>
      </w:r>
      <w:r w:rsidRPr="006C2E8F">
        <w:rPr>
          <w:rFonts w:asciiTheme="minorHAnsi" w:hAnsiTheme="minorHAnsi"/>
        </w:rPr>
        <w:t xml:space="preserve"> who will investigate the circumstances of the incident and take steps to prevent a re-occurrence where possible.</w:t>
      </w:r>
    </w:p>
    <w:p w:rsidR="00244357" w:rsidRPr="006C2E8F" w:rsidRDefault="00244357" w:rsidP="006C2E8F">
      <w:pPr>
        <w:pStyle w:val="ListParagraph"/>
        <w:numPr>
          <w:ilvl w:val="0"/>
          <w:numId w:val="5"/>
        </w:numPr>
        <w:ind w:left="426" w:hanging="284"/>
        <w:rPr>
          <w:rFonts w:asciiTheme="minorHAnsi" w:hAnsiTheme="minorHAnsi"/>
        </w:rPr>
      </w:pPr>
      <w:r w:rsidRPr="006C2E8F">
        <w:rPr>
          <w:rFonts w:asciiTheme="minorHAnsi" w:hAnsiTheme="minorHAnsi"/>
        </w:rPr>
        <w:t>An accident report form must be completed following an incident and sent to the School’s Health and Safety team.</w:t>
      </w:r>
    </w:p>
    <w:p w:rsidR="00244357" w:rsidRPr="002D15DD" w:rsidRDefault="00244357" w:rsidP="00244357">
      <w:pPr>
        <w:rPr>
          <w:rFonts w:asciiTheme="minorHAnsi" w:hAnsiTheme="minorHAnsi"/>
        </w:rPr>
      </w:pPr>
    </w:p>
    <w:p w:rsidR="00244357" w:rsidRPr="00B5450E" w:rsidRDefault="00244357" w:rsidP="006C2E8F">
      <w:pPr>
        <w:spacing w:after="120"/>
        <w:rPr>
          <w:rFonts w:asciiTheme="minorHAnsi" w:hAnsiTheme="minorHAnsi"/>
          <w:b/>
          <w:bCs/>
          <w:color w:val="FF0000"/>
        </w:rPr>
      </w:pPr>
      <w:r w:rsidRPr="00B5450E">
        <w:rPr>
          <w:rFonts w:asciiTheme="minorHAnsi" w:hAnsiTheme="minorHAnsi"/>
          <w:b/>
          <w:bCs/>
          <w:color w:val="FF0000"/>
        </w:rPr>
        <w:t>FIRST AID ARRANGEMENTS</w:t>
      </w:r>
    </w:p>
    <w:p w:rsidR="00244357" w:rsidRPr="006C2E8F" w:rsidRDefault="00244357" w:rsidP="006C2E8F">
      <w:pPr>
        <w:pStyle w:val="ListParagraph"/>
        <w:numPr>
          <w:ilvl w:val="0"/>
          <w:numId w:val="6"/>
        </w:numPr>
        <w:ind w:left="426" w:hanging="284"/>
        <w:rPr>
          <w:rFonts w:asciiTheme="minorHAnsi" w:hAnsiTheme="minorHAnsi"/>
        </w:rPr>
      </w:pPr>
      <w:r w:rsidRPr="006C2E8F">
        <w:rPr>
          <w:rFonts w:asciiTheme="minorHAnsi" w:hAnsiTheme="minorHAnsi"/>
        </w:rPr>
        <w:t xml:space="preserve">The School has a number of qualified first-aiders who can be summoned in the event of anyone being taken ill or sustaining an injury. First-aiders contact details are published on the </w:t>
      </w:r>
      <w:hyperlink r:id="rId8" w:history="1">
        <w:r w:rsidRPr="006C2E8F">
          <w:rPr>
            <w:rStyle w:val="Hyperlink"/>
            <w:rFonts w:asciiTheme="minorHAnsi" w:hAnsiTheme="minorHAnsi"/>
          </w:rPr>
          <w:t>Health &amp; Safety website</w:t>
        </w:r>
      </w:hyperlink>
      <w:r w:rsidRPr="006C2E8F">
        <w:rPr>
          <w:rFonts w:asciiTheme="minorHAnsi" w:hAnsiTheme="minorHAnsi"/>
        </w:rPr>
        <w:t xml:space="preserve">. Assistance can also be obtained by dialling </w:t>
      </w:r>
      <w:r w:rsidRPr="006C2E8F">
        <w:rPr>
          <w:rFonts w:asciiTheme="minorHAnsi" w:hAnsiTheme="minorHAnsi"/>
          <w:b/>
          <w:bCs/>
        </w:rPr>
        <w:t>666</w:t>
      </w:r>
      <w:r w:rsidRPr="006C2E8F">
        <w:rPr>
          <w:rFonts w:asciiTheme="minorHAnsi" w:hAnsiTheme="minorHAnsi"/>
        </w:rPr>
        <w:t xml:space="preserve"> from any internal telephone or </w:t>
      </w:r>
      <w:r w:rsidRPr="006C2E8F">
        <w:rPr>
          <w:rFonts w:asciiTheme="minorHAnsi" w:hAnsiTheme="minorHAnsi"/>
          <w:b/>
          <w:bCs/>
        </w:rPr>
        <w:t xml:space="preserve">020 7955 6555 </w:t>
      </w:r>
      <w:r w:rsidRPr="006C2E8F">
        <w:rPr>
          <w:rFonts w:asciiTheme="minorHAnsi" w:hAnsiTheme="minorHAnsi"/>
        </w:rPr>
        <w:t>from a mobile.</w:t>
      </w:r>
    </w:p>
    <w:p w:rsidR="00244357" w:rsidRPr="006C2E8F" w:rsidRDefault="00244357" w:rsidP="006C2E8F">
      <w:pPr>
        <w:pStyle w:val="ListParagraph"/>
        <w:numPr>
          <w:ilvl w:val="0"/>
          <w:numId w:val="6"/>
        </w:numPr>
        <w:ind w:left="426" w:hanging="284"/>
        <w:rPr>
          <w:rFonts w:asciiTheme="minorHAnsi" w:hAnsiTheme="minorHAnsi"/>
          <w:spacing w:val="-2"/>
        </w:rPr>
      </w:pPr>
      <w:r w:rsidRPr="006C2E8F">
        <w:rPr>
          <w:rFonts w:asciiTheme="minorHAnsi" w:hAnsiTheme="minorHAnsi"/>
          <w:spacing w:val="-2"/>
        </w:rPr>
        <w:t xml:space="preserve">A first-aid kit is available in the main </w:t>
      </w:r>
      <w:r w:rsidR="006C2E8F" w:rsidRPr="006C2E8F">
        <w:rPr>
          <w:rFonts w:asciiTheme="minorHAnsi" w:hAnsiTheme="minorHAnsi"/>
          <w:spacing w:val="-2"/>
        </w:rPr>
        <w:t xml:space="preserve">Sociology </w:t>
      </w:r>
      <w:r w:rsidRPr="006C2E8F">
        <w:rPr>
          <w:rFonts w:asciiTheme="minorHAnsi" w:hAnsiTheme="minorHAnsi"/>
          <w:spacing w:val="-2"/>
        </w:rPr>
        <w:t xml:space="preserve">administration office </w:t>
      </w:r>
      <w:r w:rsidR="006C2E8F" w:rsidRPr="006C2E8F">
        <w:rPr>
          <w:rFonts w:asciiTheme="minorHAnsi" w:hAnsiTheme="minorHAnsi"/>
          <w:b/>
          <w:spacing w:val="-2"/>
        </w:rPr>
        <w:t>S116</w:t>
      </w:r>
      <w:r w:rsidR="006C2E8F" w:rsidRPr="006C2E8F">
        <w:rPr>
          <w:rFonts w:asciiTheme="minorHAnsi" w:hAnsiTheme="minorHAnsi"/>
          <w:spacing w:val="-2"/>
        </w:rPr>
        <w:t>.</w:t>
      </w:r>
    </w:p>
    <w:p w:rsidR="00244357" w:rsidRPr="002D15DD" w:rsidRDefault="00244357" w:rsidP="00244357">
      <w:pPr>
        <w:rPr>
          <w:rFonts w:asciiTheme="minorHAnsi" w:hAnsiTheme="minorHAnsi"/>
          <w:spacing w:val="-2"/>
        </w:rPr>
      </w:pPr>
    </w:p>
    <w:p w:rsidR="00244357" w:rsidRPr="00B5450E" w:rsidRDefault="00244357" w:rsidP="006C2E8F">
      <w:pPr>
        <w:spacing w:after="120"/>
        <w:rPr>
          <w:rFonts w:asciiTheme="minorHAnsi" w:hAnsiTheme="minorHAnsi"/>
          <w:b/>
          <w:bCs/>
          <w:color w:val="FF0000"/>
        </w:rPr>
      </w:pPr>
      <w:r w:rsidRPr="00B5450E">
        <w:rPr>
          <w:rFonts w:asciiTheme="minorHAnsi" w:hAnsiTheme="minorHAnsi"/>
          <w:b/>
          <w:bCs/>
          <w:color w:val="FF0000"/>
        </w:rPr>
        <w:t>HAZARD REPORTING &amp; WORKPLACE INSPECTIONS</w:t>
      </w:r>
    </w:p>
    <w:p w:rsidR="00244357" w:rsidRPr="006C2E8F" w:rsidRDefault="00244357" w:rsidP="006C2E8F">
      <w:pPr>
        <w:pStyle w:val="ListParagraph"/>
        <w:numPr>
          <w:ilvl w:val="0"/>
          <w:numId w:val="7"/>
        </w:numPr>
        <w:ind w:left="426" w:hanging="284"/>
        <w:rPr>
          <w:rFonts w:asciiTheme="minorHAnsi" w:hAnsiTheme="minorHAnsi"/>
        </w:rPr>
      </w:pPr>
      <w:r w:rsidRPr="006C2E8F">
        <w:rPr>
          <w:rFonts w:asciiTheme="minorHAnsi" w:hAnsiTheme="minorHAnsi"/>
        </w:rPr>
        <w:t xml:space="preserve">Unsafe conditions or defects in premises or equipment must be reported to </w:t>
      </w:r>
      <w:r w:rsidRPr="006C2E8F">
        <w:rPr>
          <w:rFonts w:asciiTheme="minorHAnsi" w:hAnsiTheme="minorHAnsi"/>
          <w:b/>
        </w:rPr>
        <w:t>Kalynka Bellman</w:t>
      </w:r>
      <w:r w:rsidRPr="006C2E8F">
        <w:rPr>
          <w:rFonts w:asciiTheme="minorHAnsi" w:hAnsiTheme="minorHAnsi"/>
        </w:rPr>
        <w:t xml:space="preserve"> so that these can be notified to Estates as soon as possible. Defective equipment must be taken out of service and marked with appropriate warning notices.</w:t>
      </w:r>
    </w:p>
    <w:p w:rsidR="00772792" w:rsidRPr="006C2E8F" w:rsidRDefault="005378FA" w:rsidP="006C2E8F">
      <w:pPr>
        <w:pStyle w:val="ListParagraph"/>
        <w:numPr>
          <w:ilvl w:val="0"/>
          <w:numId w:val="7"/>
        </w:numPr>
        <w:ind w:left="426" w:hanging="284"/>
        <w:rPr>
          <w:rFonts w:asciiTheme="minorHAnsi" w:hAnsiTheme="minorHAnsi"/>
        </w:rPr>
      </w:pPr>
      <w:r>
        <w:rPr>
          <w:rFonts w:asciiTheme="minorHAnsi" w:hAnsiTheme="minorHAnsi"/>
          <w:b/>
        </w:rPr>
        <w:t>Afua Danquah</w:t>
      </w:r>
      <w:r w:rsidR="00244357" w:rsidRPr="006C2E8F">
        <w:rPr>
          <w:rFonts w:asciiTheme="minorHAnsi" w:hAnsiTheme="minorHAnsi"/>
        </w:rPr>
        <w:t xml:space="preserve"> </w:t>
      </w:r>
      <w:r w:rsidR="00244357" w:rsidRPr="006C2E8F">
        <w:rPr>
          <w:rFonts w:asciiTheme="minorHAnsi" w:hAnsiTheme="minorHAnsi"/>
          <w:spacing w:val="-2"/>
        </w:rPr>
        <w:t>will ensure that the floor areas in gangways,</w:t>
      </w:r>
      <w:r w:rsidR="00244357" w:rsidRPr="006C2E8F">
        <w:rPr>
          <w:rFonts w:asciiTheme="minorHAnsi" w:hAnsiTheme="minorHAnsi"/>
        </w:rPr>
        <w:t xml:space="preserve"> thoroughfares are not obstructed</w:t>
      </w:r>
      <w:r w:rsidR="006C2E8F">
        <w:rPr>
          <w:rFonts w:asciiTheme="minorHAnsi" w:hAnsiTheme="minorHAnsi"/>
        </w:rPr>
        <w:t>.</w:t>
      </w:r>
    </w:p>
    <w:p w:rsidR="00772792" w:rsidRPr="006C2E8F" w:rsidRDefault="005378FA" w:rsidP="006C2E8F">
      <w:pPr>
        <w:pStyle w:val="ListParagraph"/>
        <w:numPr>
          <w:ilvl w:val="0"/>
          <w:numId w:val="7"/>
        </w:numPr>
        <w:ind w:left="426" w:hanging="284"/>
        <w:rPr>
          <w:rFonts w:asciiTheme="minorHAnsi" w:hAnsiTheme="minorHAnsi"/>
        </w:rPr>
      </w:pPr>
      <w:r>
        <w:rPr>
          <w:rFonts w:asciiTheme="minorHAnsi" w:hAnsiTheme="minorHAnsi"/>
          <w:b/>
        </w:rPr>
        <w:t>Afua Danquah</w:t>
      </w:r>
      <w:r w:rsidR="00772792" w:rsidRPr="006C2E8F">
        <w:rPr>
          <w:rFonts w:asciiTheme="minorHAnsi" w:hAnsiTheme="minorHAnsi"/>
        </w:rPr>
        <w:t xml:space="preserve"> will inspect </w:t>
      </w:r>
      <w:r w:rsidR="006C2E8F">
        <w:rPr>
          <w:rFonts w:asciiTheme="minorHAnsi" w:hAnsiTheme="minorHAnsi"/>
        </w:rPr>
        <w:t xml:space="preserve">departmental </w:t>
      </w:r>
      <w:r w:rsidR="00772792" w:rsidRPr="006C2E8F">
        <w:rPr>
          <w:rFonts w:asciiTheme="minorHAnsi" w:hAnsiTheme="minorHAnsi"/>
        </w:rPr>
        <w:t>office</w:t>
      </w:r>
      <w:r w:rsidR="006C2E8F">
        <w:rPr>
          <w:rFonts w:asciiTheme="minorHAnsi" w:hAnsiTheme="minorHAnsi"/>
        </w:rPr>
        <w:t xml:space="preserve">s </w:t>
      </w:r>
      <w:r w:rsidR="00772792" w:rsidRPr="006C2E8F">
        <w:rPr>
          <w:rFonts w:asciiTheme="minorHAnsi" w:hAnsiTheme="minorHAnsi"/>
        </w:rPr>
        <w:t xml:space="preserve">once per term and report the findings of the inspection to the LSE Health and Safety team. He will also check that shelving </w:t>
      </w:r>
      <w:r w:rsidR="006C2E8F">
        <w:rPr>
          <w:rFonts w:asciiTheme="minorHAnsi" w:hAnsiTheme="minorHAnsi"/>
        </w:rPr>
        <w:t>is secure and</w:t>
      </w:r>
      <w:r w:rsidR="00772792" w:rsidRPr="006C2E8F">
        <w:rPr>
          <w:rFonts w:asciiTheme="minorHAnsi" w:hAnsiTheme="minorHAnsi"/>
        </w:rPr>
        <w:t xml:space="preserve"> not overloaded.</w:t>
      </w:r>
    </w:p>
    <w:p w:rsidR="00772792" w:rsidRPr="002D15DD" w:rsidRDefault="00772792" w:rsidP="00244357">
      <w:pPr>
        <w:rPr>
          <w:rFonts w:asciiTheme="minorHAnsi" w:hAnsiTheme="minorHAnsi"/>
        </w:rPr>
      </w:pPr>
    </w:p>
    <w:p w:rsidR="00772792" w:rsidRPr="00B5450E" w:rsidRDefault="00772792" w:rsidP="0089763D">
      <w:pPr>
        <w:spacing w:after="120"/>
        <w:rPr>
          <w:rFonts w:asciiTheme="minorHAnsi" w:hAnsiTheme="minorHAnsi"/>
          <w:b/>
          <w:bCs/>
          <w:color w:val="FF0000"/>
        </w:rPr>
      </w:pPr>
      <w:r w:rsidRPr="00B5450E">
        <w:rPr>
          <w:rFonts w:asciiTheme="minorHAnsi" w:hAnsiTheme="minorHAnsi"/>
          <w:b/>
          <w:bCs/>
          <w:color w:val="FF0000"/>
        </w:rPr>
        <w:t>SAFE USE OF COMPUTERS &amp; LAPTOPS</w:t>
      </w:r>
    </w:p>
    <w:p w:rsidR="00772792" w:rsidRPr="0089763D" w:rsidRDefault="0089763D" w:rsidP="0089763D">
      <w:pPr>
        <w:pStyle w:val="ListParagraph"/>
        <w:numPr>
          <w:ilvl w:val="0"/>
          <w:numId w:val="8"/>
        </w:numPr>
        <w:ind w:left="426" w:hanging="284"/>
        <w:rPr>
          <w:rFonts w:asciiTheme="minorHAnsi" w:hAnsiTheme="minorHAnsi"/>
        </w:rPr>
      </w:pPr>
      <w:r w:rsidRPr="006C2E8F">
        <w:rPr>
          <w:rFonts w:asciiTheme="minorHAnsi" w:hAnsiTheme="minorHAnsi"/>
        </w:rPr>
        <w:t xml:space="preserve">Staff </w:t>
      </w:r>
      <w:r>
        <w:rPr>
          <w:rFonts w:asciiTheme="minorHAnsi" w:hAnsiTheme="minorHAnsi"/>
        </w:rPr>
        <w:t xml:space="preserve">must </w:t>
      </w:r>
      <w:r w:rsidR="00772792" w:rsidRPr="006C2E8F">
        <w:rPr>
          <w:rFonts w:asciiTheme="minorHAnsi" w:hAnsiTheme="minorHAnsi"/>
        </w:rPr>
        <w:t xml:space="preserve">complete the </w:t>
      </w:r>
      <w:hyperlink r:id="rId9" w:history="1">
        <w:r w:rsidR="00772792" w:rsidRPr="006C2E8F">
          <w:rPr>
            <w:rStyle w:val="Hyperlink"/>
            <w:rFonts w:asciiTheme="minorHAnsi" w:hAnsiTheme="minorHAnsi"/>
          </w:rPr>
          <w:t>‘</w:t>
        </w:r>
        <w:proofErr w:type="spellStart"/>
        <w:r w:rsidR="00772792" w:rsidRPr="006C2E8F">
          <w:rPr>
            <w:rStyle w:val="Hyperlink"/>
            <w:rFonts w:asciiTheme="minorHAnsi" w:hAnsiTheme="minorHAnsi"/>
          </w:rPr>
          <w:t>complywise</w:t>
        </w:r>
        <w:proofErr w:type="spellEnd"/>
        <w:r w:rsidR="00772792" w:rsidRPr="006C2E8F">
          <w:rPr>
            <w:rStyle w:val="Hyperlink"/>
            <w:rFonts w:asciiTheme="minorHAnsi" w:hAnsiTheme="minorHAnsi"/>
          </w:rPr>
          <w:t>’</w:t>
        </w:r>
      </w:hyperlink>
      <w:r>
        <w:rPr>
          <w:rFonts w:asciiTheme="minorHAnsi" w:hAnsiTheme="minorHAnsi"/>
        </w:rPr>
        <w:t xml:space="preserve"> </w:t>
      </w:r>
      <w:r w:rsidR="00772792" w:rsidRPr="006C2E8F">
        <w:rPr>
          <w:rFonts w:asciiTheme="minorHAnsi" w:hAnsiTheme="minorHAnsi"/>
        </w:rPr>
        <w:t>online training and risk assessment modules on an annual basis. New staff should complete the modules within 2 weeks of commencing work.</w:t>
      </w:r>
    </w:p>
    <w:p w:rsidR="00772792" w:rsidRPr="006C2E8F" w:rsidRDefault="00772792" w:rsidP="006C2E8F">
      <w:pPr>
        <w:pStyle w:val="ListParagraph"/>
        <w:numPr>
          <w:ilvl w:val="0"/>
          <w:numId w:val="8"/>
        </w:numPr>
        <w:ind w:left="426" w:hanging="284"/>
        <w:rPr>
          <w:rFonts w:asciiTheme="minorHAnsi" w:hAnsiTheme="minorHAnsi"/>
        </w:rPr>
      </w:pPr>
      <w:r w:rsidRPr="0089763D">
        <w:rPr>
          <w:rFonts w:asciiTheme="minorHAnsi" w:hAnsiTheme="minorHAnsi"/>
          <w:b/>
        </w:rPr>
        <w:t>Louise Fisher</w:t>
      </w:r>
      <w:r w:rsidRPr="006C2E8F">
        <w:rPr>
          <w:rFonts w:asciiTheme="minorHAnsi" w:hAnsiTheme="minorHAnsi"/>
        </w:rPr>
        <w:t xml:space="preserve"> will receive notification of concerns identified by the online risk assessment and to co-ordinate resolution of these concerns.</w:t>
      </w:r>
    </w:p>
    <w:p w:rsidR="00772792" w:rsidRPr="002D15DD" w:rsidRDefault="00772792" w:rsidP="00244357">
      <w:pPr>
        <w:rPr>
          <w:rFonts w:asciiTheme="minorHAnsi" w:hAnsiTheme="minorHAnsi"/>
        </w:rPr>
      </w:pPr>
    </w:p>
    <w:p w:rsidR="00772792" w:rsidRPr="00B5450E" w:rsidRDefault="00772792" w:rsidP="0089763D">
      <w:pPr>
        <w:spacing w:after="120"/>
        <w:rPr>
          <w:rFonts w:asciiTheme="minorHAnsi" w:hAnsiTheme="minorHAnsi"/>
          <w:b/>
          <w:bCs/>
          <w:color w:val="FF0000"/>
        </w:rPr>
      </w:pPr>
      <w:r w:rsidRPr="00B5450E">
        <w:rPr>
          <w:rFonts w:asciiTheme="minorHAnsi" w:hAnsiTheme="minorHAnsi"/>
          <w:b/>
          <w:bCs/>
          <w:color w:val="FF0000"/>
        </w:rPr>
        <w:lastRenderedPageBreak/>
        <w:t>INDUCTION</w:t>
      </w:r>
    </w:p>
    <w:p w:rsidR="00772792" w:rsidRPr="0089763D" w:rsidRDefault="00772792" w:rsidP="0089763D">
      <w:pPr>
        <w:pStyle w:val="ListParagraph"/>
        <w:numPr>
          <w:ilvl w:val="0"/>
          <w:numId w:val="9"/>
        </w:numPr>
        <w:ind w:left="426" w:hanging="284"/>
        <w:rPr>
          <w:rFonts w:asciiTheme="minorHAnsi" w:hAnsiTheme="minorHAnsi"/>
        </w:rPr>
      </w:pPr>
      <w:r w:rsidRPr="0089763D">
        <w:rPr>
          <w:rFonts w:asciiTheme="minorHAnsi" w:hAnsiTheme="minorHAnsi"/>
          <w:b/>
        </w:rPr>
        <w:t>Louise Fisher</w:t>
      </w:r>
      <w:r w:rsidRPr="0089763D">
        <w:rPr>
          <w:rFonts w:asciiTheme="minorHAnsi" w:hAnsiTheme="minorHAnsi"/>
        </w:rPr>
        <w:t xml:space="preserve"> will ensure that staff </w:t>
      </w:r>
      <w:r w:rsidRPr="0089763D">
        <w:rPr>
          <w:rFonts w:asciiTheme="minorHAnsi" w:hAnsiTheme="minorHAnsi"/>
          <w:spacing w:val="-2"/>
        </w:rPr>
        <w:t xml:space="preserve">receive a basic health and safety induction on their first-day. </w:t>
      </w:r>
      <w:r w:rsidRPr="0089763D">
        <w:rPr>
          <w:rFonts w:asciiTheme="minorHAnsi" w:hAnsiTheme="minorHAnsi"/>
        </w:rPr>
        <w:t xml:space="preserve">New staff will be shown </w:t>
      </w:r>
      <w:r w:rsidR="006C57CA">
        <w:rPr>
          <w:rFonts w:asciiTheme="minorHAnsi" w:hAnsiTheme="minorHAnsi"/>
        </w:rPr>
        <w:t>how to safety use any equipment</w:t>
      </w:r>
      <w:r w:rsidRPr="0089763D">
        <w:rPr>
          <w:rFonts w:asciiTheme="minorHAnsi" w:hAnsiTheme="minorHAnsi"/>
        </w:rPr>
        <w:t xml:space="preserve"> relevant to their work as appropriate</w:t>
      </w:r>
      <w:r w:rsidR="0089763D" w:rsidRPr="0089763D">
        <w:rPr>
          <w:rFonts w:asciiTheme="minorHAnsi" w:hAnsiTheme="minorHAnsi"/>
        </w:rPr>
        <w:t>.</w:t>
      </w:r>
    </w:p>
    <w:p w:rsidR="00772792" w:rsidRPr="006C57CA" w:rsidRDefault="00772792" w:rsidP="0089763D">
      <w:pPr>
        <w:pStyle w:val="ListParagraph"/>
        <w:numPr>
          <w:ilvl w:val="0"/>
          <w:numId w:val="9"/>
        </w:numPr>
        <w:ind w:left="426" w:hanging="284"/>
        <w:rPr>
          <w:rFonts w:asciiTheme="minorHAnsi" w:hAnsiTheme="minorHAnsi"/>
          <w:spacing w:val="-2"/>
        </w:rPr>
      </w:pPr>
      <w:r w:rsidRPr="0089763D">
        <w:rPr>
          <w:rFonts w:asciiTheme="minorHAnsi" w:hAnsiTheme="minorHAnsi"/>
        </w:rPr>
        <w:t>Central Induction which includes health and safety information is provided for new staff</w:t>
      </w:r>
      <w:r w:rsidR="0089763D" w:rsidRPr="0089763D">
        <w:rPr>
          <w:rFonts w:asciiTheme="minorHAnsi" w:hAnsiTheme="minorHAnsi"/>
        </w:rPr>
        <w:t xml:space="preserve"> by Organisational &amp; Lifelong </w:t>
      </w:r>
      <w:proofErr w:type="gramStart"/>
      <w:r w:rsidR="0089763D" w:rsidRPr="0089763D">
        <w:rPr>
          <w:rFonts w:asciiTheme="minorHAnsi" w:hAnsiTheme="minorHAnsi"/>
        </w:rPr>
        <w:t>Learning  (</w:t>
      </w:r>
      <w:proofErr w:type="gramEnd"/>
      <w:r w:rsidRPr="0089763D">
        <w:rPr>
          <w:rFonts w:asciiTheme="minorHAnsi" w:hAnsiTheme="minorHAnsi"/>
        </w:rPr>
        <w:t xml:space="preserve">for </w:t>
      </w:r>
      <w:r w:rsidR="0089763D" w:rsidRPr="0089763D">
        <w:rPr>
          <w:rFonts w:asciiTheme="minorHAnsi" w:hAnsiTheme="minorHAnsi"/>
        </w:rPr>
        <w:t xml:space="preserve">support </w:t>
      </w:r>
      <w:r w:rsidRPr="0089763D">
        <w:rPr>
          <w:rFonts w:asciiTheme="minorHAnsi" w:hAnsiTheme="minorHAnsi"/>
        </w:rPr>
        <w:t>staff</w:t>
      </w:r>
      <w:r w:rsidR="0089763D" w:rsidRPr="0089763D">
        <w:rPr>
          <w:rFonts w:asciiTheme="minorHAnsi" w:hAnsiTheme="minorHAnsi"/>
        </w:rPr>
        <w:t>) and the Teaching and Learning Centre (for</w:t>
      </w:r>
      <w:r w:rsidRPr="0089763D">
        <w:rPr>
          <w:rFonts w:asciiTheme="minorHAnsi" w:hAnsiTheme="minorHAnsi"/>
        </w:rPr>
        <w:t xml:space="preserve"> </w:t>
      </w:r>
      <w:r w:rsidRPr="006C57CA">
        <w:rPr>
          <w:rFonts w:asciiTheme="minorHAnsi" w:hAnsiTheme="minorHAnsi"/>
          <w:spacing w:val="-2"/>
        </w:rPr>
        <w:t>academic staff</w:t>
      </w:r>
      <w:r w:rsidR="0089763D" w:rsidRPr="006C57CA">
        <w:rPr>
          <w:rFonts w:asciiTheme="minorHAnsi" w:hAnsiTheme="minorHAnsi"/>
          <w:spacing w:val="-2"/>
        </w:rPr>
        <w:t xml:space="preserve">). </w:t>
      </w:r>
      <w:r w:rsidRPr="006C57CA">
        <w:rPr>
          <w:rFonts w:asciiTheme="minorHAnsi" w:hAnsiTheme="minorHAnsi"/>
          <w:b/>
          <w:spacing w:val="-2"/>
        </w:rPr>
        <w:t>Louise Fisher</w:t>
      </w:r>
      <w:r w:rsidRPr="006C57CA">
        <w:rPr>
          <w:rFonts w:asciiTheme="minorHAnsi" w:hAnsiTheme="minorHAnsi"/>
          <w:spacing w:val="-2"/>
        </w:rPr>
        <w:t xml:space="preserve"> will ensure that staff are offered places on the appropriate session</w:t>
      </w:r>
      <w:r w:rsidR="0089763D" w:rsidRPr="006C57CA">
        <w:rPr>
          <w:rFonts w:asciiTheme="minorHAnsi" w:hAnsiTheme="minorHAnsi"/>
          <w:spacing w:val="-2"/>
        </w:rPr>
        <w:t>.</w:t>
      </w:r>
    </w:p>
    <w:p w:rsidR="00772792" w:rsidRPr="002D15DD" w:rsidRDefault="00772792" w:rsidP="00772792">
      <w:pPr>
        <w:rPr>
          <w:rFonts w:asciiTheme="minorHAnsi" w:hAnsiTheme="minorHAnsi"/>
        </w:rPr>
      </w:pPr>
    </w:p>
    <w:p w:rsidR="00772792" w:rsidRPr="00B5450E" w:rsidRDefault="00772792" w:rsidP="0089763D">
      <w:pPr>
        <w:spacing w:after="120"/>
        <w:rPr>
          <w:rFonts w:asciiTheme="minorHAnsi" w:hAnsiTheme="minorHAnsi"/>
          <w:b/>
          <w:bCs/>
          <w:color w:val="FF0000"/>
        </w:rPr>
      </w:pPr>
      <w:r w:rsidRPr="00B5450E">
        <w:rPr>
          <w:rFonts w:asciiTheme="minorHAnsi" w:hAnsiTheme="minorHAnsi"/>
          <w:b/>
          <w:bCs/>
          <w:color w:val="FF0000"/>
        </w:rPr>
        <w:t>TRAINING</w:t>
      </w:r>
    </w:p>
    <w:p w:rsidR="00772792" w:rsidRPr="0089763D" w:rsidRDefault="0089763D" w:rsidP="0089763D">
      <w:pPr>
        <w:pStyle w:val="ListParagraph"/>
        <w:numPr>
          <w:ilvl w:val="0"/>
          <w:numId w:val="10"/>
        </w:numPr>
        <w:ind w:left="426" w:hanging="284"/>
        <w:rPr>
          <w:rFonts w:asciiTheme="minorHAnsi" w:eastAsia="Batang" w:hAnsiTheme="minorHAnsi"/>
        </w:rPr>
      </w:pPr>
      <w:r w:rsidRPr="0089763D">
        <w:rPr>
          <w:rFonts w:asciiTheme="minorHAnsi" w:eastAsia="Batang" w:hAnsiTheme="minorHAnsi"/>
        </w:rPr>
        <w:t xml:space="preserve">Health </w:t>
      </w:r>
      <w:r w:rsidR="00772792" w:rsidRPr="0089763D">
        <w:rPr>
          <w:rFonts w:asciiTheme="minorHAnsi" w:eastAsia="Batang" w:hAnsiTheme="minorHAnsi"/>
        </w:rPr>
        <w:t xml:space="preserve">and safety training is provided online </w:t>
      </w:r>
      <w:r w:rsidRPr="0089763D">
        <w:rPr>
          <w:rFonts w:asciiTheme="minorHAnsi" w:eastAsia="Batang" w:hAnsiTheme="minorHAnsi"/>
        </w:rPr>
        <w:t>and c</w:t>
      </w:r>
      <w:r w:rsidR="00772792" w:rsidRPr="0089763D">
        <w:rPr>
          <w:rFonts w:asciiTheme="minorHAnsi" w:eastAsia="Batang" w:hAnsiTheme="minorHAnsi"/>
        </w:rPr>
        <w:t>over</w:t>
      </w:r>
      <w:r w:rsidRPr="0089763D">
        <w:rPr>
          <w:rFonts w:asciiTheme="minorHAnsi" w:eastAsia="Batang" w:hAnsiTheme="minorHAnsi"/>
        </w:rPr>
        <w:t>s</w:t>
      </w:r>
      <w:r w:rsidR="00772792" w:rsidRPr="0089763D">
        <w:rPr>
          <w:rFonts w:asciiTheme="minorHAnsi" w:eastAsia="Batang" w:hAnsiTheme="minorHAnsi"/>
        </w:rPr>
        <w:t xml:space="preserve"> fire safety, stress management, manual handling, use of </w:t>
      </w:r>
      <w:r w:rsidRPr="0089763D">
        <w:rPr>
          <w:rFonts w:asciiTheme="minorHAnsi" w:eastAsia="Batang" w:hAnsiTheme="minorHAnsi"/>
        </w:rPr>
        <w:t>computers and</w:t>
      </w:r>
      <w:r w:rsidR="00772792" w:rsidRPr="0089763D">
        <w:rPr>
          <w:rFonts w:asciiTheme="minorHAnsi" w:eastAsia="Batang" w:hAnsiTheme="minorHAnsi"/>
        </w:rPr>
        <w:t xml:space="preserve"> personal safety. Staff should complete each module annually.</w:t>
      </w:r>
    </w:p>
    <w:p w:rsidR="00772792" w:rsidRPr="0089763D" w:rsidRDefault="00772792" w:rsidP="0089763D">
      <w:pPr>
        <w:pStyle w:val="ListParagraph"/>
        <w:numPr>
          <w:ilvl w:val="0"/>
          <w:numId w:val="10"/>
        </w:numPr>
        <w:ind w:left="426" w:hanging="284"/>
        <w:rPr>
          <w:rFonts w:asciiTheme="minorHAnsi" w:eastAsia="Batang" w:hAnsiTheme="minorHAnsi"/>
        </w:rPr>
      </w:pPr>
      <w:r w:rsidRPr="0089763D">
        <w:rPr>
          <w:rFonts w:asciiTheme="minorHAnsi" w:eastAsia="Batang" w:hAnsiTheme="minorHAnsi"/>
        </w:rPr>
        <w:t xml:space="preserve">Staff should visit the Training and </w:t>
      </w:r>
      <w:r w:rsidR="00204FC4" w:rsidRPr="0089763D">
        <w:rPr>
          <w:rFonts w:asciiTheme="minorHAnsi" w:eastAsia="Batang" w:hAnsiTheme="minorHAnsi"/>
        </w:rPr>
        <w:t xml:space="preserve">Development </w:t>
      </w:r>
      <w:r w:rsidRPr="0089763D">
        <w:rPr>
          <w:rFonts w:asciiTheme="minorHAnsi" w:eastAsia="Batang" w:hAnsiTheme="minorHAnsi"/>
        </w:rPr>
        <w:t xml:space="preserve">website for details of other training available. </w:t>
      </w:r>
    </w:p>
    <w:p w:rsidR="00772792" w:rsidRPr="0089763D" w:rsidRDefault="00772792" w:rsidP="0089763D">
      <w:pPr>
        <w:pStyle w:val="ListParagraph"/>
        <w:numPr>
          <w:ilvl w:val="0"/>
          <w:numId w:val="10"/>
        </w:numPr>
        <w:ind w:left="426" w:hanging="284"/>
        <w:rPr>
          <w:rFonts w:asciiTheme="minorHAnsi" w:eastAsia="Batang" w:hAnsiTheme="minorHAnsi"/>
        </w:rPr>
      </w:pPr>
      <w:r w:rsidRPr="00204FC4">
        <w:rPr>
          <w:rFonts w:asciiTheme="minorHAnsi" w:eastAsia="Batang" w:hAnsiTheme="minorHAnsi"/>
          <w:b/>
        </w:rPr>
        <w:t>Louise Fisher</w:t>
      </w:r>
      <w:r w:rsidRPr="0089763D">
        <w:rPr>
          <w:rFonts w:asciiTheme="minorHAnsi" w:eastAsia="Batang" w:hAnsiTheme="minorHAnsi"/>
        </w:rPr>
        <w:t xml:space="preserve"> will identify ad</w:t>
      </w:r>
      <w:r w:rsidR="00204FC4">
        <w:rPr>
          <w:rFonts w:asciiTheme="minorHAnsi" w:eastAsia="Batang" w:hAnsiTheme="minorHAnsi"/>
        </w:rPr>
        <w:t xml:space="preserve">ditional training requirements </w:t>
      </w:r>
      <w:r w:rsidRPr="0089763D">
        <w:rPr>
          <w:rFonts w:asciiTheme="minorHAnsi" w:eastAsia="Batang" w:hAnsiTheme="minorHAnsi"/>
        </w:rPr>
        <w:t xml:space="preserve">in </w:t>
      </w:r>
      <w:r w:rsidR="00204FC4">
        <w:rPr>
          <w:rFonts w:asciiTheme="minorHAnsi" w:eastAsia="Batang" w:hAnsiTheme="minorHAnsi"/>
        </w:rPr>
        <w:t>co-operation</w:t>
      </w:r>
      <w:r w:rsidRPr="0089763D">
        <w:rPr>
          <w:rFonts w:asciiTheme="minorHAnsi" w:eastAsia="Batang" w:hAnsiTheme="minorHAnsi"/>
        </w:rPr>
        <w:t xml:space="preserve"> with </w:t>
      </w:r>
      <w:r w:rsidR="00204FC4">
        <w:rPr>
          <w:rFonts w:asciiTheme="minorHAnsi" w:eastAsia="Batang" w:hAnsiTheme="minorHAnsi"/>
        </w:rPr>
        <w:t xml:space="preserve">the LSE </w:t>
      </w:r>
      <w:r w:rsidRPr="0089763D">
        <w:rPr>
          <w:rFonts w:asciiTheme="minorHAnsi" w:eastAsia="Batang" w:hAnsiTheme="minorHAnsi"/>
        </w:rPr>
        <w:t>H</w:t>
      </w:r>
      <w:r w:rsidR="00204FC4">
        <w:rPr>
          <w:rFonts w:asciiTheme="minorHAnsi" w:eastAsia="Batang" w:hAnsiTheme="minorHAnsi"/>
        </w:rPr>
        <w:t xml:space="preserve">ealth </w:t>
      </w:r>
      <w:r w:rsidRPr="0089763D">
        <w:rPr>
          <w:rFonts w:asciiTheme="minorHAnsi" w:eastAsia="Batang" w:hAnsiTheme="minorHAnsi"/>
        </w:rPr>
        <w:t>&amp;</w:t>
      </w:r>
      <w:r w:rsidR="00204FC4">
        <w:rPr>
          <w:rFonts w:asciiTheme="minorHAnsi" w:eastAsia="Batang" w:hAnsiTheme="minorHAnsi"/>
        </w:rPr>
        <w:t xml:space="preserve"> </w:t>
      </w:r>
      <w:r w:rsidRPr="0089763D">
        <w:rPr>
          <w:rFonts w:asciiTheme="minorHAnsi" w:eastAsia="Batang" w:hAnsiTheme="minorHAnsi"/>
        </w:rPr>
        <w:t>S</w:t>
      </w:r>
      <w:r w:rsidR="00204FC4">
        <w:rPr>
          <w:rFonts w:asciiTheme="minorHAnsi" w:eastAsia="Batang" w:hAnsiTheme="minorHAnsi"/>
        </w:rPr>
        <w:t>afety</w:t>
      </w:r>
      <w:r w:rsidRPr="0089763D">
        <w:rPr>
          <w:rFonts w:asciiTheme="minorHAnsi" w:eastAsia="Batang" w:hAnsiTheme="minorHAnsi"/>
        </w:rPr>
        <w:t xml:space="preserve"> Team</w:t>
      </w:r>
      <w:r w:rsidR="00204FC4">
        <w:rPr>
          <w:rFonts w:asciiTheme="minorHAnsi" w:eastAsia="Batang" w:hAnsiTheme="minorHAnsi"/>
        </w:rPr>
        <w:t xml:space="preserve"> and</w:t>
      </w:r>
      <w:r w:rsidRPr="0089763D">
        <w:rPr>
          <w:rFonts w:asciiTheme="minorHAnsi" w:eastAsia="Batang" w:hAnsiTheme="minorHAnsi"/>
        </w:rPr>
        <w:t xml:space="preserve"> disseminate information to all relev</w:t>
      </w:r>
      <w:r w:rsidR="00204FC4">
        <w:rPr>
          <w:rFonts w:asciiTheme="minorHAnsi" w:eastAsia="Batang" w:hAnsiTheme="minorHAnsi"/>
        </w:rPr>
        <w:t>ant staff in the department</w:t>
      </w:r>
      <w:r w:rsidRPr="0089763D">
        <w:rPr>
          <w:rFonts w:asciiTheme="minorHAnsi" w:eastAsia="Batang" w:hAnsiTheme="minorHAnsi"/>
        </w:rPr>
        <w:t>.</w:t>
      </w:r>
    </w:p>
    <w:p w:rsidR="00772792" w:rsidRPr="002D15DD" w:rsidRDefault="00772792" w:rsidP="00772792">
      <w:pPr>
        <w:rPr>
          <w:rFonts w:asciiTheme="minorHAnsi" w:eastAsia="Batang" w:hAnsiTheme="minorHAnsi"/>
        </w:rPr>
      </w:pPr>
    </w:p>
    <w:p w:rsidR="00772792" w:rsidRPr="00B5450E" w:rsidRDefault="00772792" w:rsidP="00204FC4">
      <w:pPr>
        <w:spacing w:after="120"/>
        <w:rPr>
          <w:rFonts w:asciiTheme="minorHAnsi" w:hAnsiTheme="minorHAnsi"/>
          <w:color w:val="FF0000"/>
        </w:rPr>
      </w:pPr>
      <w:r w:rsidRPr="00B5450E">
        <w:rPr>
          <w:rFonts w:asciiTheme="minorHAnsi" w:hAnsiTheme="minorHAnsi"/>
          <w:b/>
          <w:bCs/>
          <w:color w:val="FF0000"/>
        </w:rPr>
        <w:t>LIFTING &amp; CARRYING</w:t>
      </w:r>
    </w:p>
    <w:p w:rsidR="00772792" w:rsidRPr="00204FC4" w:rsidRDefault="00772792" w:rsidP="00204FC4">
      <w:pPr>
        <w:pStyle w:val="ListParagraph"/>
        <w:numPr>
          <w:ilvl w:val="0"/>
          <w:numId w:val="11"/>
        </w:numPr>
        <w:ind w:left="426" w:hanging="284"/>
        <w:rPr>
          <w:rFonts w:asciiTheme="minorHAnsi" w:hAnsiTheme="minorHAnsi"/>
        </w:rPr>
      </w:pPr>
      <w:r w:rsidRPr="00204FC4">
        <w:rPr>
          <w:rFonts w:asciiTheme="minorHAnsi" w:hAnsiTheme="minorHAnsi"/>
          <w:b/>
        </w:rPr>
        <w:t>Kalynka Bellman</w:t>
      </w:r>
      <w:r w:rsidRPr="00204FC4">
        <w:rPr>
          <w:rFonts w:asciiTheme="minorHAnsi" w:hAnsiTheme="minorHAnsi"/>
        </w:rPr>
        <w:t xml:space="preserve"> will co-ordinate manual handling risk assessments for the </w:t>
      </w:r>
      <w:r w:rsidR="00204FC4" w:rsidRPr="00204FC4">
        <w:rPr>
          <w:rFonts w:asciiTheme="minorHAnsi" w:hAnsiTheme="minorHAnsi"/>
        </w:rPr>
        <w:t>Department</w:t>
      </w:r>
      <w:r w:rsidRPr="00204FC4">
        <w:rPr>
          <w:rFonts w:asciiTheme="minorHAnsi" w:hAnsiTheme="minorHAnsi"/>
        </w:rPr>
        <w:t xml:space="preserve">. This involves listing activities which involve significant manual handling tasks, undertaking assessments and implementing measures to reduce the risk of injury, and disseminating the findings of risk assessments to </w:t>
      </w:r>
      <w:r w:rsidR="00204FC4" w:rsidRPr="00204FC4">
        <w:rPr>
          <w:rFonts w:asciiTheme="minorHAnsi" w:hAnsiTheme="minorHAnsi"/>
        </w:rPr>
        <w:t>staff</w:t>
      </w:r>
      <w:r w:rsidRPr="00204FC4">
        <w:rPr>
          <w:rFonts w:asciiTheme="minorHAnsi" w:hAnsiTheme="minorHAnsi"/>
        </w:rPr>
        <w:t>.</w:t>
      </w:r>
    </w:p>
    <w:p w:rsidR="00772792" w:rsidRPr="002D15DD" w:rsidRDefault="00772792" w:rsidP="00772792">
      <w:pPr>
        <w:rPr>
          <w:rFonts w:asciiTheme="minorHAnsi" w:hAnsiTheme="minorHAnsi"/>
        </w:rPr>
      </w:pPr>
    </w:p>
    <w:p w:rsidR="00772792" w:rsidRPr="00B5450E" w:rsidRDefault="00772792" w:rsidP="00204FC4">
      <w:pPr>
        <w:spacing w:after="120"/>
        <w:rPr>
          <w:rFonts w:asciiTheme="minorHAnsi" w:hAnsiTheme="minorHAnsi"/>
          <w:b/>
          <w:bCs/>
          <w:color w:val="FF0000"/>
        </w:rPr>
      </w:pPr>
      <w:r w:rsidRPr="00B5450E">
        <w:rPr>
          <w:rFonts w:asciiTheme="minorHAnsi" w:hAnsiTheme="minorHAnsi"/>
          <w:b/>
          <w:bCs/>
          <w:color w:val="FF0000"/>
        </w:rPr>
        <w:t>USE OF ELECTRICAL EQUIPMENT</w:t>
      </w:r>
    </w:p>
    <w:p w:rsidR="00772792" w:rsidRPr="00204FC4" w:rsidRDefault="00772792" w:rsidP="00204FC4">
      <w:pPr>
        <w:pStyle w:val="ListParagraph"/>
        <w:numPr>
          <w:ilvl w:val="0"/>
          <w:numId w:val="11"/>
        </w:numPr>
        <w:ind w:left="426" w:hanging="284"/>
        <w:rPr>
          <w:rFonts w:asciiTheme="minorHAnsi" w:hAnsiTheme="minorHAnsi"/>
        </w:rPr>
      </w:pPr>
      <w:r w:rsidRPr="00204FC4">
        <w:rPr>
          <w:rFonts w:asciiTheme="minorHAnsi" w:hAnsiTheme="minorHAnsi"/>
        </w:rPr>
        <w:t xml:space="preserve">All staff </w:t>
      </w:r>
      <w:r w:rsidR="00204FC4">
        <w:rPr>
          <w:rFonts w:asciiTheme="minorHAnsi" w:hAnsiTheme="minorHAnsi"/>
        </w:rPr>
        <w:t>should</w:t>
      </w:r>
      <w:r w:rsidRPr="00204FC4">
        <w:rPr>
          <w:rFonts w:asciiTheme="minorHAnsi" w:hAnsiTheme="minorHAnsi"/>
        </w:rPr>
        <w:t xml:space="preserve"> carry out a visual check of portable electrical appliances to look for defects such as worn leads or damaged plugs before they use the equipment. Defective equipment must be taken out of service and reported to </w:t>
      </w:r>
      <w:r w:rsidRPr="00204FC4">
        <w:rPr>
          <w:rFonts w:asciiTheme="minorHAnsi" w:hAnsiTheme="minorHAnsi"/>
          <w:b/>
        </w:rPr>
        <w:t>Kalynka Bellman</w:t>
      </w:r>
      <w:r w:rsidR="00204FC4">
        <w:rPr>
          <w:rFonts w:asciiTheme="minorHAnsi" w:hAnsiTheme="minorHAnsi"/>
        </w:rPr>
        <w:t>.</w:t>
      </w:r>
    </w:p>
    <w:p w:rsidR="00772792" w:rsidRPr="002D15DD" w:rsidRDefault="00772792" w:rsidP="00772792">
      <w:pPr>
        <w:rPr>
          <w:rFonts w:asciiTheme="minorHAnsi" w:hAnsiTheme="minorHAnsi"/>
        </w:rPr>
      </w:pPr>
    </w:p>
    <w:p w:rsidR="00772792" w:rsidRPr="00B5450E" w:rsidRDefault="00772792" w:rsidP="0095254F">
      <w:pPr>
        <w:spacing w:after="120"/>
        <w:rPr>
          <w:rFonts w:asciiTheme="minorHAnsi" w:hAnsiTheme="minorHAnsi"/>
          <w:color w:val="FF0000"/>
        </w:rPr>
      </w:pPr>
      <w:r w:rsidRPr="00B5450E">
        <w:rPr>
          <w:rFonts w:asciiTheme="minorHAnsi" w:hAnsiTheme="minorHAnsi"/>
          <w:b/>
          <w:bCs/>
          <w:color w:val="FF0000"/>
        </w:rPr>
        <w:t>LONE WORKING</w:t>
      </w:r>
    </w:p>
    <w:p w:rsidR="00772792" w:rsidRPr="00204FC4" w:rsidRDefault="00772792" w:rsidP="00204FC4">
      <w:pPr>
        <w:pStyle w:val="ListParagraph"/>
        <w:numPr>
          <w:ilvl w:val="0"/>
          <w:numId w:val="11"/>
        </w:numPr>
        <w:ind w:left="426" w:hanging="284"/>
        <w:rPr>
          <w:rFonts w:asciiTheme="minorHAnsi" w:hAnsiTheme="minorHAnsi"/>
        </w:rPr>
      </w:pPr>
      <w:r w:rsidRPr="00204FC4">
        <w:rPr>
          <w:rFonts w:asciiTheme="minorHAnsi" w:hAnsiTheme="minorHAnsi"/>
        </w:rPr>
        <w:t>Staff working alone on weekday evenings after 19.00 hours, anytime during the weekend or during School Closure should notify Security, so that they can take appropriate action in the event of an emergency</w:t>
      </w:r>
    </w:p>
    <w:p w:rsidR="00772792" w:rsidRPr="002D15DD" w:rsidRDefault="00772792" w:rsidP="00772792">
      <w:pPr>
        <w:rPr>
          <w:rFonts w:asciiTheme="minorHAnsi" w:hAnsiTheme="minorHAnsi"/>
        </w:rPr>
      </w:pPr>
    </w:p>
    <w:p w:rsidR="00772792" w:rsidRPr="00B5450E" w:rsidRDefault="00772792" w:rsidP="0095254F">
      <w:pPr>
        <w:spacing w:after="120"/>
        <w:rPr>
          <w:rFonts w:asciiTheme="minorHAnsi" w:hAnsiTheme="minorHAnsi"/>
          <w:color w:val="FF0000"/>
        </w:rPr>
      </w:pPr>
      <w:r w:rsidRPr="00B5450E">
        <w:rPr>
          <w:rFonts w:asciiTheme="minorHAnsi" w:hAnsiTheme="minorHAnsi"/>
          <w:b/>
          <w:bCs/>
          <w:color w:val="FF0000"/>
        </w:rPr>
        <w:t>EVENTS &amp; CONFERENCES</w:t>
      </w:r>
    </w:p>
    <w:p w:rsidR="00772792" w:rsidRPr="00204FC4" w:rsidRDefault="0095254F" w:rsidP="0095254F">
      <w:pPr>
        <w:pStyle w:val="ListParagraph"/>
        <w:numPr>
          <w:ilvl w:val="0"/>
          <w:numId w:val="11"/>
        </w:numPr>
        <w:ind w:left="426" w:hanging="284"/>
        <w:rPr>
          <w:rFonts w:asciiTheme="minorHAnsi" w:hAnsiTheme="minorHAnsi"/>
        </w:rPr>
      </w:pPr>
      <w:r w:rsidRPr="0095254F">
        <w:rPr>
          <w:rFonts w:asciiTheme="minorHAnsi" w:hAnsiTheme="minorHAnsi"/>
          <w:b/>
        </w:rPr>
        <w:t>Kalynka Bellman</w:t>
      </w:r>
      <w:r>
        <w:rPr>
          <w:rFonts w:asciiTheme="minorHAnsi" w:hAnsiTheme="minorHAnsi"/>
        </w:rPr>
        <w:t xml:space="preserve"> will</w:t>
      </w:r>
      <w:r w:rsidR="00772792" w:rsidRPr="00204FC4">
        <w:rPr>
          <w:rFonts w:asciiTheme="minorHAnsi" w:hAnsiTheme="minorHAnsi"/>
        </w:rPr>
        <w:t xml:space="preserve"> undertake a risk assessment for events, seminars and conferences organised by</w:t>
      </w:r>
      <w:r>
        <w:rPr>
          <w:rFonts w:asciiTheme="minorHAnsi" w:hAnsiTheme="minorHAnsi"/>
        </w:rPr>
        <w:t xml:space="preserve"> the Department.</w:t>
      </w:r>
    </w:p>
    <w:p w:rsidR="00772792" w:rsidRPr="002D15DD" w:rsidRDefault="00772792" w:rsidP="00772792">
      <w:pPr>
        <w:rPr>
          <w:rFonts w:asciiTheme="minorHAnsi" w:hAnsiTheme="minorHAnsi"/>
        </w:rPr>
      </w:pPr>
    </w:p>
    <w:p w:rsidR="00772792" w:rsidRPr="00B5450E" w:rsidRDefault="00772792" w:rsidP="0095254F">
      <w:pPr>
        <w:spacing w:after="120"/>
        <w:rPr>
          <w:rFonts w:asciiTheme="minorHAnsi" w:hAnsiTheme="minorHAnsi"/>
          <w:b/>
          <w:bCs/>
          <w:color w:val="FF0000"/>
        </w:rPr>
      </w:pPr>
      <w:r w:rsidRPr="00B5450E">
        <w:rPr>
          <w:rFonts w:asciiTheme="minorHAnsi" w:hAnsiTheme="minorHAnsi"/>
          <w:b/>
          <w:bCs/>
          <w:color w:val="FF0000"/>
        </w:rPr>
        <w:t>OFF SITE VISITS AND FIELD TRIPS</w:t>
      </w:r>
    </w:p>
    <w:p w:rsidR="00772792" w:rsidRPr="00204FC4" w:rsidRDefault="00772792" w:rsidP="00204FC4">
      <w:pPr>
        <w:pStyle w:val="ListParagraph"/>
        <w:numPr>
          <w:ilvl w:val="0"/>
          <w:numId w:val="11"/>
        </w:numPr>
        <w:ind w:left="426" w:hanging="284"/>
        <w:rPr>
          <w:rFonts w:asciiTheme="minorHAnsi" w:eastAsia="Batang" w:hAnsiTheme="minorHAnsi"/>
        </w:rPr>
      </w:pPr>
      <w:r w:rsidRPr="00204FC4">
        <w:rPr>
          <w:rFonts w:asciiTheme="minorHAnsi" w:hAnsiTheme="minorHAnsi"/>
        </w:rPr>
        <w:t xml:space="preserve">Risk assessments must be undertaken </w:t>
      </w:r>
      <w:r w:rsidR="0095254F">
        <w:rPr>
          <w:rFonts w:asciiTheme="minorHAnsi" w:hAnsiTheme="minorHAnsi"/>
        </w:rPr>
        <w:t>by s</w:t>
      </w:r>
      <w:r w:rsidRPr="00204FC4">
        <w:rPr>
          <w:rFonts w:asciiTheme="minorHAnsi" w:hAnsiTheme="minorHAnsi"/>
        </w:rPr>
        <w:t xml:space="preserve">taff arranging </w:t>
      </w:r>
      <w:r w:rsidR="0095254F">
        <w:rPr>
          <w:rFonts w:asciiTheme="minorHAnsi" w:hAnsiTheme="minorHAnsi"/>
        </w:rPr>
        <w:t>a</w:t>
      </w:r>
      <w:r w:rsidRPr="00204FC4">
        <w:rPr>
          <w:rFonts w:asciiTheme="minorHAnsi" w:hAnsiTheme="minorHAnsi"/>
        </w:rPr>
        <w:t xml:space="preserve"> fieldtrip</w:t>
      </w:r>
      <w:r w:rsidR="0095254F">
        <w:rPr>
          <w:rFonts w:asciiTheme="minorHAnsi" w:hAnsiTheme="minorHAnsi"/>
        </w:rPr>
        <w:t xml:space="preserve"> or </w:t>
      </w:r>
      <w:r w:rsidRPr="00204FC4">
        <w:rPr>
          <w:rFonts w:asciiTheme="minorHAnsi" w:hAnsiTheme="minorHAnsi"/>
        </w:rPr>
        <w:t>research visit to potential hostile environments to ensure precautions are taken to ensure the safety of participants.</w:t>
      </w:r>
    </w:p>
    <w:p w:rsidR="00772792" w:rsidRDefault="00772792" w:rsidP="00204FC4">
      <w:pPr>
        <w:pStyle w:val="ListParagraph"/>
        <w:numPr>
          <w:ilvl w:val="0"/>
          <w:numId w:val="11"/>
        </w:numPr>
        <w:ind w:left="426" w:hanging="284"/>
        <w:rPr>
          <w:rFonts w:asciiTheme="minorHAnsi" w:hAnsiTheme="minorHAnsi"/>
        </w:rPr>
      </w:pPr>
      <w:r w:rsidRPr="0095254F">
        <w:rPr>
          <w:rFonts w:asciiTheme="minorHAnsi" w:hAnsiTheme="minorHAnsi"/>
          <w:b/>
        </w:rPr>
        <w:t>Louise Fisher</w:t>
      </w:r>
      <w:r w:rsidRPr="00204FC4">
        <w:rPr>
          <w:rFonts w:asciiTheme="minorHAnsi" w:hAnsiTheme="minorHAnsi"/>
        </w:rPr>
        <w:t xml:space="preserve"> will keep information on off-site trips organised or sponsored by the Department, and records of risk assessment</w:t>
      </w:r>
      <w:r w:rsidR="0036713B">
        <w:rPr>
          <w:rFonts w:asciiTheme="minorHAnsi" w:hAnsiTheme="minorHAnsi"/>
        </w:rPr>
        <w:t>s</w:t>
      </w:r>
      <w:r w:rsidRPr="00204FC4">
        <w:rPr>
          <w:rFonts w:asciiTheme="minorHAnsi" w:hAnsiTheme="minorHAnsi"/>
        </w:rPr>
        <w:t xml:space="preserve"> undertaken.</w:t>
      </w:r>
    </w:p>
    <w:p w:rsidR="00887565" w:rsidRDefault="00887565" w:rsidP="00887565">
      <w:pPr>
        <w:rPr>
          <w:rFonts w:asciiTheme="minorHAnsi" w:hAnsiTheme="minorHAnsi"/>
        </w:rPr>
      </w:pPr>
    </w:p>
    <w:p w:rsidR="00887565" w:rsidRPr="00B5450E" w:rsidRDefault="00887565" w:rsidP="00887565">
      <w:pPr>
        <w:spacing w:after="120"/>
        <w:rPr>
          <w:rFonts w:asciiTheme="minorHAnsi" w:hAnsiTheme="minorHAnsi"/>
          <w:b/>
          <w:bCs/>
          <w:color w:val="FF0000"/>
        </w:rPr>
      </w:pPr>
      <w:r w:rsidRPr="00B5450E">
        <w:rPr>
          <w:rFonts w:asciiTheme="minorHAnsi" w:hAnsiTheme="minorHAnsi"/>
          <w:b/>
          <w:bCs/>
          <w:color w:val="FF0000"/>
        </w:rPr>
        <w:t>OTHER RISK ASSESSMENTS</w:t>
      </w:r>
    </w:p>
    <w:p w:rsidR="00772792" w:rsidRPr="00204FC4" w:rsidRDefault="00772792" w:rsidP="00204FC4">
      <w:pPr>
        <w:pStyle w:val="ListParagraph"/>
        <w:numPr>
          <w:ilvl w:val="0"/>
          <w:numId w:val="11"/>
        </w:numPr>
        <w:ind w:left="426" w:hanging="284"/>
        <w:rPr>
          <w:rFonts w:asciiTheme="minorHAnsi" w:hAnsiTheme="minorHAnsi"/>
        </w:rPr>
      </w:pPr>
      <w:r w:rsidRPr="0095254F">
        <w:rPr>
          <w:rFonts w:asciiTheme="minorHAnsi" w:hAnsiTheme="minorHAnsi"/>
          <w:b/>
        </w:rPr>
        <w:t>Louise Fisher</w:t>
      </w:r>
      <w:r w:rsidRPr="00204FC4">
        <w:rPr>
          <w:rFonts w:asciiTheme="minorHAnsi" w:hAnsiTheme="minorHAnsi"/>
        </w:rPr>
        <w:t xml:space="preserve"> </w:t>
      </w:r>
      <w:r w:rsidR="0036713B">
        <w:rPr>
          <w:rFonts w:asciiTheme="minorHAnsi" w:hAnsiTheme="minorHAnsi"/>
        </w:rPr>
        <w:t>will</w:t>
      </w:r>
      <w:r w:rsidRPr="00204FC4">
        <w:rPr>
          <w:rFonts w:asciiTheme="minorHAnsi" w:hAnsiTheme="minorHAnsi"/>
        </w:rPr>
        <w:t xml:space="preserve"> </w:t>
      </w:r>
      <w:r w:rsidRPr="006C57CA">
        <w:rPr>
          <w:rFonts w:asciiTheme="minorHAnsi" w:hAnsiTheme="minorHAnsi"/>
        </w:rPr>
        <w:t>ensure</w:t>
      </w:r>
      <w:r w:rsidRPr="00204FC4">
        <w:rPr>
          <w:rFonts w:asciiTheme="minorHAnsi" w:hAnsiTheme="minorHAnsi"/>
        </w:rPr>
        <w:t xml:space="preserve"> that risk assessment</w:t>
      </w:r>
      <w:r w:rsidR="0036713B">
        <w:rPr>
          <w:rFonts w:asciiTheme="minorHAnsi" w:hAnsiTheme="minorHAnsi"/>
        </w:rPr>
        <w:t>s</w:t>
      </w:r>
      <w:r w:rsidRPr="00204FC4">
        <w:rPr>
          <w:rFonts w:asciiTheme="minorHAnsi" w:hAnsiTheme="minorHAnsi"/>
        </w:rPr>
        <w:t xml:space="preserve"> are undertaken as appropriate including risk assessments f</w:t>
      </w:r>
      <w:r w:rsidR="006C57CA">
        <w:rPr>
          <w:rFonts w:asciiTheme="minorHAnsi" w:hAnsiTheme="minorHAnsi"/>
        </w:rPr>
        <w:t>or pregnant or nursing mothers</w:t>
      </w:r>
      <w:r w:rsidRPr="00204FC4">
        <w:rPr>
          <w:rFonts w:asciiTheme="minorHAnsi" w:hAnsiTheme="minorHAnsi"/>
        </w:rPr>
        <w:t xml:space="preserve">, </w:t>
      </w:r>
      <w:r w:rsidR="00887565">
        <w:rPr>
          <w:rFonts w:asciiTheme="minorHAnsi" w:hAnsiTheme="minorHAnsi"/>
        </w:rPr>
        <w:t xml:space="preserve">disabled members of staff or </w:t>
      </w:r>
      <w:r w:rsidRPr="00204FC4">
        <w:rPr>
          <w:rFonts w:asciiTheme="minorHAnsi" w:hAnsiTheme="minorHAnsi"/>
        </w:rPr>
        <w:t>persons returning to work after injury or long term sickness.</w:t>
      </w:r>
    </w:p>
    <w:p w:rsidR="00204FC4" w:rsidRDefault="00204FC4" w:rsidP="00772792">
      <w:pPr>
        <w:rPr>
          <w:rFonts w:asciiTheme="minorHAnsi" w:hAnsiTheme="minorHAnsi"/>
        </w:rPr>
      </w:pPr>
    </w:p>
    <w:p w:rsidR="00887565" w:rsidRDefault="00887565" w:rsidP="00772792">
      <w:pPr>
        <w:rPr>
          <w:rFonts w:asciiTheme="minorHAnsi" w:hAnsiTheme="minorHAnsi"/>
        </w:rPr>
      </w:pPr>
    </w:p>
    <w:p w:rsidR="00891ABE" w:rsidRDefault="00891ABE" w:rsidP="00772792">
      <w:pPr>
        <w:rPr>
          <w:rFonts w:asciiTheme="minorHAnsi" w:hAnsiTheme="minorHAnsi"/>
        </w:rPr>
      </w:pPr>
    </w:p>
    <w:p w:rsidR="00891ABE" w:rsidRDefault="00772792" w:rsidP="00891ABE">
      <w:pPr>
        <w:jc w:val="center"/>
        <w:rPr>
          <w:rFonts w:asciiTheme="minorHAnsi" w:hAnsiTheme="minorHAnsi"/>
        </w:rPr>
      </w:pPr>
      <w:r w:rsidRPr="002D15DD">
        <w:rPr>
          <w:rFonts w:asciiTheme="minorHAnsi" w:hAnsiTheme="minorHAnsi"/>
        </w:rPr>
        <w:t xml:space="preserve">Health </w:t>
      </w:r>
      <w:r w:rsidR="00891ABE">
        <w:rPr>
          <w:rFonts w:asciiTheme="minorHAnsi" w:hAnsiTheme="minorHAnsi"/>
        </w:rPr>
        <w:t>&amp; s</w:t>
      </w:r>
      <w:r w:rsidRPr="002D15DD">
        <w:rPr>
          <w:rFonts w:asciiTheme="minorHAnsi" w:hAnsiTheme="minorHAnsi"/>
        </w:rPr>
        <w:t xml:space="preserve">afety issues should be raised with </w:t>
      </w:r>
      <w:r w:rsidR="00891ABE" w:rsidRPr="00891ABE">
        <w:rPr>
          <w:rFonts w:asciiTheme="minorHAnsi" w:hAnsiTheme="minorHAnsi"/>
          <w:b/>
        </w:rPr>
        <w:t>Louise Fisher</w:t>
      </w:r>
      <w:r w:rsidRPr="002D15DD">
        <w:rPr>
          <w:rFonts w:asciiTheme="minorHAnsi" w:hAnsiTheme="minorHAnsi"/>
        </w:rPr>
        <w:t xml:space="preserve"> or </w:t>
      </w:r>
      <w:r w:rsidR="00887565">
        <w:rPr>
          <w:rFonts w:asciiTheme="minorHAnsi" w:hAnsiTheme="minorHAnsi"/>
        </w:rPr>
        <w:t xml:space="preserve">the </w:t>
      </w:r>
      <w:r w:rsidR="00891ABE">
        <w:rPr>
          <w:rFonts w:asciiTheme="minorHAnsi" w:hAnsiTheme="minorHAnsi"/>
        </w:rPr>
        <w:t>responsible</w:t>
      </w:r>
      <w:r w:rsidRPr="002D15DD">
        <w:rPr>
          <w:rFonts w:asciiTheme="minorHAnsi" w:hAnsiTheme="minorHAnsi"/>
        </w:rPr>
        <w:t xml:space="preserve"> </w:t>
      </w:r>
      <w:r w:rsidR="00887565" w:rsidRPr="002D15DD">
        <w:rPr>
          <w:rFonts w:asciiTheme="minorHAnsi" w:hAnsiTheme="minorHAnsi"/>
        </w:rPr>
        <w:t xml:space="preserve">person </w:t>
      </w:r>
      <w:r w:rsidRPr="002D15DD">
        <w:rPr>
          <w:rFonts w:asciiTheme="minorHAnsi" w:hAnsiTheme="minorHAnsi"/>
        </w:rPr>
        <w:t xml:space="preserve">named above. </w:t>
      </w:r>
      <w:r w:rsidR="00891ABE">
        <w:rPr>
          <w:rFonts w:asciiTheme="minorHAnsi" w:hAnsiTheme="minorHAnsi"/>
        </w:rPr>
        <w:t>Further</w:t>
      </w:r>
      <w:r w:rsidR="00891ABE" w:rsidRPr="002D15DD">
        <w:rPr>
          <w:rFonts w:asciiTheme="minorHAnsi" w:hAnsiTheme="minorHAnsi"/>
        </w:rPr>
        <w:t xml:space="preserve"> information </w:t>
      </w:r>
      <w:r w:rsidR="00891ABE">
        <w:rPr>
          <w:rFonts w:asciiTheme="minorHAnsi" w:hAnsiTheme="minorHAnsi"/>
        </w:rPr>
        <w:t>is available from the LSE</w:t>
      </w:r>
      <w:r w:rsidRPr="002D15DD">
        <w:rPr>
          <w:rFonts w:asciiTheme="minorHAnsi" w:hAnsiTheme="minorHAnsi"/>
        </w:rPr>
        <w:t xml:space="preserve"> Health &amp; Safety Team </w:t>
      </w:r>
      <w:r w:rsidR="00891ABE">
        <w:rPr>
          <w:rFonts w:asciiTheme="minorHAnsi" w:hAnsiTheme="minorHAnsi"/>
        </w:rPr>
        <w:t>(</w:t>
      </w:r>
      <w:r w:rsidRPr="002D15DD">
        <w:rPr>
          <w:rFonts w:asciiTheme="minorHAnsi" w:hAnsiTheme="minorHAnsi"/>
        </w:rPr>
        <w:t>ext</w:t>
      </w:r>
      <w:r w:rsidR="00891ABE">
        <w:rPr>
          <w:rFonts w:asciiTheme="minorHAnsi" w:hAnsiTheme="minorHAnsi"/>
        </w:rPr>
        <w:t>.</w:t>
      </w:r>
      <w:r w:rsidRPr="002D15DD">
        <w:rPr>
          <w:rFonts w:asciiTheme="minorHAnsi" w:hAnsiTheme="minorHAnsi"/>
        </w:rPr>
        <w:t xml:space="preserve"> 3677 or 3638 or </w:t>
      </w:r>
      <w:hyperlink r:id="rId10" w:history="1">
        <w:r w:rsidRPr="002D15DD">
          <w:rPr>
            <w:rStyle w:val="Hyperlink"/>
            <w:rFonts w:asciiTheme="minorHAnsi" w:hAnsiTheme="minorHAnsi"/>
          </w:rPr>
          <w:t>Health.And.Safety@lse.ac.uk</w:t>
        </w:r>
      </w:hyperlink>
      <w:r w:rsidR="00891ABE">
        <w:rPr>
          <w:rFonts w:asciiTheme="minorHAnsi" w:hAnsiTheme="minorHAnsi"/>
        </w:rPr>
        <w:t>).</w:t>
      </w:r>
    </w:p>
    <w:p w:rsidR="00772792" w:rsidRPr="00891ABE" w:rsidRDefault="00891ABE" w:rsidP="00891ABE">
      <w:pPr>
        <w:jc w:val="center"/>
        <w:rPr>
          <w:rFonts w:asciiTheme="minorHAnsi" w:hAnsiTheme="minorHAnsi"/>
        </w:rPr>
      </w:pPr>
      <w:r>
        <w:rPr>
          <w:rFonts w:asciiTheme="minorHAnsi" w:hAnsiTheme="minorHAnsi"/>
          <w:color w:val="FF0000"/>
        </w:rPr>
        <w:t>If</w:t>
      </w:r>
      <w:r w:rsidRPr="00891ABE">
        <w:rPr>
          <w:rFonts w:asciiTheme="minorHAnsi" w:hAnsiTheme="minorHAnsi"/>
          <w:color w:val="FF0000"/>
        </w:rPr>
        <w:t xml:space="preserve"> </w:t>
      </w:r>
      <w:r w:rsidR="00772792" w:rsidRPr="00891ABE">
        <w:rPr>
          <w:rFonts w:asciiTheme="minorHAnsi" w:hAnsiTheme="minorHAnsi"/>
          <w:color w:val="FF0000"/>
        </w:rPr>
        <w:t>there is an imminent risk of serious injury Security should be</w:t>
      </w:r>
      <w:r w:rsidRPr="00891ABE">
        <w:rPr>
          <w:rFonts w:asciiTheme="minorHAnsi" w:hAnsiTheme="minorHAnsi"/>
          <w:color w:val="FF0000"/>
        </w:rPr>
        <w:t xml:space="preserve"> contacted</w:t>
      </w:r>
      <w:r w:rsidR="00772792" w:rsidRPr="00891ABE">
        <w:rPr>
          <w:rFonts w:asciiTheme="minorHAnsi" w:hAnsiTheme="minorHAnsi"/>
          <w:color w:val="FF0000"/>
        </w:rPr>
        <w:t xml:space="preserve"> immediately on </w:t>
      </w:r>
      <w:r>
        <w:rPr>
          <w:rFonts w:asciiTheme="minorHAnsi" w:hAnsiTheme="minorHAnsi"/>
          <w:color w:val="FF0000"/>
        </w:rPr>
        <w:t>ext.</w:t>
      </w:r>
      <w:r w:rsidR="00772792" w:rsidRPr="00891ABE">
        <w:rPr>
          <w:rFonts w:asciiTheme="minorHAnsi" w:hAnsiTheme="minorHAnsi"/>
          <w:color w:val="FF0000"/>
        </w:rPr>
        <w:t xml:space="preserve"> 666.</w:t>
      </w:r>
    </w:p>
    <w:sectPr w:rsidR="00772792" w:rsidRPr="00891ABE" w:rsidSect="006C57CA">
      <w:footerReference w:type="default" r:id="rId11"/>
      <w:pgSz w:w="11906" w:h="16838" w:code="9"/>
      <w:pgMar w:top="851" w:right="1418" w:bottom="851" w:left="1418" w:header="567" w:footer="48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57CA" w:rsidRDefault="006C57CA" w:rsidP="006C57CA">
      <w:r>
        <w:separator/>
      </w:r>
    </w:p>
  </w:endnote>
  <w:endnote w:type="continuationSeparator" w:id="0">
    <w:p w:rsidR="006C57CA" w:rsidRDefault="006C57CA" w:rsidP="006C5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7CA" w:rsidRPr="006C57CA" w:rsidRDefault="005378FA">
    <w:pPr>
      <w:pStyle w:val="Footer"/>
      <w:rPr>
        <w:sz w:val="16"/>
        <w:szCs w:val="16"/>
      </w:rPr>
    </w:pPr>
    <w:r>
      <w:rPr>
        <w:sz w:val="16"/>
        <w:szCs w:val="16"/>
      </w:rPr>
      <w:t>August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57CA" w:rsidRDefault="006C57CA" w:rsidP="006C57CA">
      <w:r>
        <w:separator/>
      </w:r>
    </w:p>
  </w:footnote>
  <w:footnote w:type="continuationSeparator" w:id="0">
    <w:p w:rsidR="006C57CA" w:rsidRDefault="006C57CA" w:rsidP="006C57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1E62C7"/>
    <w:multiLevelType w:val="hybridMultilevel"/>
    <w:tmpl w:val="254C39A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B2F6873"/>
    <w:multiLevelType w:val="hybridMultilevel"/>
    <w:tmpl w:val="7DA6A59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FBB362B"/>
    <w:multiLevelType w:val="hybridMultilevel"/>
    <w:tmpl w:val="A862317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5EF35A6"/>
    <w:multiLevelType w:val="hybridMultilevel"/>
    <w:tmpl w:val="45BA710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EAC607F"/>
    <w:multiLevelType w:val="hybridMultilevel"/>
    <w:tmpl w:val="65E432B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4FF64824"/>
    <w:multiLevelType w:val="hybridMultilevel"/>
    <w:tmpl w:val="9516FED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01202E0"/>
    <w:multiLevelType w:val="hybridMultilevel"/>
    <w:tmpl w:val="061E2BD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1556214"/>
    <w:multiLevelType w:val="hybridMultilevel"/>
    <w:tmpl w:val="A8544BB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8865E58"/>
    <w:multiLevelType w:val="hybridMultilevel"/>
    <w:tmpl w:val="4B8491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693C6306"/>
    <w:multiLevelType w:val="hybridMultilevel"/>
    <w:tmpl w:val="C5EA407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C793E74"/>
    <w:multiLevelType w:val="hybridMultilevel"/>
    <w:tmpl w:val="5C3E47A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0"/>
  </w:num>
  <w:num w:numId="4">
    <w:abstractNumId w:val="7"/>
  </w:num>
  <w:num w:numId="5">
    <w:abstractNumId w:val="6"/>
  </w:num>
  <w:num w:numId="6">
    <w:abstractNumId w:val="5"/>
  </w:num>
  <w:num w:numId="7">
    <w:abstractNumId w:val="1"/>
  </w:num>
  <w:num w:numId="8">
    <w:abstractNumId w:val="4"/>
  </w:num>
  <w:num w:numId="9">
    <w:abstractNumId w:val="10"/>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357"/>
    <w:rsid w:val="00003735"/>
    <w:rsid w:val="000548D6"/>
    <w:rsid w:val="00165BF3"/>
    <w:rsid w:val="00204FC4"/>
    <w:rsid w:val="00244357"/>
    <w:rsid w:val="00254ECB"/>
    <w:rsid w:val="002D15DD"/>
    <w:rsid w:val="0036713B"/>
    <w:rsid w:val="004027AF"/>
    <w:rsid w:val="005378FA"/>
    <w:rsid w:val="006B11C6"/>
    <w:rsid w:val="006C2E8F"/>
    <w:rsid w:val="006C57CA"/>
    <w:rsid w:val="00772792"/>
    <w:rsid w:val="00887565"/>
    <w:rsid w:val="00891ABE"/>
    <w:rsid w:val="0089763D"/>
    <w:rsid w:val="008A5BEC"/>
    <w:rsid w:val="008B3EC2"/>
    <w:rsid w:val="0095254F"/>
    <w:rsid w:val="00A264A2"/>
    <w:rsid w:val="00A60C03"/>
    <w:rsid w:val="00B5450E"/>
    <w:rsid w:val="00B73077"/>
    <w:rsid w:val="00BA1BC5"/>
    <w:rsid w:val="00CB7DF9"/>
    <w:rsid w:val="00DB3580"/>
    <w:rsid w:val="00DC5AA6"/>
    <w:rsid w:val="00DF3631"/>
    <w:rsid w:val="00DF66C1"/>
    <w:rsid w:val="00F147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4AEAC64-2420-4A7F-84D7-F22CD39FD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szCs w:val="22"/>
      <w:lang w:eastAsia="en-US" w:bidi="ur-P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244357"/>
    <w:rPr>
      <w:rFonts w:cs="Times New Roman"/>
      <w:b/>
      <w:bCs/>
      <w:szCs w:val="24"/>
      <w:lang w:bidi="ar-SA"/>
    </w:rPr>
  </w:style>
  <w:style w:type="character" w:customStyle="1" w:styleId="BodyText3Char">
    <w:name w:val="Body Text 3 Char"/>
    <w:basedOn w:val="DefaultParagraphFont"/>
    <w:link w:val="BodyText3"/>
    <w:rsid w:val="00244357"/>
    <w:rPr>
      <w:rFonts w:ascii="Arial" w:hAnsi="Arial"/>
      <w:b/>
      <w:bCs/>
      <w:sz w:val="22"/>
      <w:szCs w:val="24"/>
      <w:lang w:eastAsia="en-US"/>
    </w:rPr>
  </w:style>
  <w:style w:type="paragraph" w:styleId="ListParagraph">
    <w:name w:val="List Paragraph"/>
    <w:basedOn w:val="Normal"/>
    <w:uiPriority w:val="34"/>
    <w:qFormat/>
    <w:rsid w:val="00244357"/>
    <w:pPr>
      <w:ind w:left="720"/>
      <w:contextualSpacing/>
    </w:pPr>
  </w:style>
  <w:style w:type="character" w:styleId="Hyperlink">
    <w:name w:val="Hyperlink"/>
    <w:rsid w:val="00244357"/>
    <w:rPr>
      <w:color w:val="0000FF"/>
      <w:u w:val="single"/>
    </w:rPr>
  </w:style>
  <w:style w:type="paragraph" w:styleId="Header">
    <w:name w:val="header"/>
    <w:basedOn w:val="Normal"/>
    <w:link w:val="HeaderChar"/>
    <w:rsid w:val="006C57CA"/>
    <w:pPr>
      <w:tabs>
        <w:tab w:val="center" w:pos="4513"/>
        <w:tab w:val="right" w:pos="9026"/>
      </w:tabs>
    </w:pPr>
  </w:style>
  <w:style w:type="character" w:customStyle="1" w:styleId="HeaderChar">
    <w:name w:val="Header Char"/>
    <w:basedOn w:val="DefaultParagraphFont"/>
    <w:link w:val="Header"/>
    <w:rsid w:val="006C57CA"/>
    <w:rPr>
      <w:rFonts w:ascii="Arial" w:hAnsi="Arial" w:cs="Arial"/>
      <w:sz w:val="22"/>
      <w:szCs w:val="22"/>
      <w:lang w:eastAsia="en-US" w:bidi="ur-PK"/>
    </w:rPr>
  </w:style>
  <w:style w:type="paragraph" w:styleId="Footer">
    <w:name w:val="footer"/>
    <w:basedOn w:val="Normal"/>
    <w:link w:val="FooterChar"/>
    <w:rsid w:val="006C57CA"/>
    <w:pPr>
      <w:tabs>
        <w:tab w:val="center" w:pos="4513"/>
        <w:tab w:val="right" w:pos="9026"/>
      </w:tabs>
    </w:pPr>
  </w:style>
  <w:style w:type="character" w:customStyle="1" w:styleId="FooterChar">
    <w:name w:val="Footer Char"/>
    <w:basedOn w:val="DefaultParagraphFont"/>
    <w:link w:val="Footer"/>
    <w:rsid w:val="006C57CA"/>
    <w:rPr>
      <w:rFonts w:ascii="Arial" w:hAnsi="Arial" w:cs="Arial"/>
      <w:sz w:val="22"/>
      <w:szCs w:val="22"/>
      <w:lang w:eastAsia="en-US" w:bidi="ur-P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lse.ac.uk/intranet/LSEServices/services/healthAndSafety/Home.asp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Health.And.Safety@lse.ac.uk" TargetMode="External"/><Relationship Id="rId4" Type="http://schemas.openxmlformats.org/officeDocument/2006/relationships/webSettings" Target="webSettings.xml"/><Relationship Id="rId9" Type="http://schemas.openxmlformats.org/officeDocument/2006/relationships/hyperlink" Target="http://complywise.net/cwl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937</Words>
  <Characters>5341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6266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Danquah,A</cp:lastModifiedBy>
  <cp:revision>2</cp:revision>
  <dcterms:created xsi:type="dcterms:W3CDTF">2016-08-02T13:30:00Z</dcterms:created>
  <dcterms:modified xsi:type="dcterms:W3CDTF">2016-08-02T13:30:00Z</dcterms:modified>
</cp:coreProperties>
</file>