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44E" w:rsidRDefault="00A5044E" w:rsidP="00A5044E">
      <w:pPr>
        <w:jc w:val="right"/>
        <w:rPr>
          <w:rFonts w:eastAsia="Times New Roman"/>
        </w:rPr>
      </w:pPr>
      <w:bookmarkStart w:id="0" w:name="_GoBack"/>
      <w:bookmarkEnd w:id="0"/>
      <w:r w:rsidRPr="00446E4D">
        <w:rPr>
          <w:noProof/>
          <w:color w:val="1F4E79" w:themeColor="accent1" w:themeShade="80"/>
          <w:lang w:val="en-GB" w:eastAsia="en-GB"/>
        </w:rPr>
        <w:drawing>
          <wp:inline distT="0" distB="0" distL="0" distR="0" wp14:anchorId="0C926659" wp14:editId="676D2631">
            <wp:extent cx="1972310" cy="396240"/>
            <wp:effectExtent l="0" t="0" r="8890" b="3810"/>
            <wp:docPr id="1" name="Picture 1" descr="S:\Tsinghua\Schwarzman Scholars Logo\Logo\SS_Logo\SS_Logo_RGB.jpg"/>
            <wp:cNvGraphicFramePr/>
            <a:graphic xmlns:a="http://schemas.openxmlformats.org/drawingml/2006/main">
              <a:graphicData uri="http://schemas.openxmlformats.org/drawingml/2006/picture">
                <pic:pic xmlns:pic="http://schemas.openxmlformats.org/drawingml/2006/picture">
                  <pic:nvPicPr>
                    <pic:cNvPr id="1" name="Picture 1" descr="S:\Tsinghua\Schwarzman Scholars Logo\Logo\SS_Logo\SS_Logo_RGB.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72310" cy="396240"/>
                    </a:xfrm>
                    <a:prstGeom prst="rect">
                      <a:avLst/>
                    </a:prstGeom>
                    <a:noFill/>
                    <a:ln>
                      <a:noFill/>
                    </a:ln>
                  </pic:spPr>
                </pic:pic>
              </a:graphicData>
            </a:graphic>
          </wp:inline>
        </w:drawing>
      </w:r>
    </w:p>
    <w:p w:rsidR="004E1518" w:rsidRDefault="004E1518" w:rsidP="00A5044E">
      <w:pPr>
        <w:jc w:val="both"/>
        <w:rPr>
          <w:rFonts w:asciiTheme="minorHAnsi" w:eastAsia="Times New Roman" w:hAnsiTheme="minorHAnsi"/>
          <w:color w:val="1F4E79" w:themeColor="accent1" w:themeShade="80"/>
          <w:sz w:val="22"/>
          <w:szCs w:val="22"/>
        </w:rPr>
      </w:pPr>
    </w:p>
    <w:p w:rsidR="004B096E" w:rsidRPr="00A5044E" w:rsidRDefault="004B096E" w:rsidP="00A5044E">
      <w:pPr>
        <w:jc w:val="both"/>
        <w:rPr>
          <w:rFonts w:asciiTheme="minorHAnsi" w:eastAsia="Times New Roman" w:hAnsiTheme="minorHAnsi"/>
          <w:color w:val="1F4E79" w:themeColor="accent1" w:themeShade="80"/>
          <w:sz w:val="22"/>
          <w:szCs w:val="22"/>
        </w:rPr>
      </w:pPr>
      <w:r w:rsidRPr="00A5044E">
        <w:rPr>
          <w:rFonts w:asciiTheme="minorHAnsi" w:eastAsia="Times New Roman" w:hAnsiTheme="minorHAnsi"/>
          <w:color w:val="1F4E79" w:themeColor="accent1" w:themeShade="80"/>
          <w:sz w:val="22"/>
          <w:szCs w:val="22"/>
        </w:rPr>
        <w:t>Schwarzman Scholars,</w:t>
      </w:r>
      <w:r w:rsidR="00AD2985">
        <w:rPr>
          <w:rFonts w:asciiTheme="minorHAnsi" w:eastAsia="Times New Roman" w:hAnsiTheme="minorHAnsi"/>
          <w:color w:val="1F4E79" w:themeColor="accent1" w:themeShade="80"/>
          <w:sz w:val="22"/>
          <w:szCs w:val="22"/>
        </w:rPr>
        <w:t xml:space="preserve"> </w:t>
      </w:r>
      <w:r w:rsidRPr="00A5044E">
        <w:rPr>
          <w:rFonts w:asciiTheme="minorHAnsi" w:eastAsia="Times New Roman" w:hAnsiTheme="minorHAnsi"/>
          <w:color w:val="1F4E79" w:themeColor="accent1" w:themeShade="80"/>
          <w:sz w:val="22"/>
          <w:szCs w:val="22"/>
        </w:rPr>
        <w:t>insp</w:t>
      </w:r>
      <w:r w:rsidR="00D26F8B">
        <w:rPr>
          <w:rFonts w:asciiTheme="minorHAnsi" w:eastAsia="Times New Roman" w:hAnsiTheme="minorHAnsi"/>
          <w:color w:val="1F4E79" w:themeColor="accent1" w:themeShade="80"/>
          <w:sz w:val="22"/>
          <w:szCs w:val="22"/>
        </w:rPr>
        <w:t>ired by the Rhodes scholarship,</w:t>
      </w:r>
      <w:r w:rsidRPr="00A5044E">
        <w:rPr>
          <w:rFonts w:asciiTheme="minorHAnsi" w:eastAsia="Times New Roman" w:hAnsiTheme="minorHAnsi"/>
          <w:color w:val="1F4E79" w:themeColor="accent1" w:themeShade="80"/>
          <w:sz w:val="22"/>
          <w:szCs w:val="22"/>
        </w:rPr>
        <w:t xml:space="preserve"> is a program designed to help future leaders meet the challenges of the 21</w:t>
      </w:r>
      <w:r w:rsidRPr="00A5044E">
        <w:rPr>
          <w:rFonts w:asciiTheme="minorHAnsi" w:eastAsia="Times New Roman" w:hAnsiTheme="minorHAnsi"/>
          <w:color w:val="1F4E79" w:themeColor="accent1" w:themeShade="80"/>
          <w:sz w:val="22"/>
          <w:szCs w:val="22"/>
          <w:vertAlign w:val="superscript"/>
        </w:rPr>
        <w:t>st</w:t>
      </w:r>
      <w:r w:rsidRPr="00A5044E">
        <w:rPr>
          <w:rFonts w:asciiTheme="minorHAnsi" w:eastAsia="Times New Roman" w:hAnsiTheme="minorHAnsi"/>
          <w:color w:val="1F4E79" w:themeColor="accent1" w:themeShade="80"/>
          <w:sz w:val="22"/>
          <w:szCs w:val="22"/>
        </w:rPr>
        <w:t xml:space="preserve"> century and beyond by preparing them to better understand China’s culture, economy, governance and motivations.  Up to 200 Scholars chosen annually from around the world for this highly selective, fully-funded program will have an unrivaled opportunity to live in Beijing for a year of study and cultural immersion, attending lectures, traveling and developing first-hand exposure to China and its people.  Scholars will study for a one-year </w:t>
      </w:r>
      <w:r w:rsidR="00CC07E8" w:rsidRPr="00A5044E">
        <w:rPr>
          <w:rFonts w:asciiTheme="minorHAnsi" w:eastAsia="Times New Roman" w:hAnsiTheme="minorHAnsi"/>
          <w:color w:val="1F4E79" w:themeColor="accent1" w:themeShade="80"/>
          <w:sz w:val="22"/>
          <w:szCs w:val="22"/>
        </w:rPr>
        <w:t>Master’s</w:t>
      </w:r>
      <w:r w:rsidRPr="00A5044E">
        <w:rPr>
          <w:rFonts w:asciiTheme="minorHAnsi" w:eastAsia="Times New Roman" w:hAnsiTheme="minorHAnsi"/>
          <w:color w:val="1F4E79" w:themeColor="accent1" w:themeShade="80"/>
          <w:sz w:val="22"/>
          <w:szCs w:val="22"/>
        </w:rPr>
        <w:t xml:space="preserve"> degree in public policy, international relations, or economics and business at Tsinghua University, one of China’s most prestigious institutes of higher education with a 100 year history of strengthening ties between China and the rest of the world and a record of producing leaders such as President Xi Jinping, former President Hu Jintao, and former Premier Zhu </w:t>
      </w:r>
      <w:proofErr w:type="spellStart"/>
      <w:r w:rsidRPr="00A5044E">
        <w:rPr>
          <w:rFonts w:asciiTheme="minorHAnsi" w:eastAsia="Times New Roman" w:hAnsiTheme="minorHAnsi"/>
          <w:color w:val="1F4E79" w:themeColor="accent1" w:themeShade="80"/>
          <w:sz w:val="22"/>
          <w:szCs w:val="22"/>
        </w:rPr>
        <w:t>Rongj</w:t>
      </w:r>
      <w:proofErr w:type="spellEnd"/>
      <w:r w:rsidRPr="00A5044E">
        <w:rPr>
          <w:rFonts w:asciiTheme="minorHAnsi" w:eastAsia="Times New Roman" w:hAnsiTheme="minorHAnsi"/>
          <w:color w:val="1F4E79" w:themeColor="accent1" w:themeShade="80"/>
          <w:sz w:val="22"/>
          <w:szCs w:val="22"/>
        </w:rPr>
        <w:t>. </w:t>
      </w:r>
    </w:p>
    <w:p w:rsidR="004B096E" w:rsidRPr="00A5044E" w:rsidRDefault="004B096E" w:rsidP="004B096E">
      <w:pPr>
        <w:rPr>
          <w:rFonts w:asciiTheme="minorHAnsi" w:eastAsia="Times New Roman" w:hAnsiTheme="minorHAnsi"/>
          <w:color w:val="1F4E79" w:themeColor="accent1" w:themeShade="80"/>
          <w:sz w:val="22"/>
          <w:szCs w:val="22"/>
        </w:rPr>
      </w:pPr>
    </w:p>
    <w:p w:rsidR="004B096E" w:rsidRPr="00A5044E" w:rsidRDefault="004B096E" w:rsidP="004B096E">
      <w:pPr>
        <w:rPr>
          <w:rFonts w:asciiTheme="minorHAnsi" w:eastAsia="Times New Roman" w:hAnsiTheme="minorHAnsi"/>
          <w:color w:val="1F4E79" w:themeColor="accent1" w:themeShade="80"/>
          <w:sz w:val="22"/>
          <w:szCs w:val="22"/>
        </w:rPr>
      </w:pPr>
      <w:r w:rsidRPr="00A5044E">
        <w:rPr>
          <w:rFonts w:asciiTheme="minorHAnsi" w:hAnsiTheme="minorHAnsi"/>
          <w:color w:val="1F4E79" w:themeColor="accent1" w:themeShade="80"/>
          <w:sz w:val="22"/>
          <w:szCs w:val="22"/>
        </w:rPr>
        <w:t xml:space="preserve">A Schwarzman Scholar should demonstrate extraordinary leadership potential, the ability to anticipate paradigm changes, strong intellectual capacity and exemplary character.  </w:t>
      </w:r>
      <w:r w:rsidRPr="00A5044E">
        <w:rPr>
          <w:rFonts w:asciiTheme="minorHAnsi" w:hAnsiTheme="minorHAnsi"/>
          <w:color w:val="1F4E79" w:themeColor="accent1" w:themeShade="80"/>
          <w:sz w:val="22"/>
          <w:szCs w:val="22"/>
        </w:rPr>
        <w:br/>
      </w:r>
    </w:p>
    <w:p w:rsidR="004B096E" w:rsidRPr="00A5044E" w:rsidRDefault="004B096E" w:rsidP="004B096E">
      <w:pPr>
        <w:pStyle w:val="ListParagraph"/>
        <w:numPr>
          <w:ilvl w:val="0"/>
          <w:numId w:val="1"/>
        </w:numPr>
        <w:rPr>
          <w:rFonts w:asciiTheme="minorHAnsi" w:hAnsiTheme="minorHAnsi"/>
          <w:color w:val="1F4E79" w:themeColor="accent1" w:themeShade="80"/>
          <w:sz w:val="22"/>
          <w:szCs w:val="22"/>
        </w:rPr>
      </w:pPr>
      <w:r w:rsidRPr="00A5044E">
        <w:rPr>
          <w:rFonts w:asciiTheme="minorHAnsi" w:hAnsiTheme="minorHAnsi"/>
          <w:color w:val="1F4E79" w:themeColor="accent1" w:themeShade="80"/>
          <w:sz w:val="22"/>
          <w:szCs w:val="22"/>
        </w:rPr>
        <w:t>Leadership: the ability to conceptualize, articulate and implement new approaches to existing conditions, with determination, energy and adaptability to drive change despite obstacles. A leader must have the ability to inspire others to help make change happen. Leadership can be demonstrated through many contexts and fields, political, social, business, the arts, and beyond.</w:t>
      </w:r>
    </w:p>
    <w:p w:rsidR="004B096E" w:rsidRPr="00A5044E" w:rsidRDefault="004B096E" w:rsidP="004B096E">
      <w:pPr>
        <w:pStyle w:val="ListParagraph"/>
        <w:numPr>
          <w:ilvl w:val="0"/>
          <w:numId w:val="1"/>
        </w:numPr>
        <w:rPr>
          <w:rFonts w:asciiTheme="minorHAnsi" w:hAnsiTheme="minorHAnsi"/>
          <w:color w:val="1F4E79" w:themeColor="accent1" w:themeShade="80"/>
          <w:sz w:val="22"/>
          <w:szCs w:val="22"/>
        </w:rPr>
      </w:pPr>
      <w:r w:rsidRPr="00A5044E">
        <w:rPr>
          <w:rFonts w:asciiTheme="minorHAnsi" w:hAnsiTheme="minorHAnsi"/>
          <w:color w:val="1F4E79" w:themeColor="accent1" w:themeShade="80"/>
          <w:sz w:val="22"/>
          <w:szCs w:val="22"/>
        </w:rPr>
        <w:t xml:space="preserve">Intellect: achievements demonstrated through outstanding performance in academic endeavors. </w:t>
      </w:r>
    </w:p>
    <w:p w:rsidR="004B096E" w:rsidRPr="00A5044E" w:rsidRDefault="004B096E" w:rsidP="004B096E">
      <w:pPr>
        <w:pStyle w:val="ListParagraph"/>
        <w:numPr>
          <w:ilvl w:val="0"/>
          <w:numId w:val="1"/>
        </w:numPr>
        <w:rPr>
          <w:rFonts w:asciiTheme="minorHAnsi" w:hAnsiTheme="minorHAnsi"/>
          <w:color w:val="1F4E79" w:themeColor="accent1" w:themeShade="80"/>
          <w:sz w:val="22"/>
          <w:szCs w:val="22"/>
        </w:rPr>
      </w:pPr>
      <w:r w:rsidRPr="00A5044E">
        <w:rPr>
          <w:rFonts w:asciiTheme="minorHAnsi" w:hAnsiTheme="minorHAnsi"/>
          <w:color w:val="1F4E79" w:themeColor="accent1" w:themeShade="80"/>
          <w:sz w:val="22"/>
          <w:szCs w:val="22"/>
        </w:rPr>
        <w:t>Character: personal values and integrity that inspire trust among others</w:t>
      </w:r>
    </w:p>
    <w:p w:rsidR="004B096E" w:rsidRPr="00A5044E" w:rsidRDefault="004B096E" w:rsidP="004B096E">
      <w:pPr>
        <w:rPr>
          <w:rFonts w:asciiTheme="minorHAnsi" w:eastAsia="Times New Roman" w:hAnsiTheme="minorHAnsi"/>
          <w:color w:val="1F4E79" w:themeColor="accent1" w:themeShade="80"/>
          <w:sz w:val="22"/>
          <w:szCs w:val="22"/>
        </w:rPr>
      </w:pPr>
    </w:p>
    <w:p w:rsidR="004B096E" w:rsidRDefault="004B096E" w:rsidP="004B096E">
      <w:pPr>
        <w:rPr>
          <w:rFonts w:asciiTheme="minorHAnsi" w:eastAsia="Times New Roman" w:hAnsiTheme="minorHAnsi"/>
          <w:color w:val="1F4E79" w:themeColor="accent1" w:themeShade="80"/>
          <w:sz w:val="22"/>
          <w:szCs w:val="22"/>
        </w:rPr>
      </w:pPr>
      <w:r w:rsidRPr="00A5044E">
        <w:rPr>
          <w:rFonts w:asciiTheme="minorHAnsi" w:eastAsia="Times New Roman" w:hAnsiTheme="minorHAnsi"/>
          <w:color w:val="1F4E79" w:themeColor="accent1" w:themeShade="80"/>
          <w:sz w:val="22"/>
          <w:szCs w:val="22"/>
        </w:rPr>
        <w:t>In the summer of 2016 the first cohort of young leaders will gather at the newly constructed, state-of-the-art Schwarzman College on the campus of Tsinghua University in Beijing. Scholars will develop their leadership skills in a program designed by faculty and experts from Harvard, Yale, Oxford, Princeton, Stanford and Tsinghua, among others. They will learn about the emergence of China as an economic and political force in the world through substantive, thematic study tours around the country. Their leadership and professional capacities will be further deepened by a mentoring program linking them to business, political and civil society leaders in the country, and through internships with global and national institutions and corporations based in Beijing. All classes will be taught in English and students will have opportunities throughout the year to study Mandarin.</w:t>
      </w:r>
    </w:p>
    <w:p w:rsidR="00D26F8B" w:rsidRDefault="00D26F8B" w:rsidP="004B096E">
      <w:pPr>
        <w:rPr>
          <w:rFonts w:asciiTheme="minorHAnsi" w:eastAsia="Times New Roman" w:hAnsiTheme="minorHAnsi"/>
          <w:color w:val="1F4E79" w:themeColor="accent1" w:themeShade="80"/>
          <w:sz w:val="22"/>
          <w:szCs w:val="22"/>
        </w:rPr>
      </w:pPr>
    </w:p>
    <w:p w:rsidR="00D26F8B" w:rsidRPr="00A5044E" w:rsidRDefault="00D26F8B" w:rsidP="004B096E">
      <w:pPr>
        <w:rPr>
          <w:rFonts w:asciiTheme="minorHAnsi" w:eastAsia="Times New Roman" w:hAnsiTheme="minorHAnsi"/>
          <w:color w:val="1F4E79" w:themeColor="accent1" w:themeShade="80"/>
          <w:sz w:val="22"/>
          <w:szCs w:val="22"/>
        </w:rPr>
      </w:pPr>
      <w:r w:rsidRPr="00D26F8B">
        <w:rPr>
          <w:rFonts w:asciiTheme="minorHAnsi" w:eastAsia="Times New Roman" w:hAnsiTheme="minorHAnsi"/>
          <w:color w:val="1F4E79" w:themeColor="accent1" w:themeShade="80"/>
          <w:sz w:val="22"/>
          <w:szCs w:val="22"/>
        </w:rPr>
        <w:t xml:space="preserve">We want to build a professionally diverse cohort each year, and welcome applicants </w:t>
      </w:r>
      <w:r w:rsidR="00C0370B">
        <w:rPr>
          <w:rFonts w:asciiTheme="minorHAnsi" w:eastAsia="Times New Roman" w:hAnsiTheme="minorHAnsi"/>
          <w:color w:val="1F4E79" w:themeColor="accent1" w:themeShade="80"/>
          <w:sz w:val="22"/>
          <w:szCs w:val="22"/>
        </w:rPr>
        <w:t>up to age 28 who have completed an undergraduate degree</w:t>
      </w:r>
      <w:r w:rsidR="00327C5B">
        <w:rPr>
          <w:rFonts w:asciiTheme="minorHAnsi" w:eastAsia="Times New Roman" w:hAnsiTheme="minorHAnsi"/>
          <w:color w:val="1F4E79" w:themeColor="accent1" w:themeShade="80"/>
          <w:sz w:val="22"/>
          <w:szCs w:val="22"/>
        </w:rPr>
        <w:t xml:space="preserve"> (or will complete the degree by July of 2016)</w:t>
      </w:r>
      <w:r w:rsidR="00C0370B">
        <w:rPr>
          <w:rFonts w:asciiTheme="minorHAnsi" w:eastAsia="Times New Roman" w:hAnsiTheme="minorHAnsi"/>
          <w:color w:val="1F4E79" w:themeColor="accent1" w:themeShade="80"/>
          <w:sz w:val="22"/>
          <w:szCs w:val="22"/>
        </w:rPr>
        <w:t xml:space="preserve"> and </w:t>
      </w:r>
      <w:r w:rsidRPr="00D26F8B">
        <w:rPr>
          <w:rFonts w:asciiTheme="minorHAnsi" w:eastAsia="Times New Roman" w:hAnsiTheme="minorHAnsi"/>
          <w:color w:val="1F4E79" w:themeColor="accent1" w:themeShade="80"/>
          <w:sz w:val="22"/>
          <w:szCs w:val="22"/>
        </w:rPr>
        <w:t xml:space="preserve">can articulate how the experience in China will help develop their skills as leaders in their fields.  We expect the largest number of applications from fields and </w:t>
      </w:r>
      <w:r w:rsidR="00327C5B">
        <w:rPr>
          <w:rFonts w:asciiTheme="minorHAnsi" w:eastAsia="Times New Roman" w:hAnsiTheme="minorHAnsi"/>
          <w:color w:val="1F4E79" w:themeColor="accent1" w:themeShade="80"/>
          <w:sz w:val="22"/>
          <w:szCs w:val="22"/>
        </w:rPr>
        <w:t>professions</w:t>
      </w:r>
      <w:r w:rsidRPr="00D26F8B">
        <w:rPr>
          <w:rFonts w:asciiTheme="minorHAnsi" w:eastAsia="Times New Roman" w:hAnsiTheme="minorHAnsi"/>
          <w:color w:val="1F4E79" w:themeColor="accent1" w:themeShade="80"/>
          <w:sz w:val="22"/>
          <w:szCs w:val="22"/>
        </w:rPr>
        <w:t xml:space="preserve"> that are heavily influenced by trends in China, </w:t>
      </w:r>
      <w:r w:rsidR="00C0370B">
        <w:rPr>
          <w:rFonts w:asciiTheme="minorHAnsi" w:eastAsia="Times New Roman" w:hAnsiTheme="minorHAnsi"/>
          <w:color w:val="1F4E79" w:themeColor="accent1" w:themeShade="80"/>
          <w:sz w:val="22"/>
          <w:szCs w:val="22"/>
        </w:rPr>
        <w:t>and</w:t>
      </w:r>
      <w:r w:rsidRPr="00D26F8B">
        <w:rPr>
          <w:rFonts w:asciiTheme="minorHAnsi" w:eastAsia="Times New Roman" w:hAnsiTheme="minorHAnsi"/>
          <w:color w:val="1F4E79" w:themeColor="accent1" w:themeShade="80"/>
          <w:sz w:val="22"/>
          <w:szCs w:val="22"/>
        </w:rPr>
        <w:t xml:space="preserve"> encourage applications from young leaders in any </w:t>
      </w:r>
      <w:r w:rsidR="00C0370B">
        <w:rPr>
          <w:rFonts w:asciiTheme="minorHAnsi" w:eastAsia="Times New Roman" w:hAnsiTheme="minorHAnsi"/>
          <w:color w:val="1F4E79" w:themeColor="accent1" w:themeShade="80"/>
          <w:sz w:val="22"/>
          <w:szCs w:val="22"/>
        </w:rPr>
        <w:t>relevant field.</w:t>
      </w:r>
    </w:p>
    <w:p w:rsidR="00F924FA" w:rsidRDefault="00F924FA">
      <w:pPr>
        <w:rPr>
          <w:rFonts w:asciiTheme="minorHAnsi" w:eastAsia="Times New Roman" w:hAnsiTheme="minorHAnsi"/>
          <w:color w:val="1F4E79" w:themeColor="accent1" w:themeShade="80"/>
          <w:sz w:val="22"/>
          <w:szCs w:val="22"/>
        </w:rPr>
      </w:pPr>
    </w:p>
    <w:p w:rsidR="00CC07E8" w:rsidRDefault="00CC07E8">
      <w:pPr>
        <w:rPr>
          <w:rFonts w:asciiTheme="minorHAnsi" w:eastAsia="Times New Roman" w:hAnsiTheme="minorHAnsi"/>
          <w:color w:val="1F4E79" w:themeColor="accent1" w:themeShade="80"/>
          <w:sz w:val="22"/>
          <w:szCs w:val="22"/>
        </w:rPr>
      </w:pPr>
      <w:r>
        <w:rPr>
          <w:rFonts w:asciiTheme="minorHAnsi" w:eastAsia="Times New Roman" w:hAnsiTheme="minorHAnsi"/>
          <w:color w:val="1F4E79" w:themeColor="accent1" w:themeShade="80"/>
          <w:sz w:val="22"/>
          <w:szCs w:val="22"/>
        </w:rPr>
        <w:t>J</w:t>
      </w:r>
      <w:r w:rsidR="009A47CD">
        <w:rPr>
          <w:rFonts w:asciiTheme="minorHAnsi" w:eastAsia="Times New Roman" w:hAnsiTheme="minorHAnsi"/>
          <w:color w:val="1F4E79" w:themeColor="accent1" w:themeShade="80"/>
          <w:sz w:val="22"/>
          <w:szCs w:val="22"/>
        </w:rPr>
        <w:t xml:space="preserve">oin us for an information </w:t>
      </w:r>
      <w:r w:rsidR="00E4602D">
        <w:rPr>
          <w:rFonts w:asciiTheme="minorHAnsi" w:eastAsia="Times New Roman" w:hAnsiTheme="minorHAnsi"/>
          <w:color w:val="1F4E79" w:themeColor="accent1" w:themeShade="80"/>
          <w:sz w:val="22"/>
          <w:szCs w:val="22"/>
        </w:rPr>
        <w:t xml:space="preserve">session </w:t>
      </w:r>
      <w:r w:rsidR="009A47CD">
        <w:rPr>
          <w:rFonts w:asciiTheme="minorHAnsi" w:eastAsia="Times New Roman" w:hAnsiTheme="minorHAnsi"/>
          <w:color w:val="1F4E79" w:themeColor="accent1" w:themeShade="80"/>
          <w:sz w:val="22"/>
          <w:szCs w:val="22"/>
        </w:rPr>
        <w:t>with Global Di</w:t>
      </w:r>
      <w:r>
        <w:rPr>
          <w:rFonts w:asciiTheme="minorHAnsi" w:eastAsia="Times New Roman" w:hAnsiTheme="minorHAnsi"/>
          <w:color w:val="1F4E79" w:themeColor="accent1" w:themeShade="80"/>
          <w:sz w:val="22"/>
          <w:szCs w:val="22"/>
        </w:rPr>
        <w:t xml:space="preserve">rector of Admissions, Rob Garris, on </w:t>
      </w:r>
      <w:r w:rsidRPr="000467EB">
        <w:rPr>
          <w:rFonts w:asciiTheme="minorHAnsi" w:eastAsia="Times New Roman" w:hAnsiTheme="minorHAnsi"/>
          <w:b/>
          <w:color w:val="1F4E79" w:themeColor="accent1" w:themeShade="80"/>
          <w:sz w:val="22"/>
          <w:szCs w:val="22"/>
        </w:rPr>
        <w:t>Tuesday, March 3</w:t>
      </w:r>
      <w:r w:rsidRPr="000467EB">
        <w:rPr>
          <w:rFonts w:asciiTheme="minorHAnsi" w:eastAsia="Times New Roman" w:hAnsiTheme="minorHAnsi"/>
          <w:b/>
          <w:color w:val="1F4E79" w:themeColor="accent1" w:themeShade="80"/>
          <w:sz w:val="22"/>
          <w:szCs w:val="22"/>
          <w:vertAlign w:val="superscript"/>
        </w:rPr>
        <w:t>rd</w:t>
      </w:r>
      <w:r w:rsidRPr="000467EB">
        <w:rPr>
          <w:rFonts w:asciiTheme="minorHAnsi" w:eastAsia="Times New Roman" w:hAnsiTheme="minorHAnsi"/>
          <w:b/>
          <w:color w:val="1F4E79" w:themeColor="accent1" w:themeShade="80"/>
          <w:sz w:val="22"/>
          <w:szCs w:val="22"/>
        </w:rPr>
        <w:t xml:space="preserve"> at 32 Lincoln Inn's Field 32L.B.07</w:t>
      </w:r>
      <w:r>
        <w:rPr>
          <w:rFonts w:asciiTheme="minorHAnsi" w:eastAsia="Times New Roman" w:hAnsiTheme="minorHAnsi"/>
          <w:b/>
          <w:color w:val="1F4E79" w:themeColor="accent1" w:themeShade="80"/>
          <w:sz w:val="22"/>
          <w:szCs w:val="22"/>
        </w:rPr>
        <w:t>.</w:t>
      </w:r>
      <w:r w:rsidR="004B096E" w:rsidRPr="00A5044E">
        <w:rPr>
          <w:rFonts w:asciiTheme="minorHAnsi" w:eastAsia="Times New Roman" w:hAnsiTheme="minorHAnsi"/>
          <w:color w:val="1F4E79" w:themeColor="accent1" w:themeShade="80"/>
          <w:sz w:val="22"/>
          <w:szCs w:val="22"/>
        </w:rPr>
        <w:t xml:space="preserve"> </w:t>
      </w:r>
      <w:r w:rsidR="00545A2B">
        <w:rPr>
          <w:rFonts w:asciiTheme="minorHAnsi" w:eastAsia="Times New Roman" w:hAnsiTheme="minorHAnsi"/>
          <w:color w:val="1F4E79" w:themeColor="accent1" w:themeShade="80"/>
          <w:sz w:val="22"/>
          <w:szCs w:val="22"/>
        </w:rPr>
        <w:t>We will be hosting two sessions, 5-6:30PM and 6:30-8PM. Please RSVP accordingly at:</w:t>
      </w:r>
    </w:p>
    <w:p w:rsidR="00E4602D" w:rsidRDefault="00E4602D">
      <w:pPr>
        <w:rPr>
          <w:rFonts w:asciiTheme="minorHAnsi" w:eastAsia="Times New Roman" w:hAnsiTheme="minorHAnsi"/>
          <w:color w:val="1F4E79" w:themeColor="accent1" w:themeShade="80"/>
          <w:sz w:val="22"/>
          <w:szCs w:val="22"/>
        </w:rPr>
      </w:pPr>
    </w:p>
    <w:p w:rsidR="00545A2B" w:rsidRDefault="00545A2B">
      <w:pPr>
        <w:rPr>
          <w:rFonts w:asciiTheme="minorHAnsi" w:eastAsia="Times New Roman" w:hAnsiTheme="minorHAnsi"/>
          <w:color w:val="1F4E79" w:themeColor="accent1" w:themeShade="80"/>
          <w:sz w:val="22"/>
          <w:szCs w:val="22"/>
        </w:rPr>
      </w:pPr>
      <w:r>
        <w:rPr>
          <w:rFonts w:asciiTheme="minorHAnsi" w:eastAsia="Times New Roman" w:hAnsiTheme="minorHAnsi"/>
          <w:color w:val="1F4E79" w:themeColor="accent1" w:themeShade="80"/>
          <w:sz w:val="22"/>
          <w:szCs w:val="22"/>
        </w:rPr>
        <w:lastRenderedPageBreak/>
        <w:t xml:space="preserve">5PM Session: </w:t>
      </w:r>
      <w:hyperlink r:id="rId7" w:history="1">
        <w:r w:rsidRPr="003A57C3">
          <w:rPr>
            <w:rStyle w:val="Hyperlink"/>
            <w:rFonts w:asciiTheme="minorHAnsi" w:eastAsia="Times New Roman" w:hAnsiTheme="minorHAnsi"/>
            <w:sz w:val="22"/>
            <w:szCs w:val="22"/>
          </w:rPr>
          <w:t>https://www.eventbrite.com/e/schwarzman-scholars-information-session-london-tickets-15701307032</w:t>
        </w:r>
      </w:hyperlink>
    </w:p>
    <w:p w:rsidR="00545A2B" w:rsidRDefault="00545A2B">
      <w:pPr>
        <w:rPr>
          <w:rFonts w:asciiTheme="minorHAnsi" w:eastAsia="Times New Roman" w:hAnsiTheme="minorHAnsi"/>
          <w:color w:val="1F4E79" w:themeColor="accent1" w:themeShade="80"/>
          <w:sz w:val="22"/>
          <w:szCs w:val="22"/>
        </w:rPr>
      </w:pPr>
    </w:p>
    <w:p w:rsidR="00545A2B" w:rsidRDefault="00545A2B">
      <w:pPr>
        <w:rPr>
          <w:rFonts w:asciiTheme="minorHAnsi" w:eastAsia="Times New Roman" w:hAnsiTheme="minorHAnsi"/>
          <w:color w:val="1F4E79" w:themeColor="accent1" w:themeShade="80"/>
          <w:sz w:val="22"/>
          <w:szCs w:val="22"/>
        </w:rPr>
      </w:pPr>
      <w:r>
        <w:rPr>
          <w:rFonts w:asciiTheme="minorHAnsi" w:eastAsia="Times New Roman" w:hAnsiTheme="minorHAnsi"/>
          <w:color w:val="1F4E79" w:themeColor="accent1" w:themeShade="80"/>
          <w:sz w:val="22"/>
          <w:szCs w:val="22"/>
        </w:rPr>
        <w:t xml:space="preserve">6:30PM Session: </w:t>
      </w:r>
      <w:hyperlink r:id="rId8" w:history="1">
        <w:r w:rsidRPr="003A57C3">
          <w:rPr>
            <w:rStyle w:val="Hyperlink"/>
            <w:rFonts w:asciiTheme="minorHAnsi" w:eastAsia="Times New Roman" w:hAnsiTheme="minorHAnsi"/>
            <w:sz w:val="22"/>
            <w:szCs w:val="22"/>
          </w:rPr>
          <w:t>https://www.eventbrite.com/e/schwarzman-scholars-information-session-london-tickets-15710349077</w:t>
        </w:r>
      </w:hyperlink>
    </w:p>
    <w:p w:rsidR="004E1518" w:rsidRDefault="004E1518" w:rsidP="004E1518">
      <w:pPr>
        <w:shd w:val="clear" w:color="auto" w:fill="FFFFFF"/>
        <w:rPr>
          <w:rFonts w:asciiTheme="minorHAnsi" w:eastAsia="Times New Roman" w:hAnsiTheme="minorHAnsi"/>
          <w:color w:val="1F4E79" w:themeColor="accent1" w:themeShade="80"/>
          <w:sz w:val="22"/>
          <w:szCs w:val="22"/>
        </w:rPr>
      </w:pPr>
    </w:p>
    <w:p w:rsidR="00CC07E8" w:rsidRPr="00843D27" w:rsidRDefault="00CC07E8" w:rsidP="004E1518">
      <w:pPr>
        <w:shd w:val="clear" w:color="auto" w:fill="FFFFFF"/>
        <w:rPr>
          <w:rFonts w:asciiTheme="minorHAnsi" w:eastAsia="Times New Roman" w:hAnsiTheme="minorHAnsi"/>
          <w:color w:val="1F4E79" w:themeColor="accent1" w:themeShade="80"/>
          <w:sz w:val="22"/>
          <w:szCs w:val="22"/>
        </w:rPr>
      </w:pPr>
      <w:r>
        <w:rPr>
          <w:rFonts w:asciiTheme="minorHAnsi" w:eastAsia="Times New Roman" w:hAnsiTheme="minorHAnsi"/>
          <w:color w:val="1F4E79" w:themeColor="accent1" w:themeShade="80"/>
          <w:sz w:val="22"/>
          <w:szCs w:val="22"/>
        </w:rPr>
        <w:t xml:space="preserve">To learn more visit: </w:t>
      </w:r>
      <w:r w:rsidRPr="00A5044E">
        <w:rPr>
          <w:rFonts w:asciiTheme="minorHAnsi" w:eastAsia="Times New Roman" w:hAnsiTheme="minorHAnsi"/>
          <w:color w:val="1F4E79" w:themeColor="accent1" w:themeShade="80"/>
          <w:sz w:val="22"/>
          <w:szCs w:val="22"/>
        </w:rPr>
        <w:t>http:</w:t>
      </w:r>
      <w:r w:rsidRPr="00A5044E">
        <w:rPr>
          <w:rFonts w:asciiTheme="minorHAnsi" w:hAnsiTheme="minorHAnsi"/>
          <w:color w:val="1F4E79" w:themeColor="accent1" w:themeShade="80"/>
          <w:sz w:val="22"/>
          <w:szCs w:val="22"/>
        </w:rPr>
        <w:t xml:space="preserve"> </w:t>
      </w:r>
      <w:hyperlink r:id="rId9" w:history="1">
        <w:r w:rsidR="00545A2B" w:rsidRPr="003A57C3">
          <w:rPr>
            <w:rStyle w:val="Hyperlink"/>
            <w:rFonts w:asciiTheme="minorHAnsi" w:eastAsia="Times New Roman" w:hAnsiTheme="minorHAnsi"/>
            <w:sz w:val="22"/>
            <w:szCs w:val="22"/>
          </w:rPr>
          <w:t>http://schwarzmanscholars.org/</w:t>
        </w:r>
      </w:hyperlink>
      <w:r>
        <w:rPr>
          <w:rFonts w:asciiTheme="minorHAnsi" w:eastAsia="Times New Roman" w:hAnsiTheme="minorHAnsi"/>
          <w:color w:val="1F4E79" w:themeColor="accent1" w:themeShade="80"/>
          <w:sz w:val="22"/>
          <w:szCs w:val="22"/>
        </w:rPr>
        <w:t xml:space="preserve">, </w:t>
      </w:r>
      <w:r w:rsidR="004E1518">
        <w:rPr>
          <w:rFonts w:asciiTheme="minorHAnsi" w:eastAsia="Times New Roman" w:hAnsiTheme="minorHAnsi"/>
          <w:color w:val="1F4E79" w:themeColor="accent1" w:themeShade="80"/>
          <w:sz w:val="22"/>
          <w:szCs w:val="22"/>
        </w:rPr>
        <w:t xml:space="preserve">or </w:t>
      </w:r>
      <w:r>
        <w:rPr>
          <w:rFonts w:asciiTheme="minorHAnsi" w:eastAsia="Times New Roman" w:hAnsiTheme="minorHAnsi"/>
          <w:color w:val="1F4E79" w:themeColor="accent1" w:themeShade="80"/>
          <w:sz w:val="22"/>
          <w:szCs w:val="22"/>
        </w:rPr>
        <w:t xml:space="preserve">follow us </w:t>
      </w:r>
      <w:r w:rsidR="004E1518">
        <w:rPr>
          <w:rFonts w:asciiTheme="minorHAnsi" w:eastAsia="Times New Roman" w:hAnsiTheme="minorHAnsi"/>
          <w:color w:val="1F4E79" w:themeColor="accent1" w:themeShade="80"/>
          <w:sz w:val="22"/>
          <w:szCs w:val="22"/>
        </w:rPr>
        <w:t>at @</w:t>
      </w:r>
      <w:proofErr w:type="spellStart"/>
      <w:r w:rsidR="004E1518">
        <w:rPr>
          <w:rFonts w:asciiTheme="minorHAnsi" w:eastAsia="Times New Roman" w:hAnsiTheme="minorHAnsi"/>
          <w:color w:val="1F4E79" w:themeColor="accent1" w:themeShade="80"/>
          <w:sz w:val="22"/>
          <w:szCs w:val="22"/>
        </w:rPr>
        <w:t>SchwarzmanOrg</w:t>
      </w:r>
      <w:proofErr w:type="spellEnd"/>
    </w:p>
    <w:sectPr w:rsidR="00CC07E8" w:rsidRPr="00843D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9F7208"/>
    <w:multiLevelType w:val="hybridMultilevel"/>
    <w:tmpl w:val="D7D484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E54"/>
    <w:rsid w:val="00144A40"/>
    <w:rsid w:val="001A06E1"/>
    <w:rsid w:val="001C5E55"/>
    <w:rsid w:val="002360EF"/>
    <w:rsid w:val="00327C5B"/>
    <w:rsid w:val="003367E9"/>
    <w:rsid w:val="0036068E"/>
    <w:rsid w:val="004A0507"/>
    <w:rsid w:val="004A147F"/>
    <w:rsid w:val="004B096E"/>
    <w:rsid w:val="004E1518"/>
    <w:rsid w:val="00545A2B"/>
    <w:rsid w:val="00833830"/>
    <w:rsid w:val="00843D27"/>
    <w:rsid w:val="009A47CD"/>
    <w:rsid w:val="009E14A9"/>
    <w:rsid w:val="00A348D5"/>
    <w:rsid w:val="00A5044E"/>
    <w:rsid w:val="00A746E4"/>
    <w:rsid w:val="00AA373E"/>
    <w:rsid w:val="00AD2985"/>
    <w:rsid w:val="00BA3E54"/>
    <w:rsid w:val="00C0370B"/>
    <w:rsid w:val="00CC07E8"/>
    <w:rsid w:val="00D26F8B"/>
    <w:rsid w:val="00DF6E87"/>
    <w:rsid w:val="00E4602D"/>
    <w:rsid w:val="00EC2588"/>
    <w:rsid w:val="00F92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E5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E54"/>
    <w:pPr>
      <w:ind w:left="720"/>
    </w:pPr>
  </w:style>
  <w:style w:type="character" w:styleId="Hyperlink">
    <w:name w:val="Hyperlink"/>
    <w:basedOn w:val="DefaultParagraphFont"/>
    <w:uiPriority w:val="99"/>
    <w:unhideWhenUsed/>
    <w:rsid w:val="009E14A9"/>
    <w:rPr>
      <w:color w:val="0563C1" w:themeColor="hyperlink"/>
      <w:u w:val="single"/>
    </w:rPr>
  </w:style>
  <w:style w:type="character" w:styleId="CommentReference">
    <w:name w:val="annotation reference"/>
    <w:basedOn w:val="DefaultParagraphFont"/>
    <w:uiPriority w:val="99"/>
    <w:semiHidden/>
    <w:unhideWhenUsed/>
    <w:rsid w:val="004B096E"/>
    <w:rPr>
      <w:sz w:val="16"/>
      <w:szCs w:val="16"/>
    </w:rPr>
  </w:style>
  <w:style w:type="paragraph" w:styleId="CommentText">
    <w:name w:val="annotation text"/>
    <w:basedOn w:val="Normal"/>
    <w:link w:val="CommentTextChar"/>
    <w:uiPriority w:val="99"/>
    <w:semiHidden/>
    <w:unhideWhenUsed/>
    <w:rsid w:val="004B096E"/>
    <w:rPr>
      <w:sz w:val="20"/>
      <w:szCs w:val="20"/>
    </w:rPr>
  </w:style>
  <w:style w:type="character" w:customStyle="1" w:styleId="CommentTextChar">
    <w:name w:val="Comment Text Char"/>
    <w:basedOn w:val="DefaultParagraphFont"/>
    <w:link w:val="CommentText"/>
    <w:uiPriority w:val="99"/>
    <w:semiHidden/>
    <w:rsid w:val="004B096E"/>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4B09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96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E5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E54"/>
    <w:pPr>
      <w:ind w:left="720"/>
    </w:pPr>
  </w:style>
  <w:style w:type="character" w:styleId="Hyperlink">
    <w:name w:val="Hyperlink"/>
    <w:basedOn w:val="DefaultParagraphFont"/>
    <w:uiPriority w:val="99"/>
    <w:unhideWhenUsed/>
    <w:rsid w:val="009E14A9"/>
    <w:rPr>
      <w:color w:val="0563C1" w:themeColor="hyperlink"/>
      <w:u w:val="single"/>
    </w:rPr>
  </w:style>
  <w:style w:type="character" w:styleId="CommentReference">
    <w:name w:val="annotation reference"/>
    <w:basedOn w:val="DefaultParagraphFont"/>
    <w:uiPriority w:val="99"/>
    <w:semiHidden/>
    <w:unhideWhenUsed/>
    <w:rsid w:val="004B096E"/>
    <w:rPr>
      <w:sz w:val="16"/>
      <w:szCs w:val="16"/>
    </w:rPr>
  </w:style>
  <w:style w:type="paragraph" w:styleId="CommentText">
    <w:name w:val="annotation text"/>
    <w:basedOn w:val="Normal"/>
    <w:link w:val="CommentTextChar"/>
    <w:uiPriority w:val="99"/>
    <w:semiHidden/>
    <w:unhideWhenUsed/>
    <w:rsid w:val="004B096E"/>
    <w:rPr>
      <w:sz w:val="20"/>
      <w:szCs w:val="20"/>
    </w:rPr>
  </w:style>
  <w:style w:type="character" w:customStyle="1" w:styleId="CommentTextChar">
    <w:name w:val="Comment Text Char"/>
    <w:basedOn w:val="DefaultParagraphFont"/>
    <w:link w:val="CommentText"/>
    <w:uiPriority w:val="99"/>
    <w:semiHidden/>
    <w:rsid w:val="004B096E"/>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4B09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9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313562">
      <w:bodyDiv w:val="1"/>
      <w:marLeft w:val="0"/>
      <w:marRight w:val="0"/>
      <w:marTop w:val="0"/>
      <w:marBottom w:val="0"/>
      <w:divBdr>
        <w:top w:val="none" w:sz="0" w:space="0" w:color="auto"/>
        <w:left w:val="none" w:sz="0" w:space="0" w:color="auto"/>
        <w:bottom w:val="none" w:sz="0" w:space="0" w:color="auto"/>
        <w:right w:val="none" w:sz="0" w:space="0" w:color="auto"/>
      </w:divBdr>
    </w:div>
    <w:div w:id="52167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entbrite.com/e/schwarzman-scholars-information-session-london-tickets-15710349077" TargetMode="External"/><Relationship Id="rId3" Type="http://schemas.microsoft.com/office/2007/relationships/stylesWithEffects" Target="stylesWithEffects.xml"/><Relationship Id="rId7" Type="http://schemas.openxmlformats.org/officeDocument/2006/relationships/hyperlink" Target="https://www.eventbrite.com/e/schwarzman-scholars-information-session-london-tickets-157013070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warzmanscholar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BE47F1A1.dotm</Template>
  <TotalTime>0</TotalTime>
  <Pages>2</Pages>
  <Words>576</Words>
  <Characters>3284</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Garris</dc:creator>
  <cp:lastModifiedBy>London School of Economics and Political Science</cp:lastModifiedBy>
  <cp:revision>2</cp:revision>
  <dcterms:created xsi:type="dcterms:W3CDTF">2015-02-24T14:56:00Z</dcterms:created>
  <dcterms:modified xsi:type="dcterms:W3CDTF">2015-02-24T14:56:00Z</dcterms:modified>
</cp:coreProperties>
</file>