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0F" w:rsidRDefault="007B1735">
      <w:pPr>
        <w:ind w:left="720"/>
        <w:rPr>
          <w:rFonts w:ascii="Arial" w:eastAsia="Arial" w:hAnsi="Arial" w:cs="Arial"/>
          <w:b/>
          <w:sz w:val="20"/>
          <w:szCs w:val="20"/>
        </w:rPr>
      </w:pPr>
      <w:bookmarkStart w:id="0" w:name="M"/>
      <w:r>
        <w:rPr>
          <w:rFonts w:ascii="Arial" w:eastAsia="Arial" w:hAnsi="Arial" w:cs="Arial"/>
          <w:b/>
          <w:sz w:val="20"/>
          <w:szCs w:val="20"/>
        </w:rPr>
        <w:t>Childcare expenses when on conferences or fieldwork</w:t>
      </w:r>
      <w:bookmarkEnd w:id="0"/>
    </w:p>
    <w:p w:rsidR="00E46A0F" w:rsidRDefault="00E46A0F">
      <w:pPr>
        <w:ind w:left="720"/>
        <w:rPr>
          <w:rFonts w:ascii="Arial" w:eastAsia="Arial" w:hAnsi="Arial" w:cs="Arial"/>
          <w:sz w:val="20"/>
          <w:szCs w:val="20"/>
        </w:rPr>
      </w:pPr>
    </w:p>
    <w:p w:rsidR="00E46A0F" w:rsidRDefault="007B1735">
      <w:pPr>
        <w:ind w:left="720"/>
        <w:rPr>
          <w:rFonts w:ascii="Arial" w:eastAsia="Arial" w:hAnsi="Arial" w:cs="Arial"/>
          <w:sz w:val="20"/>
          <w:szCs w:val="20"/>
        </w:rPr>
      </w:pPr>
      <w:r>
        <w:rPr>
          <w:rFonts w:ascii="Arial" w:eastAsia="Arial" w:hAnsi="Arial" w:cs="Arial"/>
          <w:sz w:val="20"/>
          <w:szCs w:val="20"/>
        </w:rPr>
        <w:t>Where the funder allows childcare costs to be covered by the grant, the costs may be claimed by the employee with support from the School. However, the employee will be liable for the taxation on the benefit in kind and the School will inform HMRC of the d</w:t>
      </w:r>
      <w:r>
        <w:rPr>
          <w:rFonts w:ascii="Arial" w:eastAsia="Arial" w:hAnsi="Arial" w:cs="Arial"/>
          <w:sz w:val="20"/>
          <w:szCs w:val="20"/>
        </w:rPr>
        <w:t xml:space="preserve">etails in the annual P11D return. Claims can also be made against Staff Research Funds and these will also be disclosed to HMRC in the annual P11D return. Please contact Kerry </w:t>
      </w:r>
      <w:proofErr w:type="spellStart"/>
      <w:r>
        <w:rPr>
          <w:rFonts w:ascii="Arial" w:eastAsia="Arial" w:hAnsi="Arial" w:cs="Arial"/>
          <w:sz w:val="20"/>
          <w:szCs w:val="20"/>
        </w:rPr>
        <w:t>Hocken</w:t>
      </w:r>
      <w:proofErr w:type="spellEnd"/>
      <w:r>
        <w:rPr>
          <w:rFonts w:ascii="Arial" w:eastAsia="Arial" w:hAnsi="Arial" w:cs="Arial"/>
          <w:sz w:val="20"/>
          <w:szCs w:val="20"/>
        </w:rPr>
        <w:t xml:space="preserve"> (</w:t>
      </w:r>
      <w:hyperlink r:id="rId6" w:history="1">
        <w:r w:rsidRPr="00157381">
          <w:rPr>
            <w:rStyle w:val="Hyperlink"/>
            <w:rFonts w:ascii="Arial" w:eastAsia="Arial" w:hAnsi="Arial" w:cs="Arial"/>
            <w:sz w:val="20"/>
            <w:szCs w:val="20"/>
          </w:rPr>
          <w:t>k.hocken@lse.ac.uk</w:t>
        </w:r>
      </w:hyperlink>
      <w:r>
        <w:rPr>
          <w:rFonts w:ascii="Arial" w:eastAsia="Arial" w:hAnsi="Arial" w:cs="Arial"/>
          <w:sz w:val="20"/>
          <w:szCs w:val="20"/>
        </w:rPr>
        <w:t>), Research Accountant, for further information.</w:t>
      </w:r>
    </w:p>
    <w:p w:rsidR="00E46A0F" w:rsidRDefault="00E46A0F">
      <w:bookmarkStart w:id="1" w:name="_GoBack"/>
      <w:bookmarkEnd w:id="1"/>
    </w:p>
    <w:sectPr w:rsidR="00E46A0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751C"/>
    <w:multiLevelType w:val="multilevel"/>
    <w:tmpl w:val="ECD0A8C6"/>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
    <w:nsid w:val="4F303B7A"/>
    <w:multiLevelType w:val="multilevel"/>
    <w:tmpl w:val="D1ECC2EA"/>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A0F"/>
    <w:rsid w:val="007B1735"/>
    <w:rsid w:val="00E46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sz w:val="22"/>
      <w:szCs w:val="22"/>
      <w:lang w:eastAsia="en-US"/>
    </w:rPr>
  </w:style>
  <w:style w:type="paragraph" w:styleId="Heading1">
    <w:name w:val="heading 1"/>
    <w:basedOn w:val="Normal"/>
    <w:link w:val="Heading1Char"/>
    <w:qFormat/>
    <w:pPr>
      <w:keepNext/>
      <w:keepLines/>
      <w:spacing w:before="480"/>
      <w:outlineLvl w:val="0"/>
    </w:pPr>
    <w:rPr>
      <w:rFonts w:ascii="Arial" w:eastAsia="Arial" w:hAnsi="Arial" w:cs="Arial"/>
      <w:b/>
      <w:bCs/>
      <w:color w:val="365F91"/>
      <w:sz w:val="28"/>
      <w:szCs w:val="28"/>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Style="1" w:styleId="Heading1Char">
    <w:name w:val="Heading 1 Char"/>
    <w:basedOn w:val="DefaultParagraphFont"/>
    <w:link w:val="Heading1"/>
    <w:rPr>
      <w:rFonts w:ascii="Arial" w:eastAsia="Arial" w:hAnsi="Arial" w:cs="Arial"/>
      <w:b/>
      <w:bCs/>
      <w:color w:val="365F91"/>
      <w:sz w:val="28"/>
      <w:szCs w:val="28"/>
      <w:lang w:eastAsia="he-IL"/>
    </w:rPr>
  </w:style>
  <w:style w:type="paragraph" w:styleId="ListParagraph">
    <w:name w:val="List Paragraph"/>
    <w:basedOn w:val="Normal"/>
    <w:qFormat/>
    <w:pPr>
      <w:ind w:left="720"/>
      <w:contextualSpacing/>
    </w:pPr>
    <w:rPr>
      <w:rFonts w:ascii="Times New Roman" w:eastAsia="Times New Roman" w:hAnsi="Times New Roman" w:cs="Times New Roman"/>
      <w:sz w:val="24"/>
      <w:szCs w:val="24"/>
      <w:lang w:eastAsia="he-IL"/>
    </w:rPr>
  </w:style>
  <w:style w:type="character" w:styleId="Hyperlink">
    <w:name w:val="Hyperlink"/>
    <w:basedOn w:val="DefaultParagraphFont"/>
    <w:unhideWhenUs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sz w:val="22"/>
      <w:szCs w:val="22"/>
      <w:lang w:eastAsia="en-US"/>
    </w:rPr>
  </w:style>
  <w:style w:type="paragraph" w:styleId="Heading1">
    <w:name w:val="heading 1"/>
    <w:basedOn w:val="Normal"/>
    <w:link w:val="Heading1Char"/>
    <w:qFormat/>
    <w:pPr>
      <w:keepNext/>
      <w:keepLines/>
      <w:spacing w:before="480"/>
      <w:outlineLvl w:val="0"/>
    </w:pPr>
    <w:rPr>
      <w:rFonts w:ascii="Arial" w:eastAsia="Arial" w:hAnsi="Arial" w:cs="Arial"/>
      <w:b/>
      <w:bCs/>
      <w:color w:val="365F91"/>
      <w:sz w:val="28"/>
      <w:szCs w:val="28"/>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Style="1" w:styleId="Heading1Char">
    <w:name w:val="Heading 1 Char"/>
    <w:basedOn w:val="DefaultParagraphFont"/>
    <w:link w:val="Heading1"/>
    <w:rPr>
      <w:rFonts w:ascii="Arial" w:eastAsia="Arial" w:hAnsi="Arial" w:cs="Arial"/>
      <w:b/>
      <w:bCs/>
      <w:color w:val="365F91"/>
      <w:sz w:val="28"/>
      <w:szCs w:val="28"/>
      <w:lang w:eastAsia="he-IL"/>
    </w:rPr>
  </w:style>
  <w:style w:type="paragraph" w:styleId="ListParagraph">
    <w:name w:val="List Paragraph"/>
    <w:basedOn w:val="Normal"/>
    <w:qFormat/>
    <w:pPr>
      <w:ind w:left="720"/>
      <w:contextualSpacing/>
    </w:pPr>
    <w:rPr>
      <w:rFonts w:ascii="Times New Roman" w:eastAsia="Times New Roman" w:hAnsi="Times New Roman" w:cs="Times New Roman"/>
      <w:sz w:val="24"/>
      <w:szCs w:val="24"/>
      <w:lang w:eastAsia="he-IL"/>
    </w:rPr>
  </w:style>
  <w:style w:type="character" w:styleId="Hyperlink">
    <w:name w:val="Hyperlink"/>
    <w:basedOn w:val="DefaultParagraphFont"/>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hocken@lse.ac.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490BF3A4.dotm</Template>
  <TotalTime>0</TotalTime>
  <Pages>1</Pages>
  <Words>90</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Childcare-expenses-when-on-conferences-or-fieldwork</vt:lpstr>
    </vt:vector>
  </TitlesOfParts>
  <Company>LSE</Company>
  <LinksUpToDate>false</LinksUpToDate>
  <CharactersWithSpaces>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Childcare-expenses-when-on-conferences-or-fieldwork</dc:title>
  <dc:creator>Sara Talbi</dc:creator>
  <cp:lastModifiedBy>Administrator</cp:lastModifiedBy>
  <cp:revision>2</cp:revision>
  <dcterms:created xsi:type="dcterms:W3CDTF">2015-09-21T09:08:00Z</dcterms:created>
  <dcterms:modified xsi:type="dcterms:W3CDTF">2015-09-21T09:08:00Z</dcterms:modified>
</cp:coreProperties>
</file>