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rFonts w:ascii="Garamond" w:hAnsi="Garamond" w:eastAsia="Garamond" w:cs="Garamond"/>
          <w:b/>
          <w:u w:val="single"/>
        </w:rPr>
        <w:spacing/>
      </w:pPr>
      <w:r>
        <w:rPr>
          <w:rFonts w:ascii="Garamond" w:hAnsi="Garamond" w:eastAsia="Garamond" w:cs="Garamond"/>
          <w:b/>
          <w:u w:val="single"/>
        </w:rPr>
        <w:t xml:space="preserve">Research Centres conference suite in Tower 2 </w:t>
      </w:r>
    </w:p>
    <w:p>
      <w:pPr>
        <w:rPr>
          <w:rFonts w:ascii="Garamond" w:hAnsi="Garamond" w:eastAsia="Garamond" w:cs="Garamond"/>
          <w:b/>
          <w:u w:val="single"/>
        </w:rPr>
        <w:spacing/>
      </w:pPr>
      <w:r>
        <w:rPr>
          <w:rFonts w:ascii="Garamond" w:hAnsi="Garamond" w:eastAsia="Garamond" w:cs="Garamond"/>
          <w:b/>
          <w:u w:val="single"/>
        </w:rPr>
        <w:t xml:space="preserve">Booking information template</w:t>
      </w:r>
    </w:p>
    <w:p>
      <w:pPr>
        <w:rPr>
          <w:rFonts w:ascii="Garamond" w:hAnsi="Garamond" w:eastAsia="Garamond" w:cs="Garamond"/>
          <w:b/>
          <w:u w:val="single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Subject of the event should include Research Centre name first.</w:t>
      </w:r>
    </w:p>
    <w:p>
      <w:pPr>
        <w:rPr>
          <w:rFonts w:ascii="Garamond" w:hAnsi="Garamond" w:eastAsia="Garamond" w:cs="Garamond"/>
          <w:b/>
        </w:rPr>
        <w:spacing/>
      </w:pP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Person making the booking and email address: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Event title: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Meeting start and end times: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Number of people expected: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Are non-LSE members expected?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Type of room set-up required: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Is this a catered event?</w:t>
      </w:r>
    </w:p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Will catering be set up inside the room (if not where will it be set up)?</w:t>
      </w:r>
    </w:p>
    <w:p>
      <w:pPr>
        <w:rPr/>
        <w:spacing/>
      </w:pPr>
    </w:p>
    <w:p>
      <w:pPr>
        <w:rPr/>
        <w:spacing/>
      </w:pPr>
    </w:p>
    <w:p>
      <w:pPr>
        <w:rPr>
          <w:i/>
        </w:rPr>
        <w:spacing/>
      </w:pPr>
      <w:r>
        <w:rPr>
          <w:i/>
        </w:rPr>
        <w:t xml:space="preserve">Last updated: 14 October 2014</w:t>
      </w:r>
      <w:bookmarkStart w:name="_GoBack" w:id="2"/>
      <w:bookmarkEnd w:id="2"/>
    </w:p>
    <w:sectPr>
      <w:type w:val="nextPage"/>
      <w:pgSz w:w="11906" w:h="16838"/>
      <w:pgMar w:top="720" w:right="720" w:bottom="720" w:left="720" w:footer="708" w:header="708" w:gutter="0"/>
      <w:pgBorders/>
      <w:docGrid w:linePitch="360"/>
      <w:pgNumType w:fmt="decimal"/>
      <w:cols w:num="1" w:equalWidth="1" w:space="708"/>
    </w:sectPr>
  </w:body>
</w:document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4" /><Relationship Type="http://schemas.openxmlformats.org/officeDocument/2006/relationships/settings" Target="settings.xml" Id="rId5" /><Relationship Type="http://schemas.openxmlformats.org/officeDocument/2006/relationships/numbering" Target="numbering.xml" Id="rId6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EF585391.dotm</Template>
  <TotalTime>2</TotalTime>
  <Pages>1</Pages>
  <Words>66</Words>
  <Characters>380</Characters>
  <Application>Microsoft Office Word</Application>
  <DocSecurity>0</DocSecurity>
  <Lines>3</Lines>
  <Paragraphs>1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RC-Towers-conf-suite_booking-info-template</dc:title>
  <dc:creator>Vivian Winterhoff</dc:creator>
  <cp:lastModifiedBy>Administrator</cp:lastModifiedBy>
  <cp:revision>1</cp:revision>
  <dcterms:created xsi:type="dcterms:W3CDTF">2014-10-14T14:26:00Z</dcterms:created>
  <dcterms:modified xsi:type="dcterms:W3CDTF">2014-10-14T16:35:44.59Z</dcterms:modified>
</cp:coreProperties>
</file>