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 standalone="yes"?><Relationships xmlns="http://schemas.openxmlformats.org/package/2006/relationships"><Relationship Type="http://schemas.openxmlformats.org/officeDocument/2006/relationships/officeDocument" Target="word/document.xml" Id="rId7" /><Relationship Type="http://schemas.openxmlformats.org/officeDocument/2006/relationships/extended-properties" Target="docProps/app.xml" Id="rId8" /><Relationship Type="http://schemas.openxmlformats.org/package/2006/relationships/metadata/core-properties" Target="docProps/core.xml" Id="rId9" /></Relationships>
</file>

<file path=word/document.xml><?xml version="1.0" encoding="utf-8"?>
<w:document xmlns:w="http://schemas.openxmlformats.org/wordprocessingml/2006/main"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>
  <w:body>
    <w:p>
      <w:pPr>
        <w:rPr>
          <w:sz w:val="28"/>
          <w:szCs w:val="28"/>
          <w:b/>
        </w:rPr>
        <w:jc w:val="center"/>
        <w:spacing/>
      </w:pPr>
      <w:r>
        <w:rPr>
          <w:sz w:val="28"/>
          <w:szCs w:val="28"/>
          <w:b/>
        </w:rPr>
        <w:t xml:space="preserve">10 Stages of a Research Grant Application</w:t>
      </w:r>
    </w:p>
    <w:p>
      <w:pPr>
        <w:rPr/>
        <w:spacing/>
      </w:pPr>
    </w:p>
    <w:p>
      <w:pPr>
        <w:rPr/>
        <w:spacing/>
      </w:pPr>
    </w:p>
    <w:tbl>
      <w:tblPr>
        <w:tblStyle w:val="TableGrid"/>
        <w:tblLook w:val="04A0" w:firstRow="1" w:lastRow="0" w:firstColumn="1" w:lastColumn="0" w:noHBand="0" w:noVBand="1"/>
        <w:tblBorders/>
        <w:jc w:val="left"/>
        <w:tblW w:w="0" w:type="auto"/>
      </w:tblPr>
      <w:tblGrid>
        <w:gridCol w:w="959"/>
        <w:gridCol w:w="7563"/>
      </w:tblGrid>
      <w:tr>
        <w:trPr/>
        <w:tc>
          <w:tcPr>
            <w:tcW w:type="dxa" w:w="959"/>
            <w:tcBorders/>
            <w:vAlign w:val="center"/>
            <w:shd w:fill="009644" w:color="auto" w:val="clear"/>
          </w:tcPr>
          <w:p>
            <w:pPr>
              <w:rPr>
                <w:sz w:val="28"/>
                <w:szCs w:val="28"/>
              </w:rPr>
              <w:jc w:val="center"/>
              <w:spacing/>
            </w:pPr>
          </w:p>
          <w:p>
            <w:pPr>
              <w:rPr>
                <w:sz w:val="28"/>
                <w:szCs w:val="28"/>
              </w:rPr>
              <w:jc w:val="center"/>
              <w:spacing/>
            </w:pPr>
            <w:r>
              <w:rPr>
                <w:sz w:val="28"/>
                <w:szCs w:val="28"/>
              </w:rPr>
              <w:t xml:space="preserve">1</w:t>
            </w:r>
          </w:p>
          <w:p>
            <w:pPr>
              <w:rPr>
                <w:sz w:val="28"/>
                <w:szCs w:val="28"/>
              </w:rPr>
              <w:jc w:val="center"/>
              <w:spacing/>
            </w:pPr>
          </w:p>
        </w:tc>
        <w:tc>
          <w:tcPr>
            <w:tcW w:type="dxa" w:w="7563"/>
            <w:tcBorders/>
            <w:vAlign w:val="center"/>
          </w:tcPr>
          <w:p>
            <w:pPr>
              <w:rPr>
                <w:sz w:val="28"/>
                <w:szCs w:val="28"/>
              </w:rPr>
              <w:spacing/>
            </w:pPr>
            <w:r>
              <w:rPr>
                <w:sz w:val="28"/>
                <w:szCs w:val="28"/>
              </w:rPr>
              <w:t xml:space="preserve">Check the Head of Department is in theory happy for the application to proceed.</w:t>
            </w:r>
          </w:p>
        </w:tc>
      </w:tr>
      <w:tr>
        <w:trPr/>
        <w:tc>
          <w:tcPr>
            <w:tcW w:type="dxa" w:w="959"/>
            <w:tcBorders/>
            <w:vAlign w:val="center"/>
            <w:shd w:fill="00EE6C" w:color="auto" w:val="clear"/>
          </w:tcPr>
          <w:p>
            <w:pPr>
              <w:rPr>
                <w:sz w:val="28"/>
                <w:szCs w:val="28"/>
              </w:rPr>
              <w:jc w:val="center"/>
              <w:spacing/>
            </w:pPr>
          </w:p>
          <w:p>
            <w:pPr>
              <w:rPr>
                <w:sz w:val="28"/>
                <w:szCs w:val="28"/>
              </w:rPr>
              <w:jc w:val="center"/>
              <w:spacing/>
            </w:pPr>
            <w:r>
              <w:rPr>
                <w:sz w:val="28"/>
                <w:szCs w:val="28"/>
              </w:rPr>
              <w:t xml:space="preserve">2</w:t>
            </w:r>
          </w:p>
          <w:p>
            <w:pPr>
              <w:rPr>
                <w:sz w:val="28"/>
                <w:szCs w:val="28"/>
              </w:rPr>
              <w:jc w:val="center"/>
              <w:spacing/>
            </w:pPr>
          </w:p>
        </w:tc>
        <w:tc>
          <w:tcPr>
            <w:tcW w:type="dxa" w:w="7563"/>
            <w:tcBorders/>
            <w:vAlign w:val="center"/>
          </w:tcPr>
          <w:p>
            <w:pPr>
              <w:rPr>
                <w:sz w:val="28"/>
                <w:szCs w:val="28"/>
              </w:rPr>
              <w:spacing/>
            </w:pPr>
            <w:r>
              <w:rPr>
                <w:sz w:val="28"/>
                <w:szCs w:val="28"/>
              </w:rPr>
              <w:t xml:space="preserve">Check if the funding body is new to the LSE and if so put through the LSE </w:t>
            </w:r>
            <w:hyperlink r:id="rId1" w:history="1">
              <w:r>
                <w:rPr>
                  <w:rStyle w:val="Hyperlink"/>
                  <w:sz w:val="28"/>
                  <w:szCs w:val="28"/>
                </w:rPr>
                <w:t xml:space="preserve">ethical screening process</w:t>
              </w:r>
            </w:hyperlink>
            <w:r>
              <w:rPr>
                <w:sz w:val="28"/>
                <w:szCs w:val="28"/>
              </w:rPr>
              <w:t xml:space="preserve"> (ODAR).</w:t>
            </w:r>
          </w:p>
        </w:tc>
      </w:tr>
      <w:tr>
        <w:trPr/>
        <w:tc>
          <w:tcPr>
            <w:tcW w:type="dxa" w:w="959"/>
            <w:tcBorders/>
            <w:vAlign w:val="center"/>
            <w:shd w:fill="71FFB1" w:color="auto" w:val="clear"/>
          </w:tcPr>
          <w:p>
            <w:pPr>
              <w:rPr>
                <w:sz w:val="28"/>
                <w:szCs w:val="28"/>
              </w:rPr>
              <w:jc w:val="center"/>
              <w:spacing/>
            </w:pPr>
          </w:p>
          <w:p>
            <w:pPr>
              <w:rPr>
                <w:sz w:val="28"/>
                <w:szCs w:val="28"/>
              </w:rPr>
              <w:jc w:val="center"/>
              <w:spacing/>
            </w:pPr>
            <w:r>
              <w:rPr>
                <w:sz w:val="28"/>
                <w:szCs w:val="28"/>
              </w:rPr>
              <w:t xml:space="preserve">3</w:t>
            </w:r>
          </w:p>
          <w:p>
            <w:pPr>
              <w:rPr>
                <w:sz w:val="28"/>
                <w:szCs w:val="28"/>
              </w:rPr>
              <w:jc w:val="center"/>
              <w:spacing/>
            </w:pPr>
          </w:p>
        </w:tc>
        <w:tc>
          <w:tcPr>
            <w:tcW w:type="dxa" w:w="7563"/>
            <w:tcBorders/>
            <w:vAlign w:val="center"/>
          </w:tcPr>
          <w:p>
            <w:pPr>
              <w:rPr>
                <w:sz w:val="28"/>
                <w:szCs w:val="28"/>
              </w:rPr>
              <w:spacing/>
            </w:pPr>
            <w:r>
              <w:rPr>
                <w:sz w:val="28"/>
                <w:szCs w:val="28"/>
              </w:rPr>
              <w:t xml:space="preserve">Check if the funder </w:t>
            </w:r>
            <w:r>
              <w:rPr>
                <w:sz w:val="28"/>
                <w:szCs w:val="28"/>
              </w:rPr>
              <w:t xml:space="preserve">meets the cost recovery threshold set out in the School’s pricing policy. Where there is a shortfall, view the </w:t>
            </w:r>
            <w:hyperlink r:id="rId2" w:history="1">
              <w:r>
                <w:rPr>
                  <w:rStyle w:val="Hyperlink"/>
                  <w:sz w:val="28"/>
                  <w:szCs w:val="28"/>
                </w:rPr>
                <w:t xml:space="preserve">funding decision tree</w:t>
              </w:r>
            </w:hyperlink>
            <w:r>
              <w:rPr>
                <w:rStyle w:val="Hyperlink"/>
                <w:sz w:val="28"/>
                <w:szCs w:val="28"/>
              </w:rPr>
              <w:t xml:space="preserve"> flowchart.</w:t>
            </w:r>
            <w:r>
              <w:rPr>
                <w:sz w:val="28"/>
                <w:szCs w:val="28"/>
              </w:rPr>
              <w:t xml:space="preserve"> </w:t>
            </w:r>
            <w:bookmarkStart w:name="_GoBack" w:id="2"/>
            <w:bookmarkEnd w:id="2"/>
            <w:r>
              <w:rPr>
                <w:sz w:val="28"/>
                <w:szCs w:val="28"/>
              </w:rPr>
              <w:t xml:space="preserve">Check if the project will incur reverse charge VAT and forewarn applicant if that is the case.</w:t>
            </w:r>
          </w:p>
        </w:tc>
      </w:tr>
      <w:tr>
        <w:trPr/>
        <w:tc>
          <w:tcPr>
            <w:tcW w:type="dxa" w:w="959"/>
            <w:tcBorders/>
            <w:vAlign w:val="center"/>
            <w:shd w:fill="92D050" w:color="auto" w:val="clear"/>
          </w:tcPr>
          <w:p>
            <w:pPr>
              <w:rPr>
                <w:sz w:val="28"/>
                <w:szCs w:val="28"/>
              </w:rPr>
              <w:jc w:val="center"/>
              <w:spacing/>
            </w:pPr>
          </w:p>
          <w:p>
            <w:pPr>
              <w:rPr>
                <w:sz w:val="28"/>
                <w:szCs w:val="28"/>
              </w:rPr>
              <w:jc w:val="center"/>
              <w:spacing/>
            </w:pPr>
            <w:r>
              <w:rPr>
                <w:sz w:val="28"/>
                <w:szCs w:val="28"/>
              </w:rPr>
              <w:t xml:space="preserve">4</w:t>
            </w:r>
          </w:p>
          <w:p>
            <w:pPr>
              <w:rPr>
                <w:sz w:val="28"/>
                <w:szCs w:val="28"/>
              </w:rPr>
              <w:jc w:val="center"/>
              <w:spacing/>
            </w:pPr>
          </w:p>
        </w:tc>
        <w:tc>
          <w:tcPr>
            <w:tcW w:type="dxa" w:w="7563"/>
            <w:tcBorders/>
            <w:vAlign w:val="center"/>
          </w:tcPr>
          <w:p>
            <w:pPr>
              <w:rPr>
                <w:sz w:val="28"/>
                <w:szCs w:val="28"/>
              </w:rPr>
              <w:spacing/>
            </w:pPr>
            <w:r>
              <w:rPr>
                <w:sz w:val="28"/>
                <w:szCs w:val="28"/>
              </w:rPr>
              <w:t xml:space="preserve">Has the Research Division collated/approved the budget? This needs to be agreed prior to any submission.</w:t>
            </w:r>
          </w:p>
        </w:tc>
      </w:tr>
      <w:tr>
        <w:trPr/>
        <w:tc>
          <w:tcPr>
            <w:tcW w:type="dxa" w:w="959"/>
            <w:tcBorders/>
            <w:vAlign w:val="center"/>
            <w:shd w:fill="0088B8" w:color="auto" w:val="clear"/>
          </w:tcPr>
          <w:p>
            <w:pPr>
              <w:rPr>
                <w:sz w:val="28"/>
                <w:szCs w:val="28"/>
              </w:rPr>
              <w:jc w:val="center"/>
              <w:spacing/>
            </w:pPr>
          </w:p>
          <w:p>
            <w:pPr>
              <w:rPr>
                <w:sz w:val="28"/>
                <w:szCs w:val="28"/>
              </w:rPr>
              <w:jc w:val="center"/>
              <w:spacing/>
            </w:pPr>
            <w:r>
              <w:rPr>
                <w:sz w:val="28"/>
                <w:szCs w:val="28"/>
              </w:rPr>
              <w:t xml:space="preserve">5</w:t>
            </w:r>
          </w:p>
          <w:p>
            <w:pPr>
              <w:rPr>
                <w:sz w:val="28"/>
                <w:szCs w:val="28"/>
              </w:rPr>
              <w:jc w:val="center"/>
              <w:spacing/>
            </w:pPr>
          </w:p>
        </w:tc>
        <w:tc>
          <w:tcPr>
            <w:tcW w:type="dxa" w:w="7563"/>
            <w:tcBorders/>
            <w:vAlign w:val="center"/>
          </w:tcPr>
          <w:p>
            <w:pPr>
              <w:rPr>
                <w:sz w:val="28"/>
                <w:szCs w:val="28"/>
              </w:rPr>
              <w:spacing/>
            </w:pPr>
            <w:r>
              <w:rPr>
                <w:sz w:val="28"/>
                <w:szCs w:val="28"/>
              </w:rPr>
              <w:t xml:space="preserve">If applying for over a million per annum (to go to the LSE, not collaborators); or if new building space needs to be rented/purchased; or if a major commitment from the LSE is required which is material in scale or potential impact, the project will need to go via the </w:t>
            </w:r>
            <w:hyperlink r:id="rId3" w:history="1">
              <w:r>
                <w:rPr>
                  <w:rStyle w:val="Hyperlink"/>
                  <w:sz w:val="28"/>
                  <w:szCs w:val="28"/>
                </w:rPr>
                <w:t xml:space="preserve">'major research initiatives</w:t>
              </w:r>
            </w:hyperlink>
            <w:r>
              <w:rPr>
                <w:sz w:val="28"/>
                <w:szCs w:val="28"/>
              </w:rPr>
              <w:t xml:space="preserve">' process.</w:t>
            </w:r>
          </w:p>
        </w:tc>
      </w:tr>
      <w:tr>
        <w:trPr/>
        <w:tc>
          <w:tcPr>
            <w:tcW w:type="dxa" w:w="959"/>
            <w:tcBorders/>
            <w:vAlign w:val="center"/>
            <w:shd w:fill="00B6F6" w:color="auto" w:val="clear"/>
          </w:tcPr>
          <w:p>
            <w:pPr>
              <w:rPr>
                <w:sz w:val="28"/>
                <w:szCs w:val="28"/>
              </w:rPr>
              <w:jc w:val="center"/>
              <w:spacing/>
            </w:pPr>
          </w:p>
          <w:p>
            <w:pPr>
              <w:rPr>
                <w:sz w:val="28"/>
                <w:szCs w:val="28"/>
              </w:rPr>
              <w:jc w:val="center"/>
              <w:spacing/>
            </w:pPr>
            <w:r>
              <w:rPr>
                <w:sz w:val="28"/>
                <w:szCs w:val="28"/>
              </w:rPr>
              <w:t xml:space="preserve">6</w:t>
            </w:r>
          </w:p>
          <w:p>
            <w:pPr>
              <w:rPr>
                <w:sz w:val="28"/>
                <w:szCs w:val="28"/>
              </w:rPr>
              <w:jc w:val="center"/>
              <w:spacing/>
            </w:pPr>
          </w:p>
        </w:tc>
        <w:tc>
          <w:tcPr>
            <w:tcW w:type="dxa" w:w="7563"/>
            <w:tcBorders/>
            <w:vAlign w:val="center"/>
          </w:tcPr>
          <w:p>
            <w:pPr>
              <w:rPr>
                <w:sz w:val="28"/>
                <w:szCs w:val="28"/>
              </w:rPr>
              <w:spacing/>
            </w:pPr>
            <w:r>
              <w:rPr>
                <w:sz w:val="28"/>
                <w:szCs w:val="28"/>
              </w:rPr>
              <w:t xml:space="preserve">Has a draft application been sent to the Research Division's Research Development Team for feedback?</w:t>
            </w:r>
          </w:p>
        </w:tc>
      </w:tr>
      <w:tr>
        <w:trPr/>
        <w:tc>
          <w:tcPr>
            <w:tcW w:type="dxa" w:w="959"/>
            <w:tcBorders/>
            <w:vAlign w:val="center"/>
            <w:shd w:fill="71DAFF" w:color="auto" w:val="clear"/>
          </w:tcPr>
          <w:p>
            <w:pPr>
              <w:rPr>
                <w:sz w:val="28"/>
                <w:szCs w:val="28"/>
              </w:rPr>
              <w:jc w:val="center"/>
              <w:spacing/>
            </w:pPr>
          </w:p>
          <w:p>
            <w:pPr>
              <w:rPr>
                <w:sz w:val="28"/>
                <w:szCs w:val="28"/>
              </w:rPr>
              <w:jc w:val="center"/>
              <w:spacing/>
            </w:pPr>
            <w:r>
              <w:rPr>
                <w:sz w:val="28"/>
                <w:szCs w:val="28"/>
              </w:rPr>
              <w:t xml:space="preserve">7</w:t>
            </w:r>
          </w:p>
          <w:p>
            <w:pPr>
              <w:rPr>
                <w:sz w:val="28"/>
                <w:szCs w:val="28"/>
              </w:rPr>
              <w:jc w:val="center"/>
              <w:spacing/>
            </w:pPr>
          </w:p>
        </w:tc>
        <w:tc>
          <w:tcPr>
            <w:tcW w:type="dxa" w:w="7563"/>
            <w:tcBorders/>
            <w:vAlign w:val="center"/>
          </w:tcPr>
          <w:p>
            <w:pPr>
              <w:rPr>
                <w:sz w:val="28"/>
                <w:szCs w:val="28"/>
              </w:rPr>
              <w:spacing/>
            </w:pPr>
            <w:r>
              <w:rPr>
                <w:sz w:val="28"/>
                <w:szCs w:val="28"/>
              </w:rPr>
              <w:t xml:space="preserve">Does the project raise ethical issues? All applicants need to read and respond to the ethical </w:t>
            </w:r>
            <w:hyperlink r:id="rId4" w:history="1">
              <w:r>
                <w:rPr>
                  <w:rStyle w:val="Hyperlink"/>
                  <w:sz w:val="28"/>
                  <w:szCs w:val="28"/>
                </w:rPr>
                <w:t xml:space="preserve">checklist</w:t>
              </w:r>
            </w:hyperlink>
            <w:r>
              <w:rPr>
                <w:sz w:val="28"/>
                <w:szCs w:val="28"/>
              </w:rPr>
              <w:t xml:space="preserve"> and </w:t>
            </w:r>
            <w:hyperlink r:id="rId5" w:history="1">
              <w:r>
                <w:rPr>
                  <w:rStyle w:val="Hyperlink"/>
                  <w:sz w:val="28"/>
                  <w:szCs w:val="28"/>
                </w:rPr>
                <w:t xml:space="preserve">questionnaire</w:t>
              </w:r>
            </w:hyperlink>
            <w:r>
              <w:rPr>
                <w:sz w:val="28"/>
                <w:szCs w:val="28"/>
              </w:rPr>
              <w:t xml:space="preserve">. Where ethical issues </w:t>
            </w:r>
            <w:r>
              <w:rPr>
                <w:sz w:val="28"/>
                <w:szCs w:val="28"/>
              </w:rPr>
              <w:t xml:space="preserve">raised</w:t>
            </w:r>
            <w:r>
              <w:rPr>
                <w:sz w:val="28"/>
                <w:szCs w:val="28"/>
              </w:rPr>
              <w:t xml:space="preserve"> the project will need to go through the full Research Ethics Committee process. Is there risky fieldwork? If so see the </w:t>
            </w:r>
            <w:hyperlink r:id="rId6" w:history="1">
              <w:r>
                <w:rPr>
                  <w:rStyle w:val="Hyperlink"/>
                  <w:sz w:val="28"/>
                  <w:szCs w:val="28"/>
                </w:rPr>
                <w:t xml:space="preserve">LSE's policy</w:t>
              </w:r>
            </w:hyperlink>
            <w:r>
              <w:rPr>
                <w:sz w:val="28"/>
                <w:szCs w:val="28"/>
              </w:rPr>
              <w:t xml:space="preserve"> about this. Does the project require new staff? If so consult HR and seek advice from the Research Division.</w:t>
            </w:r>
          </w:p>
        </w:tc>
      </w:tr>
      <w:tr>
        <w:trPr/>
        <w:tc>
          <w:tcPr>
            <w:tcW w:type="dxa" w:w="959"/>
            <w:tcBorders/>
            <w:vAlign w:val="center"/>
            <w:shd w:fill="CCFF33" w:color="auto" w:val="clear"/>
          </w:tcPr>
          <w:p>
            <w:pPr>
              <w:rPr>
                <w:sz w:val="28"/>
                <w:szCs w:val="28"/>
              </w:rPr>
              <w:jc w:val="center"/>
              <w:spacing/>
            </w:pPr>
          </w:p>
          <w:p>
            <w:pPr>
              <w:rPr>
                <w:sz w:val="28"/>
                <w:szCs w:val="28"/>
              </w:rPr>
              <w:jc w:val="center"/>
              <w:spacing/>
            </w:pPr>
            <w:r>
              <w:rPr>
                <w:sz w:val="28"/>
                <w:szCs w:val="28"/>
              </w:rPr>
              <w:t xml:space="preserve">8</w:t>
            </w:r>
          </w:p>
          <w:p>
            <w:pPr>
              <w:rPr>
                <w:sz w:val="28"/>
                <w:szCs w:val="28"/>
              </w:rPr>
              <w:jc w:val="center"/>
              <w:spacing/>
            </w:pPr>
          </w:p>
        </w:tc>
        <w:tc>
          <w:tcPr>
            <w:tcW w:type="dxa" w:w="7563"/>
            <w:tcBorders/>
            <w:vAlign w:val="center"/>
          </w:tcPr>
          <w:p>
            <w:pPr>
              <w:rPr>
                <w:sz w:val="28"/>
                <w:szCs w:val="28"/>
              </w:rPr>
              <w:spacing/>
            </w:pPr>
            <w:r>
              <w:rPr>
                <w:sz w:val="28"/>
                <w:szCs w:val="28"/>
              </w:rPr>
              <w:t xml:space="preserve">Prior to submission, all LSE applicants require formal written approval from their Head of Department or Centre. RIIF and PFR will be confirmed at this point where relevant.</w:t>
            </w:r>
          </w:p>
        </w:tc>
      </w:tr>
      <w:tr>
        <w:trPr/>
        <w:tc>
          <w:tcPr>
            <w:tcW w:type="dxa" w:w="959"/>
            <w:tcBorders/>
            <w:vAlign w:val="center"/>
            <w:shd w:fill="DCFF79" w:color="auto" w:val="clear"/>
          </w:tcPr>
          <w:p>
            <w:pPr>
              <w:rPr>
                <w:sz w:val="28"/>
                <w:szCs w:val="28"/>
              </w:rPr>
              <w:jc w:val="center"/>
              <w:spacing/>
            </w:pPr>
          </w:p>
          <w:p>
            <w:pPr>
              <w:rPr>
                <w:sz w:val="28"/>
                <w:szCs w:val="28"/>
              </w:rPr>
              <w:jc w:val="center"/>
              <w:spacing/>
            </w:pPr>
            <w:r>
              <w:rPr>
                <w:sz w:val="28"/>
                <w:szCs w:val="28"/>
              </w:rPr>
              <w:t xml:space="preserve">9</w:t>
            </w:r>
          </w:p>
          <w:p>
            <w:pPr>
              <w:rPr>
                <w:sz w:val="28"/>
                <w:szCs w:val="28"/>
              </w:rPr>
              <w:jc w:val="center"/>
              <w:spacing/>
            </w:pPr>
          </w:p>
        </w:tc>
        <w:tc>
          <w:tcPr>
            <w:tcW w:type="dxa" w:w="7563"/>
            <w:tcBorders/>
            <w:vAlign w:val="center"/>
          </w:tcPr>
          <w:p>
            <w:pPr>
              <w:rPr>
                <w:sz w:val="28"/>
                <w:szCs w:val="28"/>
              </w:rPr>
              <w:spacing/>
            </w:pPr>
            <w:r>
              <w:rPr>
                <w:sz w:val="28"/>
                <w:szCs w:val="28"/>
              </w:rPr>
              <w:t xml:space="preserve">Prior to submission, all applications require formal written approval from the Director or Deputy Director of Research Division.</w:t>
            </w:r>
          </w:p>
        </w:tc>
      </w:tr>
      <w:tr>
        <w:trPr/>
        <w:tc>
          <w:tcPr>
            <w:tcW w:type="dxa" w:w="959"/>
            <w:tcBorders/>
            <w:vAlign w:val="center"/>
            <w:shd w:fill="E9FFAB" w:color="auto" w:val="clear"/>
          </w:tcPr>
          <w:p>
            <w:pPr>
              <w:rPr>
                <w:sz w:val="28"/>
                <w:szCs w:val="28"/>
              </w:rPr>
              <w:jc w:val="center"/>
              <w:spacing/>
            </w:pPr>
          </w:p>
          <w:p>
            <w:pPr>
              <w:rPr>
                <w:sz w:val="28"/>
                <w:szCs w:val="28"/>
              </w:rPr>
              <w:jc w:val="center"/>
              <w:spacing/>
            </w:pPr>
            <w:r>
              <w:rPr>
                <w:sz w:val="28"/>
                <w:szCs w:val="28"/>
              </w:rPr>
              <w:t xml:space="preserve">10</w:t>
            </w:r>
          </w:p>
          <w:p>
            <w:pPr>
              <w:rPr>
                <w:sz w:val="28"/>
                <w:szCs w:val="28"/>
              </w:rPr>
              <w:jc w:val="center"/>
              <w:spacing/>
            </w:pPr>
          </w:p>
        </w:tc>
        <w:tc>
          <w:tcPr>
            <w:tcW w:type="dxa" w:w="7563"/>
            <w:tcBorders/>
            <w:vAlign w:val="center"/>
          </w:tcPr>
          <w:p>
            <w:pPr>
              <w:rPr>
                <w:sz w:val="28"/>
                <w:szCs w:val="28"/>
              </w:rPr>
              <w:spacing/>
            </w:pPr>
            <w:r>
              <w:rPr>
                <w:sz w:val="28"/>
                <w:szCs w:val="28"/>
              </w:rPr>
              <w:t xml:space="preserve">Submit application. Where relevant, for applications submitted via </w:t>
            </w:r>
            <w:r>
              <w:rPr>
                <w:sz w:val="28"/>
                <w:szCs w:val="28"/>
              </w:rPr>
              <w:t xml:space="preserve">JeS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Egap</w:t>
            </w:r>
            <w:r>
              <w:rPr>
                <w:sz w:val="28"/>
                <w:szCs w:val="28"/>
              </w:rPr>
              <w:t xml:space="preserve">, etc. institutional approval will also be required via the electronic submission system. </w:t>
            </w:r>
          </w:p>
        </w:tc>
      </w:tr>
    </w:tbl>
    <w:p>
      <w:pPr>
        <w:rPr/>
        <w:spacing/>
      </w:pPr>
    </w:p>
    <w:sectPr>
      <w:type w:val="nextPage"/>
      <w:pgSz w:w="11906" w:h="16838"/>
      <w:pgMar w:top="1440" w:right="1800" w:bottom="1440" w:left="1800" w:footer="708" w:header="708" w:gutter="0"/>
      <w:pgBorders/>
      <w:docGrid w:linePitch="360"/>
      <w:pgNumType w:fmt="decimal"/>
      <w:cols w:num="1" w:equalWidth="1" w:space="708"/>
    </w:sectPr>
  </w:body>
</w:document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abstractNum w:abstractNumId="0">
    <w:lvl w:ilvl="0">
      <w:start w:val="1"/>
      <w:numFmt w:val="decimal"/>
      <w:lvlText w:val="%1."/>
      <w:suff w:val="tab"/>
      <w:pPr>
        <w:ind w:left="720"/>
        <w:spacing/>
      </w:pPr>
      <w:rPr>
        <w:rFonts w:ascii="Times New Roman" w:hAnsi="Times New Roman" w:eastAsia="Times New Roman" w:cs="Times New Roman"/>
      </w:rPr>
    </w:lvl>
    <w:lvl w:ilvl="1">
      <w:start w:val="1"/>
      <w:lvlJc w:val="right"/>
      <w:numFmt w:val="lowerLetter"/>
      <w:lvlText w:val="%2."/>
      <w:suff w:val="tab"/>
      <w:pPr>
        <w:ind w:left="1440"/>
        <w:spacing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lvlText w:val="%3."/>
      <w:suff w:val="tab"/>
      <w:pPr>
        <w:ind w:left="2160"/>
        <w:spacing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4."/>
      <w:suff w:val="tab"/>
      <w:pPr>
        <w:ind w:left="2880"/>
        <w:spacing/>
      </w:pPr>
      <w:rPr>
        <w:rFonts w:ascii="Times New Roman" w:hAnsi="Times New Roman" w:eastAsia="Times New Roman" w:cs="Times New Roman"/>
      </w:rPr>
    </w:lvl>
    <w:lvl w:ilvl="4">
      <w:start w:val="1"/>
      <w:lvlJc w:val="right"/>
      <w:numFmt w:val="lowerLetter"/>
      <w:lvlText w:val="%5."/>
      <w:suff w:val="tab"/>
      <w:pPr>
        <w:ind w:left="3600"/>
        <w:spacing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lvlText w:val="%6."/>
      <w:suff w:val="tab"/>
      <w:pPr>
        <w:ind w:left="4320"/>
        <w:spacing/>
      </w:pPr>
      <w:rPr>
        <w:rFonts w:ascii="Times New Roman" w:hAnsi="Times New Roman" w:eastAsia="Times New Roman" w:cs="Times New Roman"/>
      </w:rPr>
    </w:lvl>
    <w:lvl w:ilvl="6">
      <w:start w:val="1"/>
      <w:numFmt w:val="decimal"/>
      <w:lvlText w:val="%7."/>
      <w:suff w:val="tab"/>
      <w:pPr>
        <w:ind w:left="5040"/>
        <w:spacing/>
      </w:pPr>
      <w:rPr>
        <w:rFonts w:ascii="Times New Roman" w:hAnsi="Times New Roman" w:eastAsia="Times New Roman" w:cs="Times New Roman"/>
      </w:rPr>
    </w:lvl>
    <w:lvl w:ilvl="7">
      <w:start w:val="1"/>
      <w:lvlJc w:val="right"/>
      <w:numFmt w:val="lowerLetter"/>
      <w:lvlText w:val="%8."/>
      <w:suff w:val="tab"/>
      <w:pPr>
        <w:ind w:left="5760"/>
        <w:spacing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lvlText w:val="%9."/>
      <w:suff w:val="tab"/>
      <w:pPr>
        <w:ind w:left="6480"/>
        <w:spacing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lvlText w:val=""/>
      <w:suff w:val="tab"/>
      <w:pPr>
        <w:ind w:left="72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/>
        <w:spacing/>
      </w:pPr>
      <w:rPr>
        <w:rFonts w:ascii="Wingdings" w:hAnsi="Wingdings" w:eastAsia="Wingdings" w:cs="Wingdings"/>
      </w:rPr>
    </w:lvl>
  </w:abstractNum>
  <w:abstractNum w:abstractNumId="2">
    <w:lvl w:ilvl="0">
      <w:start w:val="1"/>
      <w:numFmt w:val="bullet"/>
      <w:lvlText w:val=""/>
      <w:suff w:val="tab"/>
      <w:pPr>
        <w:ind w:left="72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/>
        <w:spacing/>
      </w:pPr>
      <w:rPr>
        <w:rFonts w:ascii="Wingdings" w:hAnsi="Wingdings" w:eastAsia="Wingdings" w:cs="Wingdings"/>
      </w:rPr>
    </w:lvl>
  </w:abstractNum>
  <w:abstractNum w:abstractNumId="3">
    <w:lvl w:ilvl="0">
      <w:start w:val="1"/>
      <w:numFmt w:val="decimal"/>
      <w:lvlText w:val="%1."/>
      <w:suff w:val="tab"/>
      <w:pPr>
        <w:ind w:left="720"/>
        <w:spacing/>
      </w:pPr>
      <w:rPr>
        <w:rFonts w:ascii="Times New Roman" w:hAnsi="Times New Roman" w:eastAsia="Times New Roman" w:cs="Times New Roman"/>
      </w:rPr>
    </w:lvl>
    <w:lvl w:ilvl="1">
      <w:start w:val="1"/>
      <w:lvlJc w:val="right"/>
      <w:numFmt w:val="lowerLetter"/>
      <w:lvlText w:val="%2."/>
      <w:suff w:val="tab"/>
      <w:pPr>
        <w:ind w:left="1440"/>
        <w:spacing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lvlText w:val="%3."/>
      <w:suff w:val="tab"/>
      <w:pPr>
        <w:ind w:left="2160"/>
        <w:spacing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4."/>
      <w:suff w:val="tab"/>
      <w:pPr>
        <w:ind w:left="2880"/>
        <w:spacing/>
      </w:pPr>
      <w:rPr>
        <w:rFonts w:ascii="Times New Roman" w:hAnsi="Times New Roman" w:eastAsia="Times New Roman" w:cs="Times New Roman"/>
      </w:rPr>
    </w:lvl>
    <w:lvl w:ilvl="4">
      <w:start w:val="1"/>
      <w:lvlJc w:val="right"/>
      <w:numFmt w:val="lowerLetter"/>
      <w:lvlText w:val="%5."/>
      <w:suff w:val="tab"/>
      <w:pPr>
        <w:ind w:left="3600"/>
        <w:spacing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lvlText w:val="%6."/>
      <w:suff w:val="tab"/>
      <w:pPr>
        <w:ind w:left="4320"/>
        <w:spacing/>
      </w:pPr>
      <w:rPr>
        <w:rFonts w:ascii="Times New Roman" w:hAnsi="Times New Roman" w:eastAsia="Times New Roman" w:cs="Times New Roman"/>
      </w:rPr>
    </w:lvl>
    <w:lvl w:ilvl="6">
      <w:start w:val="1"/>
      <w:numFmt w:val="decimal"/>
      <w:lvlText w:val="%7."/>
      <w:suff w:val="tab"/>
      <w:pPr>
        <w:ind w:left="5040"/>
        <w:spacing/>
      </w:pPr>
      <w:rPr>
        <w:rFonts w:ascii="Times New Roman" w:hAnsi="Times New Roman" w:eastAsia="Times New Roman" w:cs="Times New Roman"/>
      </w:rPr>
    </w:lvl>
    <w:lvl w:ilvl="7">
      <w:start w:val="1"/>
      <w:lvlJc w:val="right"/>
      <w:numFmt w:val="lowerLetter"/>
      <w:lvlText w:val="%8."/>
      <w:suff w:val="tab"/>
      <w:pPr>
        <w:ind w:left="5760"/>
        <w:spacing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lvlText w:val="%9."/>
      <w:suff w:val="tab"/>
      <w:pPr>
        <w:ind w:left="6480"/>
        <w:spacing/>
      </w:pPr>
      <w:rPr>
        <w:rFonts w:ascii="Times New Roman" w:hAnsi="Times New Roman" w:eastAsia="Times New Roman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zoom w:percent="80"/>
  <w:proofState w:grammar="clean" w:spelling="clean"/>
  <w:defaultTabStop w:val="720"/>
  <w:compat>
    <w:adjustLineHeightInTable/>
    <w:splitPgBreakAndParaMark/>
  </w:compat>
</w:settings>
</file>

<file path=word/styles.xml><?xml version="1.0" encoding="utf-8"?>
<w:styles xmlns:w="http://schemas.openxmlformats.org/wordprocessingml/2006/main" xmlns:w10="urn:schemas-microsoft-com:office:word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pic="http://schemas.openxmlformats.org/drawingml/2006/picture">
  <w:docDefaults>
    <w:rPrDefault>
      <w:rPr>
        <w:rFonts w:ascii="Times New Roman" w:hAnsi="Times New Roman" w:eastAsia="Times New Roman" w:cs="Times New Roman"/>
        <w:lang w:val="en-GB" w:eastAsia="ar-SA"/>
      </w:rPr>
    </w:rPrDefault>
    <w:pPrDefault/>
  </w:docDefaults>
  <w:style w:type="numbering" w:default="1" w:styleId="NoList">
    <w:name w:val="No List"/>
    <w:uiPriority w:val="99"/>
    <w:semiHidden/>
    <w:unhideWhenUsed/>
  </w:style>
  <w:style w:type="paragraph" w:default="1" w:styleId="Normal">
    <w:name w:val="Normal"/>
    <w:qFormat/>
    <w:pPr>
      <w:spacing/>
    </w:pPr>
    <w:rPr>
      <w:sz w:val="24"/>
      <w:szCs w:val="24"/>
    </w:rPr>
  </w:style>
  <w:style w:type="character" w:default="1" w:styleId="DefaultParagraphFont">
    <w:name w:val="Default Paragraph Font"/>
    <w:semiHidden/>
    <w:unhideWhenUsed/>
    <w:rPr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Pr>
      <w:u w:val="single"/>
      <w:color w:val="0000FF"/>
    </w:rPr>
  </w:style>
  <w:style w:type="character" w:styleId="FollowedHyperlink">
    <w:name w:val="FollowedHyperlink"/>
    <w:basedOn w:val="DefaultParagraphFont"/>
    <w:semiHidden/>
    <w:unhideWhenUsed/>
    <w:rPr>
      <w:u w:val="single"/>
      <w:color w:val="800080"/>
    </w:rPr>
  </w:style>
</w:styles>
</file>

<file path=word/_rels/document.xml.rels>&#65279;<?xml version="1.0" encoding="UTF-8" standalone="yes"?><Relationships xmlns="http://schemas.openxmlformats.org/package/2006/relationships"><Relationship Type="http://schemas.openxmlformats.org/officeDocument/2006/relationships/styles" Target="styles.xml" Id="rId10" /><Relationship Type="http://schemas.openxmlformats.org/officeDocument/2006/relationships/settings" Target="settings.xml" Id="rId11" /><Relationship Type="http://schemas.openxmlformats.org/officeDocument/2006/relationships/numbering" Target="numbering.xml" Id="rId12" /><Relationship Type="http://schemas.openxmlformats.org/officeDocument/2006/relationships/hyperlink" Target="http://www.lse.ac.uk/intranet/LSEServices/ODAR/EthicsAndPolicies/ResearchScreening.aspx" Id="rId1" TargetMode="External" /><Relationship Type="http://schemas.openxmlformats.org/officeDocument/2006/relationships/hyperlink" Target="http://www.lse.ac.uk/intranet/researchAndDevelopment/internal/staff/decisionTreeFlowchartForFundingShortfalls.docx" Id="rId2" TargetMode="External" /><Relationship Type="http://schemas.openxmlformats.org/officeDocument/2006/relationships/hyperlink" Target="http://www.lse.ac.uk/intranet/researchAndDevelopment/internal/staff/majorResearchInitiativesProcessDiagram.xls" Id="rId3" TargetMode="External" /><Relationship Type="http://schemas.openxmlformats.org/officeDocument/2006/relationships/hyperlink" Target="http://www.lse.ac.uk/intranet/LSEServices/policies/pdfs/school/resEthResChe.pdf" Id="rId4" TargetMode="External" /><Relationship Type="http://schemas.openxmlformats.org/officeDocument/2006/relationships/hyperlink" Target="http://www.lse.ac.uk/intranet/LSEServices/policies/pdfs/school/resEthRevQue.pdf" Id="rId5" TargetMode="External" /><Relationship Type="http://schemas.openxmlformats.org/officeDocument/2006/relationships/hyperlink" Target="http://www.lse.ac.uk/intranet/LSEServices/policies/pdfs/school/ethCod.pdf" Id="rId6" TargetMode="External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2</TotalTime>
  <Pages>1</Pages>
  <Words>382</Words>
  <Characters>2181</Characters>
  <Application>Microsoft Office Word</Application>
  <DocSecurity>0</DocSecurity>
  <Lines>18</Lines>
  <Paragraphs>5</Paragraphs>
  <Company>London School of Economics and Political Science</Company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tenStagesOfAResearchGrantApplication</dc:title>
  <dc:creator>Amanda Burgess</dc:creator>
  <cp:lastModifiedBy>Amanda</cp:lastModifiedBy>
  <cp:revision>3</cp:revision>
  <dcterms:created xsi:type="dcterms:W3CDTF">2015-03-09T13:00:00Z</dcterms:created>
  <dcterms:modified xsi:type="dcterms:W3CDTF">2015-03-10T09:41:56.473Z</dcterms:modified>
</cp:coreProperties>
</file>