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footer10.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Types>
</file>

<file path=_rels/.rels>&#65279;<?xml version="1.0" encoding="UTF-8" standalone="yes"?><Relationships xmlns="http://schemas.openxmlformats.org/package/2006/relationships"><Relationship Type="http://schemas.openxmlformats.org/officeDocument/2006/relationships/officeDocument" Target="word/document.xml" Id="rId14" /><Relationship Type="http://schemas.openxmlformats.org/officeDocument/2006/relationships/extended-properties" Target="docProps/app.xml" Id="rId15" /><Relationship Type="http://schemas.openxmlformats.org/package/2006/relationships/metadata/core-properties" Target="docProps/core.xml" Id="rId16"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rPr>
          <w:sz w:val="22"/>
          <w:szCs w:val="22"/>
          <w:rFonts w:ascii="Arial" w:hAnsi="Arial" w:eastAsia="Arial" w:cs="Arial"/>
        </w:rPr>
        <w:spacing/>
      </w:pPr>
      <w:bookmarkStart w:name="_GoBack" w:id="2"/>
      <w:bookmarkEnd w:id="2"/>
      <w:r>
        <w:rPr>
          <w:sz w:val="22"/>
          <w:szCs w:val="22"/>
          <w:rFonts w:ascii="Arial" w:hAnsi="Arial" w:eastAsia="Arial" w:cs="Arial"/>
        </w:rPr>
        <w:t xml:space="preserve">LSE </w:t>
      </w:r>
      <w:r>
        <w:rPr>
          <w:sz w:val="22"/>
          <w:szCs w:val="22"/>
          <w:rFonts w:ascii="Arial" w:hAnsi="Arial" w:eastAsia="Arial" w:cs="Arial"/>
        </w:rPr>
        <w:t xml:space="preserve">PROCEDURE</w:t>
      </w:r>
      <w:r>
        <w:rPr>
          <w:sz w:val="22"/>
          <w:szCs w:val="22"/>
          <w:rFonts w:ascii="Arial" w:hAnsi="Arial" w:eastAsia="Arial" w:cs="Arial"/>
        </w:rPr>
        <w:t xml:space="preserve"> </w:t>
      </w:r>
      <w:r>
        <w:rPr>
          <w:sz w:val="22"/>
          <w:szCs w:val="22"/>
          <w:rFonts w:ascii="Arial" w:hAnsi="Arial" w:eastAsia="Arial" w:cs="Arial"/>
        </w:rPr>
        <w:t xml:space="preserve">FOR </w:t>
      </w:r>
      <w:r>
        <w:rPr>
          <w:sz w:val="22"/>
          <w:szCs w:val="22"/>
          <w:rFonts w:ascii="Arial" w:hAnsi="Arial" w:eastAsia="Arial" w:cs="Arial"/>
        </w:rPr>
        <w:t xml:space="preserve">GIFTS</w:t>
      </w:r>
      <w:r>
        <w:rPr>
          <w:sz w:val="22"/>
          <w:szCs w:val="22"/>
          <w:rFonts w:ascii="Arial" w:hAnsi="Arial" w:eastAsia="Arial" w:cs="Arial"/>
        </w:rPr>
        <w:t xml:space="preserve"> AND </w:t>
      </w:r>
      <w:r>
        <w:rPr>
          <w:sz w:val="22"/>
          <w:szCs w:val="22"/>
          <w:rFonts w:ascii="Arial" w:hAnsi="Arial" w:eastAsia="Arial" w:cs="Arial"/>
        </w:rPr>
        <w:t xml:space="preserve">HOSPITALITY</w:t>
      </w:r>
    </w:p>
    <w:p>
      <w:pPr>
        <w:rPr>
          <w:sz w:val="22"/>
          <w:szCs w:val="22"/>
          <w:rFonts w:ascii="Arial" w:hAnsi="Arial" w:eastAsia="Arial" w:cs="Arial"/>
        </w:rPr>
        <w:spacing/>
      </w:pPr>
    </w:p>
    <w:p>
      <w:pPr>
        <w:rPr>
          <w:sz w:val="22"/>
          <w:szCs w:val="22"/>
          <w:rFonts w:ascii="Arial" w:hAnsi="Arial" w:eastAsia="Arial" w:cs="Arial"/>
        </w:rPr>
        <w:spacing/>
      </w:pPr>
      <w:r>
        <w:rPr>
          <w:sz w:val="22"/>
          <w:szCs w:val="22"/>
          <w:rFonts w:ascii="Arial" w:hAnsi="Arial" w:eastAsia="Arial" w:cs="Arial"/>
        </w:rPr>
        <w:t xml:space="preserve">A. BACKGROUND</w:t>
      </w:r>
    </w:p>
    <w:p>
      <w:pPr>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Gifts, </w:t>
      </w:r>
      <w:r>
        <w:rPr>
          <w:sz w:val="22"/>
          <w:szCs w:val="22"/>
          <w:rFonts w:ascii="Arial" w:hAnsi="Arial" w:eastAsia="Arial" w:cs="Arial"/>
        </w:rPr>
        <w:t xml:space="preserve">hospitality </w:t>
      </w:r>
      <w:r>
        <w:rPr>
          <w:sz w:val="22"/>
          <w:szCs w:val="22"/>
          <w:rFonts w:ascii="Arial" w:hAnsi="Arial" w:eastAsia="Arial" w:cs="Arial"/>
        </w:rPr>
        <w:t xml:space="preserve">and other favours </w:t>
      </w:r>
      <w:r>
        <w:rPr>
          <w:sz w:val="22"/>
          <w:szCs w:val="22"/>
          <w:rFonts w:ascii="Arial" w:hAnsi="Arial" w:eastAsia="Arial" w:cs="Arial"/>
        </w:rPr>
        <w:t xml:space="preserve">offered to </w:t>
      </w:r>
      <w:r>
        <w:rPr>
          <w:sz w:val="22"/>
          <w:szCs w:val="22"/>
          <w:rFonts w:ascii="Arial" w:hAnsi="Arial" w:eastAsia="Arial" w:cs="Arial"/>
        </w:rPr>
        <w:t xml:space="preserve">individual </w:t>
      </w:r>
      <w:r>
        <w:rPr>
          <w:sz w:val="22"/>
          <w:szCs w:val="22"/>
          <w:rFonts w:ascii="Arial" w:hAnsi="Arial" w:eastAsia="Arial" w:cs="Arial"/>
        </w:rPr>
        <w:t xml:space="preserve">staff</w:t>
      </w:r>
      <w:r>
        <w:rPr>
          <w:sz w:val="22"/>
          <w:szCs w:val="22"/>
          <w:rFonts w:ascii="Arial" w:hAnsi="Arial" w:eastAsia="Arial" w:cs="Arial"/>
        </w:rPr>
        <w:t xml:space="preserve">, whether accepted or not,</w:t>
      </w:r>
      <w:r>
        <w:rPr>
          <w:sz w:val="22"/>
          <w:szCs w:val="22"/>
          <w:rFonts w:ascii="Arial" w:hAnsi="Arial" w:eastAsia="Arial" w:cs="Arial"/>
        </w:rPr>
        <w:t xml:space="preserve"> in the course of their work for the School are </w:t>
      </w:r>
      <w:r>
        <w:rPr>
          <w:sz w:val="22"/>
          <w:szCs w:val="22"/>
          <w:rFonts w:ascii="Arial" w:hAnsi="Arial" w:eastAsia="Arial" w:cs="Arial"/>
        </w:rPr>
        <w:t xml:space="preserve">a form of income and should be reported. </w:t>
      </w:r>
      <w:r>
        <w:rPr>
          <w:sz w:val="22"/>
          <w:szCs w:val="22"/>
          <w:rFonts w:ascii="Arial" w:hAnsi="Arial" w:eastAsia="Arial" w:cs="Arial"/>
        </w:rPr>
        <w:t xml:space="preserve">They</w:t>
      </w:r>
      <w:r>
        <w:rPr>
          <w:sz w:val="22"/>
          <w:szCs w:val="22"/>
          <w:rFonts w:ascii="Arial" w:hAnsi="Arial" w:eastAsia="Arial" w:cs="Arial"/>
        </w:rPr>
        <w:t xml:space="preserve"> may sometimes also be offered to those associated with staff, including family and relations and should also be reported. </w:t>
      </w:r>
      <w:r>
        <w:rPr>
          <w:sz w:val="22"/>
          <w:szCs w:val="22"/>
          <w:rFonts w:ascii="Arial" w:hAnsi="Arial" w:eastAsia="Arial" w:cs="Arial"/>
        </w:rPr>
        <w:t xml:space="preserve">Records should be kept for audit purposes</w:t>
      </w:r>
      <w:r>
        <w:rPr>
          <w:sz w:val="22"/>
          <w:szCs w:val="22"/>
          <w:rFonts w:ascii="Arial" w:hAnsi="Arial" w:eastAsia="Arial" w:cs="Arial"/>
        </w:rPr>
        <w:t xml:space="preserve">.</w:t>
      </w:r>
      <w:r>
        <w:rPr>
          <w:sz w:val="22"/>
          <w:szCs w:val="22"/>
          <w:rFonts w:ascii="Arial" w:hAnsi="Arial" w:eastAsia="Arial" w:cs="Arial"/>
        </w:rPr>
        <w:t xml:space="preserve"> They may also be provided</w:t>
      </w:r>
      <w:r>
        <w:rPr>
          <w:sz w:val="22"/>
          <w:szCs w:val="22"/>
          <w:rFonts w:ascii="Arial" w:hAnsi="Arial" w:eastAsia="Arial" w:cs="Arial"/>
        </w:rPr>
        <w:t xml:space="preserve"> to third parties</w:t>
      </w:r>
      <w:r>
        <w:rPr>
          <w:sz w:val="22"/>
          <w:szCs w:val="22"/>
          <w:rFonts w:ascii="Arial" w:hAnsi="Arial" w:eastAsia="Arial" w:cs="Arial"/>
        </w:rPr>
        <w:t xml:space="preserve"> </w:t>
      </w:r>
      <w:r>
        <w:rPr>
          <w:sz w:val="22"/>
          <w:szCs w:val="22"/>
          <w:rFonts w:ascii="Arial" w:hAnsi="Arial" w:eastAsia="Arial" w:cs="Arial"/>
        </w:rPr>
        <w:t xml:space="preserve">in the case of relevant requests under the Freedom of Information Act 2000.</w:t>
      </w:r>
    </w:p>
    <w:p>
      <w:pPr>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This </w:t>
      </w:r>
      <w:r>
        <w:rPr>
          <w:sz w:val="22"/>
          <w:szCs w:val="22"/>
          <w:rFonts w:ascii="Arial" w:hAnsi="Arial" w:eastAsia="Arial" w:cs="Arial"/>
        </w:rPr>
        <w:t xml:space="preserve">procedure</w:t>
      </w:r>
      <w:r>
        <w:rPr>
          <w:sz w:val="22"/>
          <w:szCs w:val="22"/>
          <w:rFonts w:ascii="Arial" w:hAnsi="Arial" w:eastAsia="Arial" w:cs="Arial"/>
        </w:rPr>
        <w:t xml:space="preserve"> </w:t>
      </w:r>
      <w:r>
        <w:rPr>
          <w:sz w:val="22"/>
          <w:szCs w:val="22"/>
          <w:rFonts w:ascii="Arial" w:hAnsi="Arial" w:eastAsia="Arial" w:cs="Arial"/>
        </w:rPr>
        <w:t xml:space="preserve">aims to ensure there is no improper conduct and that gifts and hospitality do not influence decisions, judgements and integrity. The </w:t>
      </w:r>
      <w:r>
        <w:rPr>
          <w:sz w:val="22"/>
          <w:szCs w:val="22"/>
          <w:rFonts w:ascii="Arial" w:hAnsi="Arial" w:eastAsia="Arial" w:cs="Arial"/>
        </w:rPr>
        <w:t xml:space="preserve">procedure</w:t>
      </w:r>
      <w:r>
        <w:rPr>
          <w:sz w:val="22"/>
          <w:szCs w:val="22"/>
          <w:rFonts w:ascii="Arial" w:hAnsi="Arial" w:eastAsia="Arial" w:cs="Arial"/>
        </w:rPr>
        <w:t xml:space="preserve"> </w:t>
      </w:r>
      <w:r>
        <w:rPr>
          <w:sz w:val="22"/>
          <w:szCs w:val="22"/>
          <w:rFonts w:ascii="Arial" w:hAnsi="Arial" w:eastAsia="Arial" w:cs="Arial"/>
        </w:rPr>
        <w:t xml:space="preserve">stands alongside the School's </w:t>
      </w:r>
      <w:hyperlink r:id="rId1" w:history="1">
        <w:r>
          <w:rPr>
            <w:rStyle w:val="Hyperlink"/>
            <w:sz w:val="22"/>
            <w:szCs w:val="22"/>
            <w:rFonts w:ascii="Arial" w:hAnsi="Arial" w:eastAsia="Arial" w:cs="Arial"/>
          </w:rPr>
          <w:t xml:space="preserve">Financial Regulations</w:t>
        </w:r>
      </w:hyperlink>
      <w:r>
        <w:rPr>
          <w:sz w:val="22"/>
          <w:szCs w:val="22"/>
          <w:rFonts w:ascii="Arial" w:hAnsi="Arial" w:eastAsia="Arial" w:cs="Arial"/>
        </w:rPr>
        <w:t xml:space="preserve">, </w:t>
      </w:r>
      <w:hyperlink r:id="rId2" w:history="1">
        <w:r>
          <w:rPr>
            <w:rStyle w:val="Hyperlink"/>
            <w:sz w:val="22"/>
            <w:szCs w:val="22"/>
            <w:rFonts w:ascii="Arial" w:hAnsi="Arial" w:eastAsia="Arial" w:cs="Arial"/>
          </w:rPr>
          <w:t xml:space="preserve">Policy against </w:t>
        </w:r>
        <w:r>
          <w:rPr>
            <w:rStyle w:val="Hyperlink"/>
            <w:sz w:val="22"/>
            <w:szCs w:val="22"/>
            <w:rFonts w:ascii="Arial" w:hAnsi="Arial" w:eastAsia="Arial" w:cs="Arial"/>
          </w:rPr>
          <w:t xml:space="preserve">Bribery</w:t>
        </w:r>
        <w:r>
          <w:rPr>
            <w:rStyle w:val="Hyperlink"/>
            <w:sz w:val="22"/>
            <w:szCs w:val="22"/>
            <w:rFonts w:ascii="Arial" w:hAnsi="Arial" w:eastAsia="Arial" w:cs="Arial"/>
          </w:rPr>
          <w:t xml:space="preserve"> and </w:t>
        </w:r>
        <w:r>
          <w:rPr>
            <w:rStyle w:val="Hyperlink"/>
            <w:sz w:val="22"/>
            <w:szCs w:val="22"/>
            <w:rFonts w:ascii="Arial" w:hAnsi="Arial" w:eastAsia="Arial" w:cs="Arial"/>
          </w:rPr>
          <w:t xml:space="preserve">Fraud</w:t>
        </w:r>
      </w:hyperlink>
      <w:r>
        <w:rPr>
          <w:sz w:val="22"/>
          <w:szCs w:val="22"/>
          <w:rFonts w:ascii="Arial" w:hAnsi="Arial" w:eastAsia="Arial" w:cs="Arial"/>
        </w:rPr>
        <w:t xml:space="preserve">, </w:t>
      </w:r>
      <w:r>
        <w:rPr>
          <w:sz w:val="22"/>
          <w:szCs w:val="22"/>
          <w:rFonts w:ascii="Arial" w:hAnsi="Arial" w:eastAsia="Arial" w:cs="Arial"/>
        </w:rPr>
        <w:t xml:space="preserve">the annual online Declarations of Interest Survey, </w:t>
      </w:r>
      <w:r>
        <w:rPr>
          <w:sz w:val="22"/>
          <w:szCs w:val="22"/>
          <w:rFonts w:ascii="Arial" w:hAnsi="Arial" w:eastAsia="Arial" w:cs="Arial"/>
        </w:rPr>
        <w:t xml:space="preserve">and</w:t>
      </w:r>
      <w:r>
        <w:rPr>
          <w:sz w:val="22"/>
          <w:szCs w:val="22"/>
          <w:rFonts w:ascii="Arial" w:hAnsi="Arial" w:eastAsia="Arial" w:cs="Arial"/>
        </w:rPr>
        <w:t xml:space="preserve"> forms part of the School</w:t>
      </w:r>
      <w:r>
        <w:rPr>
          <w:sz w:val="22"/>
          <w:szCs w:val="22"/>
          <w:rFonts w:ascii="Arial" w:hAnsi="Arial" w:eastAsia="Arial" w:cs="Arial"/>
        </w:rPr>
        <w:t xml:space="preserve">’</w:t>
      </w:r>
      <w:r>
        <w:rPr>
          <w:sz w:val="22"/>
          <w:szCs w:val="22"/>
          <w:rFonts w:ascii="Arial" w:hAnsi="Arial" w:eastAsia="Arial" w:cs="Arial"/>
        </w:rPr>
        <w:t xml:space="preserve">s Ethical Framework which</w:t>
      </w:r>
      <w:r>
        <w:rPr>
          <w:sz w:val="22"/>
          <w:szCs w:val="22"/>
          <w:rFonts w:ascii="Arial" w:hAnsi="Arial" w:eastAsia="Arial" w:cs="Arial"/>
        </w:rPr>
        <w:t xml:space="preserve"> is underpinned by the School's </w:t>
      </w:r>
      <w:hyperlink r:id="rId3" w:history="1">
        <w:r>
          <w:rPr>
            <w:rStyle w:val="Hyperlink"/>
            <w:sz w:val="22"/>
            <w:szCs w:val="22"/>
            <w:rFonts w:ascii="Arial" w:hAnsi="Arial" w:eastAsia="Arial" w:cs="Arial"/>
          </w:rPr>
          <w:t xml:space="preserve">Ethics Code</w:t>
        </w:r>
      </w:hyperlink>
      <w:r>
        <w:rPr>
          <w:sz w:val="22"/>
          <w:szCs w:val="22"/>
          <w:rFonts w:ascii="Arial" w:hAnsi="Arial" w:eastAsia="Arial" w:cs="Arial"/>
        </w:rPr>
        <w:t xml:space="preserve">.</w:t>
      </w:r>
      <w:r>
        <w:rPr>
          <w:sz w:val="22"/>
          <w:szCs w:val="22"/>
          <w:rFonts w:ascii="Arial" w:hAnsi="Arial" w:eastAsia="Arial" w:cs="Arial"/>
        </w:rPr>
        <w:t xml:space="preserve"> </w:t>
      </w:r>
      <w:r>
        <w:rPr>
          <w:sz w:val="22"/>
          <w:szCs w:val="22"/>
          <w:rFonts w:ascii="Arial" w:hAnsi="Arial" w:eastAsia="Arial" w:cs="Arial"/>
        </w:rPr>
        <w:t xml:space="preserve">Charitable and philanthropic donations received by the School are subject to separate procedures.</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This </w:t>
      </w:r>
      <w:r>
        <w:rPr>
          <w:sz w:val="22"/>
          <w:szCs w:val="22"/>
          <w:rFonts w:ascii="Arial" w:hAnsi="Arial" w:eastAsia="Arial" w:cs="Arial"/>
        </w:rPr>
        <w:t xml:space="preserve">procedure</w:t>
      </w:r>
      <w:r>
        <w:rPr>
          <w:sz w:val="22"/>
          <w:szCs w:val="22"/>
          <w:rFonts w:ascii="Arial" w:hAnsi="Arial" w:eastAsia="Arial" w:cs="Arial"/>
        </w:rPr>
        <w:t xml:space="preserve"> applies to all LSE staff, irrespective of country of employment, and applies to activity anywhere in the world.</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The Chartered Institute of Purchasing and Supply (CIPS) has a </w:t>
      </w:r>
      <w:hyperlink r:id="rId4" w:history="1">
        <w:r>
          <w:rPr>
            <w:rStyle w:val="Hyperlink"/>
            <w:sz w:val="22"/>
            <w:szCs w:val="22"/>
            <w:rFonts w:ascii="Arial" w:hAnsi="Arial" w:eastAsia="Arial" w:cs="Arial"/>
          </w:rPr>
          <w:t xml:space="preserve">Code of Conduct</w:t>
        </w:r>
      </w:hyperlink>
      <w:r>
        <w:rPr>
          <w:sz w:val="22"/>
          <w:szCs w:val="22"/>
          <w:rFonts w:ascii="Arial" w:hAnsi="Arial" w:eastAsia="Arial" w:cs="Arial"/>
        </w:rPr>
        <w:t xml:space="preserve"> which provides useful guidance on behaviours for those involved in purchasing.</w:t>
      </w:r>
    </w:p>
    <w:p>
      <w:pPr>
        <w:pStyle w:val="ListParagraph"/>
        <w:rPr>
          <w:sz w:val="22"/>
          <w:szCs w:val="22"/>
          <w:rFonts w:ascii="Arial" w:hAnsi="Arial" w:eastAsia="Arial" w:cs="Arial"/>
        </w:rPr>
        <w:spacing/>
      </w:pPr>
    </w:p>
    <w:p>
      <w:pPr>
        <w:pStyle w:val="ListParagraph"/>
        <w:rPr>
          <w:sz w:val="22"/>
          <w:szCs w:val="22"/>
          <w:rFonts w:ascii="Arial" w:hAnsi="Arial" w:eastAsia="Arial" w:cs="Arial"/>
        </w:rPr>
        <w:spacing/>
      </w:pPr>
    </w:p>
    <w:p>
      <w:pPr>
        <w:rPr>
          <w:sz w:val="22"/>
          <w:szCs w:val="22"/>
          <w:rFonts w:ascii="Arial" w:hAnsi="Arial" w:eastAsia="Arial" w:cs="Arial"/>
        </w:rPr>
        <w:spacing/>
      </w:pPr>
      <w:r>
        <w:rPr>
          <w:sz w:val="22"/>
          <w:szCs w:val="22"/>
          <w:rFonts w:ascii="Arial" w:hAnsi="Arial" w:eastAsia="Arial" w:cs="Arial"/>
        </w:rPr>
        <w:t xml:space="preserve">B.  </w:t>
      </w:r>
      <w:r>
        <w:rPr>
          <w:sz w:val="22"/>
          <w:szCs w:val="22"/>
          <w:rFonts w:ascii="Arial" w:hAnsi="Arial" w:eastAsia="Arial" w:cs="Arial"/>
        </w:rPr>
        <w:t xml:space="preserve">PROCEDURE: ACCEPTING GIFTS AND</w:t>
      </w:r>
      <w:r>
        <w:rPr>
          <w:sz w:val="22"/>
          <w:szCs w:val="22"/>
          <w:rFonts w:ascii="Arial" w:hAnsi="Arial" w:eastAsia="Arial" w:cs="Arial"/>
        </w:rPr>
        <w:t xml:space="preserve"> </w:t>
      </w:r>
      <w:r>
        <w:rPr>
          <w:sz w:val="22"/>
          <w:szCs w:val="22"/>
          <w:rFonts w:ascii="Arial" w:hAnsi="Arial" w:eastAsia="Arial" w:cs="Arial"/>
        </w:rPr>
        <w:t xml:space="preserve">HOSPITALITY</w:t>
      </w:r>
      <w:r>
        <w:rPr>
          <w:sz w:val="22"/>
          <w:szCs w:val="22"/>
          <w:rFonts w:ascii="Arial" w:hAnsi="Arial" w:eastAsia="Arial" w:cs="Arial"/>
        </w:rPr>
        <w:t xml:space="preserve"> </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It is accepted that, in the course of normal duties, staff will sometimes receive conventional hospitality including working meals and refreshments taken during meetings or training and invitations to formal functions, networking or training events to attend on behalf of the School. Offers of hospitality that appear to exceed the norm or convention </w:t>
      </w:r>
      <w:r>
        <w:rPr>
          <w:sz w:val="22"/>
          <w:szCs w:val="22"/>
          <w:rFonts w:ascii="Arial" w:hAnsi="Arial" w:eastAsia="Arial" w:cs="Arial"/>
        </w:rPr>
        <w:t xml:space="preserve">within LSE and the HE sector </w:t>
      </w:r>
      <w:r>
        <w:rPr>
          <w:sz w:val="22"/>
          <w:szCs w:val="22"/>
          <w:rFonts w:ascii="Arial" w:hAnsi="Arial" w:eastAsia="Arial" w:cs="Arial"/>
        </w:rPr>
        <w:t xml:space="preserve">should be </w:t>
      </w:r>
      <w:r>
        <w:rPr>
          <w:sz w:val="22"/>
          <w:szCs w:val="22"/>
          <w:rFonts w:ascii="Arial" w:hAnsi="Arial" w:eastAsia="Arial" w:cs="Arial"/>
        </w:rPr>
        <w:t xml:space="preserve">considered especially carefully before a decision is made to accept them or not</w:t>
      </w:r>
      <w:r>
        <w:rPr>
          <w:sz w:val="22"/>
          <w:szCs w:val="22"/>
          <w:rFonts w:ascii="Arial" w:hAnsi="Arial" w:eastAsia="Arial" w:cs="Arial"/>
        </w:rPr>
        <w:t xml:space="preserve">. Where in doubt, s</w:t>
      </w:r>
      <w:r>
        <w:rPr>
          <w:sz w:val="22"/>
          <w:szCs w:val="22"/>
          <w:rFonts w:ascii="Arial" w:hAnsi="Arial" w:eastAsia="Arial" w:cs="Arial"/>
        </w:rPr>
        <w:t xml:space="preserve">taff should seek advice from t</w:t>
      </w:r>
      <w:r>
        <w:rPr>
          <w:sz w:val="22"/>
          <w:szCs w:val="22"/>
          <w:rFonts w:ascii="Arial" w:hAnsi="Arial" w:eastAsia="Arial" w:cs="Arial"/>
        </w:rPr>
        <w:t xml:space="preserve">he Ethics Manager</w:t>
      </w:r>
      <w:r>
        <w:rPr>
          <w:sz w:val="22"/>
          <w:szCs w:val="22"/>
          <w:rFonts w:ascii="Arial" w:hAnsi="Arial" w:eastAsia="Arial" w:cs="Arial"/>
        </w:rPr>
        <w:t xml:space="preserve"> in the first instance.</w:t>
      </w:r>
      <w:r>
        <w:rPr>
          <w:sz w:val="22"/>
          <w:szCs w:val="22"/>
          <w:rFonts w:ascii="Arial" w:hAnsi="Arial" w:eastAsia="Arial" w:cs="Arial"/>
        </w:rPr>
        <w:t xml:space="preserve"> </w:t>
      </w:r>
      <w:r>
        <w:rPr>
          <w:sz w:val="22"/>
          <w:szCs w:val="22"/>
          <w:rFonts w:ascii="Arial" w:hAnsi="Arial" w:eastAsia="Arial" w:cs="Arial"/>
        </w:rPr>
        <w:t xml:space="preserve">The</w:t>
      </w:r>
      <w:r>
        <w:rPr>
          <w:sz w:val="22"/>
          <w:szCs w:val="22"/>
          <w:rFonts w:ascii="Arial" w:hAnsi="Arial" w:eastAsia="Arial" w:cs="Arial"/>
        </w:rPr>
        <w:t xml:space="preserve"> </w:t>
      </w:r>
      <w:r>
        <w:rPr>
          <w:sz w:val="22"/>
          <w:szCs w:val="22"/>
          <w:rFonts w:ascii="Arial" w:hAnsi="Arial" w:eastAsia="Arial" w:cs="Arial"/>
        </w:rPr>
        <w:t xml:space="preserve">Executive Officer to the C</w:t>
      </w:r>
      <w:r>
        <w:rPr>
          <w:sz w:val="22"/>
          <w:szCs w:val="22"/>
          <w:rFonts w:ascii="Arial" w:hAnsi="Arial" w:eastAsia="Arial" w:cs="Arial"/>
        </w:rPr>
        <w:t xml:space="preserve">hief Financial Officer (C</w:t>
      </w:r>
      <w:r>
        <w:rPr>
          <w:sz w:val="22"/>
          <w:szCs w:val="22"/>
          <w:rFonts w:ascii="Arial" w:hAnsi="Arial" w:eastAsia="Arial" w:cs="Arial"/>
        </w:rPr>
        <w:t xml:space="preserve">FO</w:t>
      </w:r>
      <w:r>
        <w:rPr>
          <w:sz w:val="22"/>
          <w:szCs w:val="22"/>
          <w:rFonts w:ascii="Arial" w:hAnsi="Arial" w:eastAsia="Arial" w:cs="Arial"/>
        </w:rPr>
        <w:t xml:space="preserve">)</w:t>
      </w:r>
      <w:r>
        <w:rPr>
          <w:sz w:val="22"/>
          <w:szCs w:val="22"/>
          <w:rFonts w:ascii="Arial" w:hAnsi="Arial" w:eastAsia="Arial" w:cs="Arial"/>
        </w:rPr>
        <w:t xml:space="preserve"> may be consulted about local registers</w:t>
      </w:r>
      <w:r>
        <w:rPr>
          <w:sz w:val="22"/>
          <w:szCs w:val="22"/>
          <w:rFonts w:ascii="Arial" w:hAnsi="Arial" w:eastAsia="Arial" w:cs="Arial"/>
        </w:rPr>
        <w:t xml:space="preserve">. They </w:t>
      </w:r>
      <w:r>
        <w:rPr>
          <w:sz w:val="22"/>
          <w:szCs w:val="22"/>
          <w:rFonts w:ascii="Arial" w:hAnsi="Arial" w:eastAsia="Arial" w:cs="Arial"/>
        </w:rPr>
        <w:t xml:space="preserve">should</w:t>
      </w:r>
      <w:r>
        <w:rPr>
          <w:sz w:val="22"/>
          <w:szCs w:val="22"/>
          <w:rFonts w:ascii="Arial" w:hAnsi="Arial" w:eastAsia="Arial" w:cs="Arial"/>
        </w:rPr>
        <w:t xml:space="preserve"> also consult the School’s Policy and Procedures against Fraud and Bribery.</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Gifts</w:t>
      </w:r>
      <w:r>
        <w:rPr>
          <w:sz w:val="22"/>
          <w:szCs w:val="22"/>
          <w:rFonts w:ascii="Arial" w:hAnsi="Arial" w:eastAsia="Arial" w:cs="Arial"/>
        </w:rPr>
        <w:t xml:space="preserve"> and</w:t>
      </w:r>
      <w:r>
        <w:rPr>
          <w:sz w:val="22"/>
          <w:szCs w:val="22"/>
          <w:rFonts w:ascii="Arial" w:hAnsi="Arial" w:eastAsia="Arial" w:cs="Arial"/>
        </w:rPr>
        <w:t xml:space="preserve"> </w:t>
      </w:r>
      <w:r>
        <w:rPr>
          <w:sz w:val="22"/>
          <w:szCs w:val="22"/>
          <w:rFonts w:ascii="Arial" w:hAnsi="Arial" w:eastAsia="Arial" w:cs="Arial"/>
        </w:rPr>
        <w:t xml:space="preserve">hospitality</w:t>
      </w:r>
      <w:r>
        <w:rPr>
          <w:sz w:val="22"/>
          <w:szCs w:val="22"/>
          <w:rFonts w:ascii="Arial" w:hAnsi="Arial" w:eastAsia="Arial" w:cs="Arial"/>
        </w:rPr>
        <w:t xml:space="preserve"> </w:t>
      </w:r>
      <w:r>
        <w:rPr>
          <w:sz w:val="22"/>
          <w:szCs w:val="22"/>
          <w:rFonts w:ascii="Arial" w:hAnsi="Arial" w:eastAsia="Arial" w:cs="Arial"/>
        </w:rPr>
        <w:t xml:space="preserve">are sometimes</w:t>
      </w:r>
      <w:r>
        <w:rPr>
          <w:sz w:val="22"/>
          <w:szCs w:val="22"/>
          <w:rFonts w:ascii="Arial" w:hAnsi="Arial" w:eastAsia="Arial" w:cs="Arial"/>
        </w:rPr>
        <w:t xml:space="preserve"> offered</w:t>
      </w:r>
      <w:r>
        <w:rPr>
          <w:sz w:val="22"/>
          <w:szCs w:val="22"/>
          <w:rFonts w:ascii="Arial" w:hAnsi="Arial" w:eastAsia="Arial" w:cs="Arial"/>
        </w:rPr>
        <w:t xml:space="preserve"> to LSE staff</w:t>
      </w:r>
      <w:r>
        <w:rPr>
          <w:sz w:val="22"/>
          <w:szCs w:val="22"/>
          <w:rFonts w:ascii="Arial" w:hAnsi="Arial" w:eastAsia="Arial" w:cs="Arial"/>
        </w:rPr>
        <w:t xml:space="preserve"> </w:t>
      </w:r>
      <w:r>
        <w:rPr>
          <w:sz w:val="22"/>
          <w:szCs w:val="22"/>
          <w:rFonts w:ascii="Arial" w:hAnsi="Arial" w:eastAsia="Arial" w:cs="Arial"/>
        </w:rPr>
        <w:t xml:space="preserve">in the course of carrying out their official duties </w:t>
      </w:r>
      <w:r>
        <w:rPr>
          <w:sz w:val="22"/>
          <w:szCs w:val="22"/>
          <w:rFonts w:ascii="Arial" w:hAnsi="Arial" w:eastAsia="Arial" w:cs="Arial"/>
        </w:rPr>
        <w:t xml:space="preserve">to promote good working relationships but should </w:t>
      </w:r>
      <w:r>
        <w:rPr>
          <w:sz w:val="22"/>
          <w:szCs w:val="22"/>
          <w:rFonts w:ascii="Arial" w:hAnsi="Arial" w:eastAsia="Arial" w:cs="Arial"/>
        </w:rPr>
        <w:t xml:space="preserve">only be accepted</w:t>
      </w:r>
      <w:r>
        <w:rPr>
          <w:sz w:val="22"/>
          <w:szCs w:val="22"/>
          <w:rFonts w:ascii="Arial" w:hAnsi="Arial" w:eastAsia="Arial" w:cs="Arial"/>
        </w:rPr>
        <w:t xml:space="preserve"> if the staff member to whom the offer is made is satisfied that</w:t>
      </w:r>
      <w:r>
        <w:rPr>
          <w:sz w:val="22"/>
          <w:szCs w:val="22"/>
          <w:rFonts w:ascii="Arial" w:hAnsi="Arial" w:eastAsia="Arial" w:cs="Arial"/>
        </w:rPr>
        <w:t xml:space="preserve">:</w:t>
      </w:r>
    </w:p>
    <w:p>
      <w:pPr>
        <w:numPr>
          <w:ilvl w:val="0"/>
          <w:numId w:val="15"/>
        </w:numPr>
        <w:pStyle w:val="ListParagraph"/>
        <w:rPr>
          <w:sz w:val="22"/>
          <w:szCs w:val="22"/>
          <w:rFonts w:ascii="Arial" w:hAnsi="Arial" w:eastAsia="Arial" w:cs="Arial"/>
        </w:rPr>
        <w:spacing/>
      </w:pPr>
      <w:r>
        <w:rPr>
          <w:sz w:val="22"/>
          <w:szCs w:val="22"/>
          <w:rFonts w:ascii="Arial" w:hAnsi="Arial" w:eastAsia="Arial" w:cs="Arial"/>
        </w:rPr>
        <w:t xml:space="preserve">The offer has been made for a proper purpose</w:t>
      </w:r>
      <w:r>
        <w:rPr>
          <w:sz w:val="22"/>
          <w:szCs w:val="22"/>
          <w:rFonts w:ascii="Arial" w:hAnsi="Arial" w:eastAsia="Arial" w:cs="Arial"/>
        </w:rPr>
        <w:t xml:space="preserve"> associated with official School business</w:t>
      </w:r>
      <w:r>
        <w:rPr>
          <w:sz w:val="22"/>
          <w:szCs w:val="22"/>
          <w:rFonts w:ascii="Arial" w:hAnsi="Arial" w:eastAsia="Arial" w:cs="Arial"/>
        </w:rPr>
        <w:t xml:space="preserve">;</w:t>
      </w:r>
    </w:p>
    <w:p>
      <w:pPr>
        <w:numPr>
          <w:ilvl w:val="0"/>
          <w:numId w:val="15"/>
        </w:numPr>
        <w:pStyle w:val="ListParagraph"/>
        <w:rPr>
          <w:sz w:val="22"/>
          <w:szCs w:val="22"/>
          <w:rFonts w:ascii="Arial" w:hAnsi="Arial" w:eastAsia="Arial" w:cs="Arial"/>
        </w:rPr>
        <w:spacing/>
      </w:pPr>
      <w:r>
        <w:rPr>
          <w:sz w:val="22"/>
          <w:szCs w:val="22"/>
          <w:rFonts w:ascii="Arial" w:hAnsi="Arial" w:eastAsia="Arial" w:cs="Arial"/>
        </w:rPr>
        <w:t xml:space="preserve">Acceptance is consistent with the </w:t>
      </w:r>
      <w:r>
        <w:rPr>
          <w:sz w:val="22"/>
          <w:szCs w:val="22"/>
          <w:rFonts w:ascii="Arial" w:hAnsi="Arial" w:eastAsia="Arial" w:cs="Arial"/>
        </w:rPr>
        <w:t xml:space="preserve">ethical </w:t>
      </w:r>
      <w:r>
        <w:rPr>
          <w:sz w:val="22"/>
          <w:szCs w:val="22"/>
          <w:rFonts w:ascii="Arial" w:hAnsi="Arial" w:eastAsia="Arial" w:cs="Arial"/>
        </w:rPr>
        <w:t xml:space="preserve">framework in which the School operates, as detailed in the </w:t>
      </w:r>
      <w:hyperlink r:id="rId5" w:history="1">
        <w:r>
          <w:rPr>
            <w:rStyle w:val="Hyperlink"/>
            <w:sz w:val="22"/>
            <w:szCs w:val="22"/>
            <w:rFonts w:ascii="Arial" w:hAnsi="Arial" w:eastAsia="Arial" w:cs="Arial"/>
          </w:rPr>
          <w:t xml:space="preserve">Ethics Code</w:t>
        </w:r>
      </w:hyperlink>
      <w:r>
        <w:rPr>
          <w:sz w:val="22"/>
          <w:szCs w:val="22"/>
          <w:rFonts w:ascii="Arial" w:hAnsi="Arial" w:eastAsia="Arial" w:cs="Arial"/>
        </w:rPr>
        <w:t xml:space="preserve">;</w:t>
      </w:r>
    </w:p>
    <w:p>
      <w:pPr>
        <w:numPr>
          <w:ilvl w:val="0"/>
          <w:numId w:val="15"/>
        </w:numPr>
        <w:pStyle w:val="ListParagraph"/>
        <w:rPr>
          <w:sz w:val="22"/>
          <w:szCs w:val="22"/>
          <w:rFonts w:ascii="Arial" w:hAnsi="Arial" w:eastAsia="Arial" w:cs="Arial"/>
        </w:rPr>
        <w:spacing/>
      </w:pPr>
      <w:r>
        <w:rPr>
          <w:sz w:val="22"/>
          <w:szCs w:val="22"/>
          <w:rFonts w:ascii="Arial" w:hAnsi="Arial" w:eastAsia="Arial" w:cs="Arial"/>
        </w:rPr>
        <w:t xml:space="preserve">The offer</w:t>
      </w:r>
      <w:r>
        <w:rPr>
          <w:sz w:val="22"/>
          <w:szCs w:val="22"/>
          <w:rFonts w:ascii="Arial" w:hAnsi="Arial" w:eastAsia="Arial" w:cs="Arial"/>
        </w:rPr>
        <w:t xml:space="preserve"> is appropriate and its value </w:t>
      </w:r>
      <w:r>
        <w:rPr>
          <w:sz w:val="22"/>
          <w:szCs w:val="22"/>
          <w:rFonts w:ascii="Arial" w:hAnsi="Arial" w:eastAsia="Arial" w:cs="Arial"/>
        </w:rPr>
        <w:t xml:space="preserve">is </w:t>
      </w:r>
      <w:r>
        <w:rPr>
          <w:sz w:val="22"/>
          <w:szCs w:val="22"/>
          <w:rFonts w:ascii="Arial" w:hAnsi="Arial" w:eastAsia="Arial" w:cs="Arial"/>
        </w:rPr>
        <w:t xml:space="preserve">reasonable and proportionate to the circumstances; </w:t>
      </w:r>
    </w:p>
    <w:p>
      <w:pPr>
        <w:numPr>
          <w:ilvl w:val="0"/>
          <w:numId w:val="15"/>
        </w:numPr>
        <w:pStyle w:val="ListParagraph"/>
        <w:rPr>
          <w:sz w:val="22"/>
          <w:szCs w:val="22"/>
          <w:rFonts w:ascii="Arial" w:hAnsi="Arial" w:eastAsia="Arial" w:cs="Arial"/>
        </w:rPr>
        <w:spacing/>
      </w:pPr>
      <w:r>
        <w:rPr>
          <w:sz w:val="22"/>
          <w:szCs w:val="22"/>
          <w:rFonts w:ascii="Arial" w:hAnsi="Arial" w:eastAsia="Arial" w:cs="Arial"/>
        </w:rPr>
        <w:t xml:space="preserve">Acceptance accords with all applicable School polic</w:t>
      </w:r>
      <w:r>
        <w:rPr>
          <w:sz w:val="22"/>
          <w:szCs w:val="22"/>
          <w:rFonts w:ascii="Arial" w:hAnsi="Arial" w:eastAsia="Arial" w:cs="Arial"/>
        </w:rPr>
        <w:t xml:space="preserve">ies and governmental legislation;</w:t>
      </w:r>
    </w:p>
    <w:p>
      <w:pPr>
        <w:numPr>
          <w:ilvl w:val="0"/>
          <w:numId w:val="15"/>
        </w:numPr>
        <w:pStyle w:val="ListParagraph"/>
        <w:rPr>
          <w:sz w:val="22"/>
          <w:szCs w:val="22"/>
          <w:rFonts w:ascii="Arial" w:hAnsi="Arial" w:eastAsia="Arial" w:cs="Arial"/>
        </w:rPr>
        <w:spacing/>
      </w:pPr>
      <w:r>
        <w:rPr>
          <w:sz w:val="22"/>
          <w:szCs w:val="22"/>
          <w:rFonts w:ascii="Arial" w:hAnsi="Arial" w:eastAsia="Arial" w:cs="Arial"/>
        </w:rPr>
        <w:t xml:space="preserve">Acceptance does not constitute </w:t>
      </w:r>
      <w:r>
        <w:rPr>
          <w:sz w:val="22"/>
          <w:szCs w:val="22"/>
          <w:rFonts w:ascii="Arial" w:hAnsi="Arial" w:eastAsia="Arial" w:cs="Arial"/>
        </w:rPr>
        <w:t xml:space="preserve">a</w:t>
      </w:r>
      <w:r>
        <w:rPr>
          <w:sz w:val="22"/>
          <w:szCs w:val="22"/>
          <w:rFonts w:ascii="Arial" w:hAnsi="Arial" w:eastAsia="Arial" w:cs="Arial"/>
        </w:rPr>
        <w:t xml:space="preserve">n actual or perceived</w:t>
      </w:r>
      <w:r>
        <w:rPr>
          <w:sz w:val="22"/>
          <w:szCs w:val="22"/>
          <w:rFonts w:ascii="Arial" w:hAnsi="Arial" w:eastAsia="Arial" w:cs="Arial"/>
        </w:rPr>
        <w:t xml:space="preserve"> conflict of interest;</w:t>
      </w:r>
    </w:p>
    <w:p>
      <w:pPr>
        <w:numPr>
          <w:ilvl w:val="0"/>
          <w:numId w:val="15"/>
        </w:numPr>
        <w:pStyle w:val="ListParagraph"/>
        <w:rPr>
          <w:sz w:val="22"/>
          <w:szCs w:val="22"/>
          <w:rFonts w:ascii="Arial" w:hAnsi="Arial" w:eastAsia="Arial" w:cs="Arial"/>
        </w:rPr>
        <w:spacing/>
      </w:pPr>
      <w:r>
        <w:rPr>
          <w:sz w:val="22"/>
          <w:szCs w:val="22"/>
          <w:rFonts w:ascii="Arial" w:hAnsi="Arial" w:eastAsia="Arial" w:cs="Arial"/>
        </w:rPr>
        <w:t xml:space="preserve">Acceptance does not create a specific or general obligation which the School is required to fulfil; and</w:t>
      </w:r>
    </w:p>
    <w:p>
      <w:pPr>
        <w:numPr>
          <w:ilvl w:val="0"/>
          <w:numId w:val="15"/>
        </w:numPr>
        <w:pStyle w:val="ListParagraph"/>
        <w:rPr>
          <w:sz w:val="22"/>
          <w:szCs w:val="22"/>
          <w:rFonts w:ascii="Arial" w:hAnsi="Arial" w:eastAsia="Arial" w:cs="Arial"/>
        </w:rPr>
        <w:spacing/>
      </w:pPr>
      <w:r>
        <w:rPr>
          <w:sz w:val="22"/>
          <w:szCs w:val="22"/>
          <w:rFonts w:ascii="Arial" w:hAnsi="Arial" w:eastAsia="Arial" w:cs="Arial"/>
        </w:rPr>
        <w:t xml:space="preserve">Acceptance does not cons</w:t>
      </w:r>
      <w:r>
        <w:rPr>
          <w:sz w:val="22"/>
          <w:szCs w:val="22"/>
          <w:rFonts w:ascii="Arial" w:hAnsi="Arial" w:eastAsia="Arial" w:cs="Arial"/>
        </w:rPr>
        <w:t xml:space="preserve">t</w:t>
      </w:r>
      <w:r>
        <w:rPr>
          <w:sz w:val="22"/>
          <w:szCs w:val="22"/>
          <w:rFonts w:ascii="Arial" w:hAnsi="Arial" w:eastAsia="Arial" w:cs="Arial"/>
        </w:rPr>
        <w:t xml:space="preserve">itute </w:t>
      </w:r>
      <w:r>
        <w:rPr>
          <w:sz w:val="22"/>
          <w:szCs w:val="22"/>
          <w:rFonts w:ascii="Arial" w:hAnsi="Arial" w:eastAsia="Arial" w:cs="Arial"/>
        </w:rPr>
        <w:t xml:space="preserve">an</w:t>
      </w:r>
      <w:r>
        <w:rPr>
          <w:sz w:val="22"/>
          <w:szCs w:val="22"/>
          <w:rFonts w:ascii="Arial" w:hAnsi="Arial" w:eastAsia="Arial" w:cs="Arial"/>
        </w:rPr>
        <w:t xml:space="preserve"> actual or perceived</w:t>
      </w:r>
      <w:r>
        <w:rPr>
          <w:sz w:val="22"/>
          <w:szCs w:val="22"/>
          <w:rFonts w:ascii="Arial" w:hAnsi="Arial" w:eastAsia="Arial" w:cs="Arial"/>
        </w:rPr>
        <w:t xml:space="preserve"> inducement in respect of a decision the School must take.</w:t>
      </w:r>
    </w:p>
    <w:p>
      <w:pPr>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If acceptance creates an actual or perceived conflict of interest</w:t>
      </w:r>
      <w:r>
        <w:rPr>
          <w:sz w:val="22"/>
          <w:szCs w:val="22"/>
          <w:rFonts w:ascii="Arial" w:hAnsi="Arial" w:eastAsia="Arial" w:cs="Arial"/>
        </w:rPr>
        <w:t xml:space="preserve"> in respect of a decision the School must make, </w:t>
      </w:r>
      <w:r>
        <w:rPr>
          <w:sz w:val="22"/>
          <w:szCs w:val="22"/>
          <w:rFonts w:ascii="Arial" w:hAnsi="Arial" w:eastAsia="Arial" w:cs="Arial"/>
        </w:rPr>
        <w:t xml:space="preserve">whether immediately or some time after acceptance, </w:t>
      </w:r>
      <w:r>
        <w:rPr>
          <w:sz w:val="22"/>
          <w:szCs w:val="22"/>
          <w:rFonts w:ascii="Arial" w:hAnsi="Arial" w:eastAsia="Arial" w:cs="Arial"/>
        </w:rPr>
        <w:t xml:space="preserve">the person should absent themselves from the decision-making process.</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A non-exhaustive list of p</w:t>
      </w:r>
      <w:r>
        <w:rPr>
          <w:sz w:val="22"/>
          <w:szCs w:val="22"/>
          <w:rFonts w:ascii="Arial" w:hAnsi="Arial" w:eastAsia="Arial" w:cs="Arial"/>
        </w:rPr>
        <w:t xml:space="preserve">arties offering gifts and hospitality include</w:t>
      </w:r>
      <w:r>
        <w:rPr>
          <w:sz w:val="22"/>
          <w:szCs w:val="22"/>
          <w:rFonts w:ascii="Arial" w:hAnsi="Arial" w:eastAsia="Arial" w:cs="Arial"/>
        </w:rPr>
        <w:t xml:space="preserve">s</w:t>
      </w:r>
      <w:r>
        <w:rPr>
          <w:sz w:val="22"/>
          <w:szCs w:val="22"/>
          <w:rFonts w:ascii="Arial" w:hAnsi="Arial" w:eastAsia="Arial" w:cs="Arial"/>
        </w:rPr>
        <w:t xml:space="preserve">:</w:t>
      </w:r>
    </w:p>
    <w:p>
      <w:pPr>
        <w:numPr>
          <w:ilvl w:val="0"/>
          <w:numId w:val="8"/>
        </w:numPr>
        <w:pStyle w:val="ListParagraph"/>
        <w:rPr>
          <w:sz w:val="22"/>
          <w:szCs w:val="22"/>
          <w:rFonts w:ascii="Arial" w:hAnsi="Arial" w:eastAsia="Arial" w:cs="Arial"/>
        </w:rPr>
        <w:ind w:left="1077" w:firstLine="-357"/>
        <w:spacing/>
      </w:pPr>
      <w:r>
        <w:rPr>
          <w:sz w:val="22"/>
          <w:szCs w:val="22"/>
          <w:rFonts w:ascii="Arial" w:hAnsi="Arial" w:eastAsia="Arial" w:cs="Arial"/>
        </w:rPr>
        <w:t xml:space="preserve">suppliers or their agents</w:t>
      </w:r>
      <w:r>
        <w:rPr>
          <w:sz w:val="22"/>
          <w:szCs w:val="22"/>
          <w:rFonts w:ascii="Arial" w:hAnsi="Arial" w:eastAsia="Arial" w:cs="Arial"/>
        </w:rPr>
        <w:t xml:space="preserve">, current or potential, direct and subcontractors</w:t>
      </w:r>
      <w:r>
        <w:rPr>
          <w:sz w:val="22"/>
          <w:szCs w:val="22"/>
          <w:rFonts w:ascii="Arial" w:hAnsi="Arial" w:eastAsia="Arial" w:cs="Arial"/>
        </w:rPr>
        <w:t xml:space="preserve">;</w:t>
      </w:r>
    </w:p>
    <w:p>
      <w:pPr>
        <w:numPr>
          <w:ilvl w:val="0"/>
          <w:numId w:val="8"/>
        </w:numPr>
        <w:pStyle w:val="ListParagraph"/>
        <w:rPr>
          <w:sz w:val="22"/>
          <w:szCs w:val="22"/>
          <w:rFonts w:ascii="Arial" w:hAnsi="Arial" w:eastAsia="Arial" w:cs="Arial"/>
        </w:rPr>
        <w:ind w:left="1077" w:firstLine="-357"/>
        <w:spacing/>
      </w:pPr>
      <w:r>
        <w:rPr>
          <w:sz w:val="22"/>
          <w:szCs w:val="22"/>
          <w:rFonts w:ascii="Arial" w:hAnsi="Arial" w:eastAsia="Arial" w:cs="Arial"/>
        </w:rPr>
        <w:t xml:space="preserve">students</w:t>
      </w:r>
      <w:r>
        <w:rPr>
          <w:sz w:val="22"/>
          <w:szCs w:val="22"/>
          <w:rFonts w:ascii="Arial" w:hAnsi="Arial" w:eastAsia="Arial" w:cs="Arial"/>
        </w:rPr>
        <w:t xml:space="preserve"> (including current, prospective and former)</w:t>
      </w:r>
      <w:r>
        <w:rPr>
          <w:sz w:val="22"/>
          <w:szCs w:val="22"/>
          <w:rFonts w:ascii="Arial" w:hAnsi="Arial" w:eastAsia="Arial" w:cs="Arial"/>
        </w:rPr>
        <w:t xml:space="preserve">,</w:t>
      </w:r>
      <w:r>
        <w:rPr>
          <w:sz w:val="22"/>
          <w:szCs w:val="22"/>
          <w:rFonts w:ascii="Arial" w:hAnsi="Arial" w:eastAsia="Arial" w:cs="Arial"/>
        </w:rPr>
        <w:t xml:space="preserve"> and</w:t>
      </w:r>
      <w:r>
        <w:rPr>
          <w:sz w:val="22"/>
          <w:szCs w:val="22"/>
          <w:rFonts w:ascii="Arial" w:hAnsi="Arial" w:eastAsia="Arial" w:cs="Arial"/>
        </w:rPr>
        <w:t xml:space="preserve"> their relatives</w:t>
      </w:r>
      <w:r>
        <w:rPr>
          <w:sz w:val="22"/>
          <w:szCs w:val="22"/>
          <w:rFonts w:ascii="Arial" w:hAnsi="Arial" w:eastAsia="Arial" w:cs="Arial"/>
        </w:rPr>
        <w:t xml:space="preserve">;</w:t>
      </w:r>
    </w:p>
    <w:p>
      <w:pPr>
        <w:numPr>
          <w:ilvl w:val="0"/>
          <w:numId w:val="8"/>
        </w:numPr>
        <w:pStyle w:val="ListParagraph"/>
        <w:rPr>
          <w:sz w:val="22"/>
          <w:szCs w:val="22"/>
          <w:rFonts w:ascii="Arial" w:hAnsi="Arial" w:eastAsia="Arial" w:cs="Arial"/>
        </w:rPr>
        <w:ind w:left="1077" w:firstLine="-357"/>
        <w:spacing/>
      </w:pPr>
      <w:r>
        <w:rPr>
          <w:sz w:val="22"/>
          <w:szCs w:val="22"/>
          <w:rFonts w:ascii="Arial" w:hAnsi="Arial" w:eastAsia="Arial" w:cs="Arial"/>
        </w:rPr>
        <w:t xml:space="preserve">other universities or third-party organisations</w:t>
      </w:r>
      <w:r>
        <w:rPr>
          <w:sz w:val="22"/>
          <w:szCs w:val="22"/>
          <w:rFonts w:ascii="Arial" w:hAnsi="Arial" w:eastAsia="Arial" w:cs="Arial"/>
        </w:rPr>
        <w:t xml:space="preserve">;</w:t>
      </w:r>
    </w:p>
    <w:p>
      <w:pPr>
        <w:numPr>
          <w:ilvl w:val="0"/>
          <w:numId w:val="8"/>
        </w:numPr>
        <w:pStyle w:val="ListParagraph"/>
        <w:rPr>
          <w:sz w:val="22"/>
          <w:szCs w:val="22"/>
          <w:rFonts w:ascii="Arial" w:hAnsi="Arial" w:eastAsia="Arial" w:cs="Arial"/>
        </w:rPr>
        <w:ind w:left="1077" w:firstLine="-357"/>
        <w:spacing/>
      </w:pPr>
      <w:r>
        <w:rPr>
          <w:sz w:val="22"/>
          <w:szCs w:val="22"/>
          <w:rFonts w:ascii="Arial" w:hAnsi="Arial" w:eastAsia="Arial" w:cs="Arial"/>
        </w:rPr>
        <w:t xml:space="preserve">potential or current employees, donors or their relatives</w:t>
      </w:r>
      <w:r>
        <w:rPr>
          <w:sz w:val="22"/>
          <w:szCs w:val="22"/>
          <w:rFonts w:ascii="Arial" w:hAnsi="Arial" w:eastAsia="Arial" w:cs="Arial"/>
        </w:rPr>
        <w:t xml:space="preserve">.</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No money or </w:t>
      </w:r>
      <w:r>
        <w:rPr>
          <w:sz w:val="22"/>
          <w:szCs w:val="22"/>
          <w:rFonts w:ascii="Arial" w:hAnsi="Arial" w:eastAsia="Arial" w:cs="Arial"/>
        </w:rPr>
        <w:t xml:space="preserve">monetary token of any value should be accepted.  If you are offered money you should immediately inform your line manager and record the refusal</w:t>
      </w:r>
      <w:r>
        <w:rPr>
          <w:sz w:val="22"/>
          <w:szCs w:val="22"/>
          <w:rFonts w:ascii="Arial" w:hAnsi="Arial" w:eastAsia="Arial" w:cs="Arial"/>
        </w:rPr>
        <w:t xml:space="preserve">.</w:t>
      </w:r>
    </w:p>
    <w:p>
      <w:pPr>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Acceptance</w:t>
      </w:r>
      <w:r>
        <w:rPr>
          <w:sz w:val="22"/>
          <w:szCs w:val="22"/>
          <w:rFonts w:ascii="Arial" w:hAnsi="Arial" w:eastAsia="Arial" w:cs="Arial"/>
        </w:rPr>
        <w:t xml:space="preserve"> by individuals</w:t>
      </w:r>
      <w:r>
        <w:rPr>
          <w:sz w:val="22"/>
          <w:szCs w:val="22"/>
          <w:rFonts w:ascii="Arial" w:hAnsi="Arial" w:eastAsia="Arial" w:cs="Arial"/>
        </w:rPr>
        <w:t xml:space="preserve"> of gifts or</w:t>
      </w:r>
      <w:r>
        <w:rPr>
          <w:sz w:val="22"/>
          <w:szCs w:val="22"/>
          <w:rFonts w:ascii="Arial" w:hAnsi="Arial" w:eastAsia="Arial" w:cs="Arial"/>
        </w:rPr>
        <w:t xml:space="preserve"> </w:t>
      </w:r>
      <w:r>
        <w:rPr>
          <w:sz w:val="22"/>
          <w:szCs w:val="22"/>
          <w:rFonts w:ascii="Arial" w:hAnsi="Arial" w:eastAsia="Arial" w:cs="Arial"/>
        </w:rPr>
        <w:t xml:space="preserve">hos</w:t>
      </w:r>
      <w:r>
        <w:rPr>
          <w:sz w:val="22"/>
          <w:szCs w:val="22"/>
          <w:rFonts w:ascii="Arial" w:hAnsi="Arial" w:eastAsia="Arial" w:cs="Arial"/>
        </w:rPr>
        <w:t xml:space="preserve">pitality</w:t>
      </w:r>
      <w:r>
        <w:rPr>
          <w:sz w:val="22"/>
          <w:szCs w:val="22"/>
          <w:rFonts w:ascii="Arial" w:hAnsi="Arial" w:eastAsia="Arial" w:cs="Arial"/>
        </w:rPr>
        <w:t xml:space="preserve"> </w:t>
      </w:r>
      <w:r>
        <w:rPr>
          <w:sz w:val="22"/>
          <w:szCs w:val="22"/>
          <w:rFonts w:ascii="Arial" w:hAnsi="Arial" w:eastAsia="Arial" w:cs="Arial"/>
        </w:rPr>
        <w:t xml:space="preserve">with a value of </w:t>
      </w:r>
      <w:r>
        <w:rPr>
          <w:sz w:val="22"/>
          <w:szCs w:val="22"/>
          <w:rFonts w:ascii="Arial" w:hAnsi="Arial" w:eastAsia="Arial" w:cs="Arial"/>
        </w:rPr>
        <w:t xml:space="preserve">between £</w:t>
      </w:r>
      <w:r>
        <w:rPr>
          <w:sz w:val="22"/>
          <w:szCs w:val="22"/>
          <w:rFonts w:ascii="Arial" w:hAnsi="Arial" w:eastAsia="Arial" w:cs="Arial"/>
        </w:rPr>
        <w:t xml:space="preserve">2</w:t>
      </w:r>
      <w:r>
        <w:rPr>
          <w:sz w:val="22"/>
          <w:szCs w:val="22"/>
          <w:rFonts w:ascii="Arial" w:hAnsi="Arial" w:eastAsia="Arial" w:cs="Arial"/>
        </w:rPr>
        <w:t xml:space="preserve">0 and</w:t>
      </w:r>
      <w:r>
        <w:rPr>
          <w:sz w:val="22"/>
          <w:szCs w:val="22"/>
          <w:rFonts w:ascii="Arial" w:hAnsi="Arial" w:eastAsia="Arial" w:cs="Arial"/>
        </w:rPr>
        <w:t xml:space="preserve"> £5</w:t>
      </w:r>
      <w:r>
        <w:rPr>
          <w:sz w:val="22"/>
          <w:szCs w:val="22"/>
          <w:rFonts w:ascii="Arial" w:hAnsi="Arial" w:eastAsia="Arial" w:cs="Arial"/>
        </w:rPr>
        <w:t xml:space="preserve">0 </w:t>
      </w:r>
      <w:r>
        <w:rPr>
          <w:sz w:val="22"/>
          <w:szCs w:val="22"/>
          <w:rFonts w:ascii="Arial" w:hAnsi="Arial" w:eastAsia="Arial" w:cs="Arial"/>
        </w:rPr>
        <w:t xml:space="preserve">(</w:t>
      </w:r>
      <w:r>
        <w:rPr>
          <w:sz w:val="22"/>
          <w:szCs w:val="22"/>
          <w:rFonts w:ascii="Arial" w:hAnsi="Arial" w:eastAsia="Arial" w:cs="Arial"/>
        </w:rPr>
        <w:t xml:space="preserve">whether known or estimated by the recipient) may be </w:t>
      </w:r>
      <w:r>
        <w:rPr>
          <w:sz w:val="22"/>
          <w:szCs w:val="22"/>
          <w:rFonts w:ascii="Arial" w:hAnsi="Arial" w:eastAsia="Arial" w:cs="Arial"/>
        </w:rPr>
        <w:t xml:space="preserve">recorded by the recipient themselves</w:t>
      </w:r>
      <w:r>
        <w:rPr>
          <w:sz w:val="22"/>
          <w:szCs w:val="22"/>
          <w:rFonts w:ascii="Arial" w:hAnsi="Arial" w:eastAsia="Arial" w:cs="Arial"/>
        </w:rPr>
        <w:t xml:space="preserve">. </w:t>
      </w:r>
      <w:r>
        <w:rPr>
          <w:sz w:val="22"/>
          <w:szCs w:val="22"/>
          <w:rFonts w:ascii="Arial" w:hAnsi="Arial" w:eastAsia="Arial" w:cs="Arial"/>
        </w:rPr>
        <w:t xml:space="preserve">Gifts under £20 need not be recorded (see </w:t>
      </w:r>
      <w:r>
        <w:rPr>
          <w:sz w:val="22"/>
          <w:szCs w:val="22"/>
          <w:rFonts w:ascii="Arial" w:hAnsi="Arial" w:eastAsia="Arial" w:cs="Arial"/>
        </w:rPr>
        <w:t xml:space="preserve">1</w:t>
      </w:r>
      <w:r>
        <w:rPr>
          <w:sz w:val="22"/>
          <w:szCs w:val="22"/>
          <w:rFonts w:ascii="Arial" w:hAnsi="Arial" w:eastAsia="Arial" w:cs="Arial"/>
        </w:rPr>
        <w:t xml:space="preserve">2</w:t>
      </w:r>
      <w:r>
        <w:rPr>
          <w:sz w:val="22"/>
          <w:szCs w:val="22"/>
          <w:rFonts w:ascii="Arial" w:hAnsi="Arial" w:eastAsia="Arial" w:cs="Arial"/>
        </w:rPr>
        <w:t xml:space="preserve"> below). </w:t>
      </w:r>
      <w:r>
        <w:rPr>
          <w:sz w:val="22"/>
          <w:szCs w:val="22"/>
          <w:rFonts w:ascii="Arial" w:hAnsi="Arial" w:eastAsia="Arial" w:cs="Arial"/>
        </w:rPr>
        <w:t xml:space="preserve">Gifts</w:t>
      </w:r>
      <w:r>
        <w:rPr>
          <w:sz w:val="22"/>
          <w:szCs w:val="22"/>
          <w:rFonts w:ascii="Arial" w:hAnsi="Arial" w:eastAsia="Arial" w:cs="Arial"/>
        </w:rPr>
        <w:t xml:space="preserve"> or</w:t>
      </w:r>
      <w:r>
        <w:rPr>
          <w:sz w:val="22"/>
          <w:szCs w:val="22"/>
          <w:rFonts w:ascii="Arial" w:hAnsi="Arial" w:eastAsia="Arial" w:cs="Arial"/>
        </w:rPr>
        <w:t xml:space="preserve"> hospitality with a known or estimated value over £</w:t>
      </w:r>
      <w:r>
        <w:rPr>
          <w:sz w:val="22"/>
          <w:szCs w:val="22"/>
          <w:rFonts w:ascii="Arial" w:hAnsi="Arial" w:eastAsia="Arial" w:cs="Arial"/>
        </w:rPr>
        <w:t xml:space="preserve">5</w:t>
      </w:r>
      <w:r>
        <w:rPr>
          <w:sz w:val="22"/>
          <w:szCs w:val="22"/>
          <w:rFonts w:ascii="Arial" w:hAnsi="Arial" w:eastAsia="Arial" w:cs="Arial"/>
        </w:rPr>
        <w:t xml:space="preserve">0 and up to £250 should be disclosed (see section C). Gifts</w:t>
      </w:r>
      <w:r>
        <w:rPr>
          <w:sz w:val="22"/>
          <w:szCs w:val="22"/>
          <w:rFonts w:ascii="Arial" w:hAnsi="Arial" w:eastAsia="Arial" w:cs="Arial"/>
        </w:rPr>
        <w:t xml:space="preserve"> or</w:t>
      </w:r>
      <w:r>
        <w:rPr>
          <w:sz w:val="22"/>
          <w:szCs w:val="22"/>
          <w:rFonts w:ascii="Arial" w:hAnsi="Arial" w:eastAsia="Arial" w:cs="Arial"/>
        </w:rPr>
        <w:t xml:space="preserve"> hospitality with a known or estimated value of over £250 or which seem unusual should be disclosed to the CFO as well as recorded locally (see Section C).</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Staff should </w:t>
      </w:r>
      <w:r>
        <w:rPr>
          <w:sz w:val="22"/>
          <w:szCs w:val="22"/>
          <w:rFonts w:ascii="Arial" w:hAnsi="Arial" w:eastAsia="Arial" w:cs="Arial"/>
        </w:rPr>
        <w:t xml:space="preserve">seek</w:t>
      </w:r>
      <w:r>
        <w:rPr>
          <w:sz w:val="22"/>
          <w:szCs w:val="22"/>
          <w:rFonts w:ascii="Arial" w:hAnsi="Arial" w:eastAsia="Arial" w:cs="Arial"/>
        </w:rPr>
        <w:t xml:space="preserve"> to obtain approval</w:t>
      </w:r>
      <w:r>
        <w:rPr>
          <w:sz w:val="22"/>
          <w:szCs w:val="22"/>
          <w:rFonts w:ascii="Arial" w:hAnsi="Arial" w:eastAsia="Arial" w:cs="Arial"/>
        </w:rPr>
        <w:t xml:space="preserve"> from the CFO</w:t>
      </w:r>
      <w:r>
        <w:rPr>
          <w:sz w:val="22"/>
          <w:szCs w:val="22"/>
          <w:rFonts w:ascii="Arial" w:hAnsi="Arial" w:eastAsia="Arial" w:cs="Arial"/>
        </w:rPr>
        <w:t xml:space="preserve"> in advance of accepting gifts</w:t>
      </w:r>
      <w:r>
        <w:rPr>
          <w:sz w:val="22"/>
          <w:szCs w:val="22"/>
          <w:rFonts w:ascii="Arial" w:hAnsi="Arial" w:eastAsia="Arial" w:cs="Arial"/>
        </w:rPr>
        <w:t xml:space="preserve"> or</w:t>
      </w:r>
      <w:r>
        <w:rPr>
          <w:sz w:val="22"/>
          <w:szCs w:val="22"/>
          <w:rFonts w:ascii="Arial" w:hAnsi="Arial" w:eastAsia="Arial" w:cs="Arial"/>
        </w:rPr>
        <w:t xml:space="preserve"> hospitality</w:t>
      </w:r>
      <w:r>
        <w:rPr>
          <w:sz w:val="22"/>
          <w:szCs w:val="22"/>
          <w:rFonts w:ascii="Arial" w:hAnsi="Arial" w:eastAsia="Arial" w:cs="Arial"/>
        </w:rPr>
        <w:t xml:space="preserve"> over £250</w:t>
      </w:r>
      <w:r>
        <w:rPr>
          <w:sz w:val="22"/>
          <w:szCs w:val="22"/>
          <w:rFonts w:ascii="Arial" w:hAnsi="Arial" w:eastAsia="Arial" w:cs="Arial"/>
        </w:rPr>
        <w:t xml:space="preserve">. </w:t>
      </w:r>
      <w:r>
        <w:rPr>
          <w:sz w:val="22"/>
          <w:szCs w:val="22"/>
          <w:rFonts w:ascii="Arial" w:hAnsi="Arial" w:eastAsia="Arial" w:cs="Arial"/>
        </w:rPr>
        <w:t xml:space="preserve">W</w:t>
      </w:r>
      <w:r>
        <w:rPr>
          <w:sz w:val="22"/>
          <w:szCs w:val="22"/>
          <w:rFonts w:ascii="Arial" w:hAnsi="Arial" w:eastAsia="Arial" w:cs="Arial"/>
        </w:rPr>
        <w:t xml:space="preserve">here it is not possible to do so in advance, retrospective approval shall be sought </w:t>
      </w:r>
      <w:r>
        <w:rPr>
          <w:sz w:val="22"/>
          <w:szCs w:val="22"/>
          <w:rFonts w:ascii="Arial" w:hAnsi="Arial" w:eastAsia="Arial" w:cs="Arial"/>
        </w:rPr>
        <w:t xml:space="preserve">and </w:t>
      </w:r>
      <w:r>
        <w:rPr>
          <w:sz w:val="22"/>
          <w:szCs w:val="22"/>
          <w:rFonts w:ascii="Arial" w:hAnsi="Arial" w:eastAsia="Arial" w:cs="Arial"/>
        </w:rPr>
        <w:t xml:space="preserve">reporting and recording procee</w:t>
      </w:r>
      <w:r>
        <w:rPr>
          <w:sz w:val="22"/>
          <w:szCs w:val="22"/>
          <w:rFonts w:ascii="Arial" w:hAnsi="Arial" w:eastAsia="Arial" w:cs="Arial"/>
        </w:rPr>
        <w:t xml:space="preserve">d according to section C below.</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Acceptance of gifts or hospitality with a known or estimated value below £</w:t>
      </w:r>
      <w:r>
        <w:rPr>
          <w:sz w:val="22"/>
          <w:szCs w:val="22"/>
          <w:rFonts w:ascii="Arial" w:hAnsi="Arial" w:eastAsia="Arial" w:cs="Arial"/>
        </w:rPr>
        <w:t xml:space="preserve">2</w:t>
      </w:r>
      <w:r>
        <w:rPr>
          <w:sz w:val="22"/>
          <w:szCs w:val="22"/>
          <w:rFonts w:ascii="Arial" w:hAnsi="Arial" w:eastAsia="Arial" w:cs="Arial"/>
        </w:rPr>
        <w:t xml:space="preserve">0 need not be declared or recorded, unless</w:t>
      </w:r>
      <w:r>
        <w:rPr>
          <w:sz w:val="22"/>
          <w:szCs w:val="22"/>
          <w:rFonts w:ascii="Arial" w:hAnsi="Arial" w:eastAsia="Arial" w:cs="Arial"/>
        </w:rPr>
        <w:t xml:space="preserve">:</w:t>
      </w:r>
    </w:p>
    <w:p>
      <w:pPr>
        <w:pStyle w:val="ListParagraph"/>
        <w:rPr>
          <w:sz w:val="22"/>
          <w:szCs w:val="22"/>
          <w:rFonts w:ascii="Arial" w:hAnsi="Arial" w:eastAsia="Arial" w:cs="Arial"/>
        </w:rPr>
        <w:ind w:left="1440"/>
        <w:spacing/>
      </w:pPr>
      <w:r>
        <w:rPr>
          <w:sz w:val="22"/>
          <w:szCs w:val="22"/>
          <w:rFonts w:ascii="Arial" w:hAnsi="Arial" w:eastAsia="Arial" w:cs="Arial"/>
        </w:rPr>
        <w:t xml:space="preserve">i. </w:t>
      </w:r>
      <w:r>
        <w:rPr>
          <w:sz w:val="22"/>
          <w:szCs w:val="22"/>
          <w:rFonts w:ascii="Arial" w:hAnsi="Arial" w:eastAsia="Arial" w:cs="Arial"/>
        </w:rPr>
        <w:t xml:space="preserve">they amount cumulatively over time to more than £</w:t>
      </w:r>
      <w:r>
        <w:rPr>
          <w:sz w:val="22"/>
          <w:szCs w:val="22"/>
          <w:rFonts w:ascii="Arial" w:hAnsi="Arial" w:eastAsia="Arial" w:cs="Arial"/>
        </w:rPr>
        <w:t xml:space="preserve">2</w:t>
      </w:r>
      <w:r>
        <w:rPr>
          <w:sz w:val="22"/>
          <w:szCs w:val="22"/>
          <w:rFonts w:ascii="Arial" w:hAnsi="Arial" w:eastAsia="Arial" w:cs="Arial"/>
        </w:rPr>
        <w:t xml:space="preserve">0, in which case they should be approved and recor</w:t>
      </w:r>
      <w:r>
        <w:rPr>
          <w:sz w:val="22"/>
          <w:szCs w:val="22"/>
          <w:rFonts w:ascii="Arial" w:hAnsi="Arial" w:eastAsia="Arial" w:cs="Arial"/>
        </w:rPr>
        <w:t xml:space="preserve">ded as outlined in this </w:t>
      </w:r>
      <w:r>
        <w:rPr>
          <w:sz w:val="22"/>
          <w:szCs w:val="22"/>
          <w:rFonts w:ascii="Arial" w:hAnsi="Arial" w:eastAsia="Arial" w:cs="Arial"/>
        </w:rPr>
        <w:t xml:space="preserve">procedure</w:t>
      </w:r>
      <w:r>
        <w:rPr>
          <w:sz w:val="22"/>
          <w:szCs w:val="22"/>
          <w:rFonts w:ascii="Arial" w:hAnsi="Arial" w:eastAsia="Arial" w:cs="Arial"/>
        </w:rPr>
        <w:t xml:space="preserve">;</w:t>
      </w:r>
      <w:r>
        <w:rPr>
          <w:sz w:val="22"/>
          <w:szCs w:val="22"/>
          <w:rFonts w:ascii="Arial" w:hAnsi="Arial" w:eastAsia="Arial" w:cs="Arial"/>
        </w:rPr>
        <w:t xml:space="preserve"> o</w:t>
      </w:r>
      <w:r>
        <w:rPr>
          <w:sz w:val="22"/>
          <w:szCs w:val="22"/>
          <w:rFonts w:ascii="Arial" w:hAnsi="Arial" w:eastAsia="Arial" w:cs="Arial"/>
        </w:rPr>
        <w:t xml:space="preserve">r</w:t>
      </w:r>
    </w:p>
    <w:p>
      <w:pPr>
        <w:pStyle w:val="ListParagraph"/>
        <w:rPr>
          <w:sz w:val="22"/>
          <w:szCs w:val="22"/>
          <w:rFonts w:ascii="Arial" w:hAnsi="Arial" w:eastAsia="Arial" w:cs="Arial"/>
        </w:rPr>
        <w:ind w:left="1440"/>
        <w:spacing/>
      </w:pPr>
      <w:r>
        <w:rPr>
          <w:sz w:val="22"/>
          <w:szCs w:val="22"/>
          <w:rFonts w:ascii="Arial" w:hAnsi="Arial" w:eastAsia="Arial" w:cs="Arial"/>
        </w:rPr>
        <w:t xml:space="preserve">ii.</w:t>
      </w:r>
      <w:r>
        <w:rPr>
          <w:sz w:val="22"/>
          <w:szCs w:val="22"/>
          <w:rFonts w:ascii="Arial" w:hAnsi="Arial" w:eastAsia="Arial" w:cs="Arial"/>
        </w:rPr>
        <w:t xml:space="preserve"> they occur with a freq</w:t>
      </w:r>
      <w:r>
        <w:rPr>
          <w:sz w:val="22"/>
          <w:szCs w:val="22"/>
          <w:rFonts w:ascii="Arial" w:hAnsi="Arial" w:eastAsia="Arial" w:cs="Arial"/>
        </w:rPr>
        <w:t xml:space="preserve">uency of more than once a year,</w:t>
      </w:r>
      <w:r>
        <w:rPr>
          <w:sz w:val="22"/>
          <w:szCs w:val="22"/>
          <w:rFonts w:ascii="Arial" w:hAnsi="Arial" w:eastAsia="Arial" w:cs="Arial"/>
        </w:rPr>
        <w:t xml:space="preserve"> in which case they should be approved and recorded as outlined in this </w:t>
      </w:r>
      <w:r>
        <w:rPr>
          <w:sz w:val="22"/>
          <w:szCs w:val="22"/>
          <w:rFonts w:ascii="Arial" w:hAnsi="Arial" w:eastAsia="Arial" w:cs="Arial"/>
        </w:rPr>
        <w:t xml:space="preserve">procedure</w:t>
      </w:r>
      <w:r>
        <w:rPr>
          <w:sz w:val="22"/>
          <w:szCs w:val="22"/>
          <w:rFonts w:ascii="Arial" w:hAnsi="Arial" w:eastAsia="Arial" w:cs="Arial"/>
        </w:rPr>
        <w:t xml:space="preserve">; or</w:t>
      </w:r>
    </w:p>
    <w:p>
      <w:pPr>
        <w:pStyle w:val="ListParagraph"/>
        <w:rPr>
          <w:sz w:val="22"/>
          <w:szCs w:val="22"/>
          <w:rFonts w:ascii="Arial" w:hAnsi="Arial" w:eastAsia="Arial" w:cs="Arial"/>
        </w:rPr>
        <w:ind w:left="1440"/>
        <w:spacing/>
      </w:pPr>
      <w:r>
        <w:rPr>
          <w:sz w:val="22"/>
          <w:szCs w:val="22"/>
          <w:rFonts w:ascii="Arial" w:hAnsi="Arial" w:eastAsia="Arial" w:cs="Arial"/>
        </w:rPr>
        <w:t xml:space="preserve">iii. </w:t>
      </w:r>
      <w:r>
        <w:rPr>
          <w:sz w:val="22"/>
          <w:szCs w:val="22"/>
          <w:rFonts w:ascii="Arial" w:hAnsi="Arial" w:eastAsia="Arial" w:cs="Arial"/>
        </w:rPr>
        <w:t xml:space="preserve">the intended recipient chooses to do so if s/he feels it appropriate and/or s/he is more comfortable doing so than not.</w:t>
      </w:r>
      <w:r>
        <w:rPr>
          <w:sz w:val="22"/>
          <w:szCs w:val="22"/>
          <w:rFonts w:ascii="Arial" w:hAnsi="Arial" w:eastAsia="Arial" w:cs="Arial"/>
        </w:rPr>
        <w:t xml:space="preserve"> Where there are any concerns or reservations, or the gift or hospitality seems unusual, approval should be sought from the CFO.</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It is expressly prohibited for a member of staff to accept </w:t>
      </w:r>
      <w:r>
        <w:rPr>
          <w:sz w:val="22"/>
          <w:szCs w:val="22"/>
          <w:rFonts w:ascii="Arial" w:hAnsi="Arial" w:eastAsia="Arial" w:cs="Arial"/>
        </w:rPr>
        <w:t xml:space="preserve">gifts or </w:t>
      </w:r>
      <w:r>
        <w:rPr>
          <w:sz w:val="22"/>
          <w:szCs w:val="22"/>
          <w:rFonts w:ascii="Arial" w:hAnsi="Arial" w:eastAsia="Arial" w:cs="Arial"/>
        </w:rPr>
        <w:t xml:space="preserve">hospitality from an organisation that </w:t>
      </w:r>
      <w:r>
        <w:rPr>
          <w:sz w:val="22"/>
          <w:szCs w:val="22"/>
          <w:rFonts w:ascii="Arial" w:hAnsi="Arial" w:eastAsia="Arial" w:cs="Arial"/>
        </w:rPr>
        <w:t xml:space="preserve">they know to be </w:t>
      </w:r>
      <w:r>
        <w:rPr>
          <w:sz w:val="22"/>
          <w:szCs w:val="22"/>
          <w:rFonts w:ascii="Arial" w:hAnsi="Arial" w:eastAsia="Arial" w:cs="Arial"/>
        </w:rPr>
        <w:t xml:space="preserve">actively involved in a tender process with the School, except where </w:t>
      </w:r>
      <w:r>
        <w:rPr>
          <w:sz w:val="22"/>
          <w:szCs w:val="22"/>
          <w:rFonts w:ascii="Arial" w:hAnsi="Arial" w:eastAsia="Arial" w:cs="Arial"/>
        </w:rPr>
        <w:t xml:space="preserve">hospitality </w:t>
      </w:r>
      <w:r>
        <w:rPr>
          <w:sz w:val="22"/>
          <w:szCs w:val="22"/>
          <w:rFonts w:ascii="Arial" w:hAnsi="Arial" w:eastAsia="Arial" w:cs="Arial"/>
        </w:rPr>
        <w:t xml:space="preserve">is provided as part of a fact-finding visit or meeting.</w:t>
      </w:r>
      <w:r>
        <w:rPr>
          <w:sz w:val="22"/>
          <w:szCs w:val="22"/>
          <w:rFonts w:ascii="Arial" w:hAnsi="Arial" w:eastAsia="Arial" w:cs="Arial"/>
        </w:rPr>
        <w:t xml:space="preserve"> If an individual accepts hospitality which could be construed as giving them a conflict of interest in respect of procurement or </w:t>
      </w:r>
      <w:r>
        <w:rPr>
          <w:sz w:val="22"/>
          <w:szCs w:val="22"/>
          <w:rFonts w:ascii="Arial" w:hAnsi="Arial" w:eastAsia="Arial" w:cs="Arial"/>
        </w:rPr>
        <w:t xml:space="preserve">other decision that they make in the course of their work, </w:t>
      </w:r>
      <w:r>
        <w:rPr>
          <w:sz w:val="22"/>
          <w:szCs w:val="22"/>
          <w:rFonts w:ascii="Arial" w:hAnsi="Arial" w:eastAsia="Arial" w:cs="Arial"/>
        </w:rPr>
        <w:t xml:space="preserve">they should </w:t>
      </w:r>
      <w:r>
        <w:rPr>
          <w:sz w:val="22"/>
          <w:szCs w:val="22"/>
          <w:rFonts w:ascii="Arial" w:hAnsi="Arial" w:eastAsia="Arial" w:cs="Arial"/>
        </w:rPr>
        <w:t xml:space="preserve">declare it and exclude themselves </w:t>
      </w:r>
      <w:r>
        <w:rPr>
          <w:sz w:val="22"/>
          <w:szCs w:val="22"/>
          <w:rFonts w:ascii="Arial" w:hAnsi="Arial" w:eastAsia="Arial" w:cs="Arial"/>
        </w:rPr>
        <w:t xml:space="preserve">from the decision-making process.</w:t>
      </w:r>
    </w:p>
    <w:p>
      <w:pPr>
        <w:pStyle w:val="ListParagraph"/>
        <w:rPr>
          <w:sz w:val="22"/>
          <w:szCs w:val="22"/>
          <w:rFonts w:ascii="Arial" w:hAnsi="Arial" w:eastAsia="Arial" w:cs="Arial"/>
        </w:rPr>
        <w:spacing/>
      </w:pPr>
    </w:p>
    <w:p>
      <w:pPr>
        <w:rPr>
          <w:sz w:val="22"/>
          <w:szCs w:val="22"/>
          <w:rFonts w:ascii="Arial" w:hAnsi="Arial" w:eastAsia="Arial" w:cs="Arial"/>
        </w:rPr>
        <w:spacing/>
      </w:pPr>
    </w:p>
    <w:p>
      <w:pPr>
        <w:pStyle w:val="ListParagraph"/>
        <w:rPr>
          <w:sz w:val="22"/>
          <w:szCs w:val="22"/>
          <w:rFonts w:ascii="Arial" w:hAnsi="Arial" w:eastAsia="Arial" w:cs="Arial"/>
        </w:rPr>
        <w:ind w:left="0"/>
        <w:spacing/>
      </w:pPr>
      <w:r>
        <w:rPr>
          <w:sz w:val="22"/>
          <w:szCs w:val="22"/>
          <w:rFonts w:ascii="Arial" w:hAnsi="Arial" w:eastAsia="Arial" w:cs="Arial"/>
        </w:rPr>
        <w:t xml:space="preserve">C. RE</w:t>
      </w:r>
      <w:r>
        <w:rPr>
          <w:sz w:val="22"/>
          <w:szCs w:val="22"/>
          <w:rFonts w:ascii="Arial" w:hAnsi="Arial" w:eastAsia="Arial" w:cs="Arial"/>
        </w:rPr>
        <w:t xml:space="preserve">PORTING AND RE</w:t>
      </w:r>
      <w:r>
        <w:rPr>
          <w:sz w:val="22"/>
          <w:szCs w:val="22"/>
          <w:rFonts w:ascii="Arial" w:hAnsi="Arial" w:eastAsia="Arial" w:cs="Arial"/>
        </w:rPr>
        <w:t xml:space="preserve">CORD-KEEPING</w:t>
      </w:r>
    </w:p>
    <w:p>
      <w:pPr>
        <w:rPr>
          <w:sz w:val="22"/>
          <w:szCs w:val="22"/>
          <w:rFonts w:ascii="Arial" w:hAnsi="Arial" w:eastAsia="Arial" w:cs="Arial"/>
        </w:rPr>
        <w:spacing/>
      </w:pPr>
    </w:p>
    <w:p>
      <w:pPr>
        <w:numPr>
          <w:ilvl w:val="0"/>
          <w:numId w:val="11"/>
        </w:numPr>
        <w:pStyle w:val="ListParagraph"/>
        <w:rPr/>
        <w:spacing/>
      </w:pPr>
      <w:r>
        <w:rPr>
          <w:sz w:val="22"/>
          <w:szCs w:val="22"/>
          <w:rFonts w:ascii="Arial" w:hAnsi="Arial" w:eastAsia="Arial" w:cs="Arial"/>
        </w:rPr>
        <w:t xml:space="preserve">Registers of gifts and hospitality </w:t>
      </w:r>
      <w:r>
        <w:rPr>
          <w:sz w:val="22"/>
          <w:szCs w:val="22"/>
          <w:rFonts w:ascii="Arial" w:hAnsi="Arial" w:eastAsia="Arial" w:cs="Arial"/>
        </w:rPr>
        <w:t xml:space="preserve">offered (whether accepted or not) </w:t>
      </w:r>
      <w:r>
        <w:rPr>
          <w:sz w:val="22"/>
          <w:szCs w:val="22"/>
          <w:rFonts w:ascii="Arial" w:hAnsi="Arial" w:eastAsia="Arial" w:cs="Arial"/>
        </w:rPr>
        <w:t xml:space="preserve">shall be kept locally (but see paragraph 15 below for special registers). </w:t>
      </w:r>
      <w:r>
        <w:rPr>
          <w:sz w:val="22"/>
          <w:szCs w:val="22"/>
          <w:rFonts w:ascii="Arial" w:hAnsi="Arial" w:eastAsia="Arial" w:cs="Arial"/>
        </w:rPr>
        <w:t xml:space="preserve">This is to ensure local responsibility and oversight. </w:t>
      </w:r>
      <w:r>
        <w:rPr>
          <w:sz w:val="22"/>
          <w:szCs w:val="22"/>
          <w:rFonts w:ascii="Arial" w:hAnsi="Arial" w:eastAsia="Arial" w:cs="Arial"/>
        </w:rPr>
        <w:t xml:space="preserve">Each local register shall have a nominated person who is responsible for it. </w:t>
      </w:r>
      <w:r>
        <w:rPr>
          <w:sz w:val="22"/>
          <w:szCs w:val="22"/>
          <w:rFonts w:ascii="Arial" w:hAnsi="Arial" w:eastAsia="Arial" w:cs="Arial"/>
        </w:rPr>
        <w:t xml:space="preserve">The responsible person shall:</w:t>
      </w:r>
    </w:p>
    <w:p>
      <w:pPr>
        <w:rPr>
          <w:sz w:val="22"/>
          <w:szCs w:val="22"/>
          <w:rFonts w:ascii="Arial" w:hAnsi="Arial" w:eastAsia="Arial" w:cs="Arial"/>
        </w:rPr>
        <w:ind w:left="1440"/>
        <w:spacing/>
      </w:pPr>
      <w:r>
        <w:rPr>
          <w:sz w:val="22"/>
          <w:szCs w:val="22"/>
          <w:rFonts w:ascii="Arial" w:hAnsi="Arial" w:eastAsia="Arial" w:cs="Arial"/>
        </w:rPr>
        <w:t xml:space="preserve">i. </w:t>
      </w:r>
      <w:r>
        <w:rPr>
          <w:sz w:val="22"/>
          <w:szCs w:val="22"/>
          <w:rFonts w:ascii="Arial" w:hAnsi="Arial" w:eastAsia="Arial" w:cs="Arial"/>
        </w:rPr>
        <w:t xml:space="preserve">ensur</w:t>
      </w:r>
      <w:r>
        <w:rPr>
          <w:sz w:val="22"/>
          <w:szCs w:val="22"/>
          <w:rFonts w:ascii="Arial" w:hAnsi="Arial" w:eastAsia="Arial" w:cs="Arial"/>
        </w:rPr>
        <w:t xml:space="preserve">e</w:t>
      </w:r>
      <w:r>
        <w:rPr>
          <w:sz w:val="22"/>
          <w:szCs w:val="22"/>
          <w:rFonts w:ascii="Arial" w:hAnsi="Arial" w:eastAsia="Arial" w:cs="Arial"/>
        </w:rPr>
        <w:t xml:space="preserve"> that </w:t>
      </w:r>
      <w:r>
        <w:rPr>
          <w:sz w:val="22"/>
          <w:szCs w:val="22"/>
          <w:rFonts w:ascii="Arial" w:hAnsi="Arial" w:eastAsia="Arial" w:cs="Arial"/>
        </w:rPr>
        <w:t xml:space="preserve">a register is kept in their department, division or unit and that staff are made aware of it;</w:t>
      </w:r>
    </w:p>
    <w:p>
      <w:pPr>
        <w:rPr>
          <w:sz w:val="22"/>
          <w:szCs w:val="22"/>
          <w:rFonts w:ascii="Arial" w:hAnsi="Arial" w:eastAsia="Arial" w:cs="Arial"/>
        </w:rPr>
        <w:ind w:left="1440"/>
        <w:spacing/>
      </w:pPr>
      <w:r>
        <w:rPr>
          <w:sz w:val="22"/>
          <w:szCs w:val="22"/>
          <w:rFonts w:ascii="Arial" w:hAnsi="Arial" w:eastAsia="Arial" w:cs="Arial"/>
        </w:rPr>
        <w:t xml:space="preserve">ii. ensure that the register is completed as fully and accurately as possible;</w:t>
      </w:r>
    </w:p>
    <w:p>
      <w:pPr>
        <w:rPr>
          <w:sz w:val="22"/>
          <w:szCs w:val="22"/>
          <w:rFonts w:ascii="Arial" w:hAnsi="Arial" w:eastAsia="Arial" w:cs="Arial"/>
        </w:rPr>
        <w:ind w:left="1440"/>
        <w:spacing/>
      </w:pPr>
      <w:r>
        <w:rPr>
          <w:sz w:val="22"/>
          <w:szCs w:val="22"/>
          <w:rFonts w:ascii="Arial" w:hAnsi="Arial" w:eastAsia="Arial" w:cs="Arial"/>
        </w:rPr>
        <w:t xml:space="preserve">iii. monitor entries routinely and regularly (e.g. monthly) and bring any concerns to the attention of the CFO as soon as possible;</w:t>
      </w:r>
    </w:p>
    <w:p>
      <w:pPr>
        <w:rPr>
          <w:sz w:val="22"/>
          <w:szCs w:val="22"/>
          <w:rFonts w:ascii="Arial" w:hAnsi="Arial" w:eastAsia="Arial" w:cs="Arial"/>
        </w:rPr>
        <w:ind w:left="1440"/>
        <w:spacing/>
      </w:pPr>
      <w:r>
        <w:rPr>
          <w:sz w:val="22"/>
          <w:szCs w:val="22"/>
          <w:rFonts w:ascii="Arial" w:hAnsi="Arial" w:eastAsia="Arial" w:cs="Arial"/>
        </w:rPr>
        <w:t xml:space="preserve">iv</w:t>
      </w:r>
      <w:r>
        <w:rPr>
          <w:sz w:val="22"/>
          <w:szCs w:val="22"/>
          <w:rFonts w:ascii="Arial" w:hAnsi="Arial" w:eastAsia="Arial" w:cs="Arial"/>
        </w:rPr>
        <w:t xml:space="preserve">. review and sign off the register annually, at the end of the accounting year in July;</w:t>
      </w:r>
    </w:p>
    <w:p>
      <w:pPr>
        <w:rPr>
          <w:sz w:val="22"/>
          <w:szCs w:val="22"/>
          <w:rFonts w:ascii="Arial" w:hAnsi="Arial" w:eastAsia="Arial" w:cs="Arial"/>
        </w:rPr>
        <w:ind w:left="1440"/>
        <w:spacing/>
      </w:pPr>
      <w:r>
        <w:rPr>
          <w:sz w:val="22"/>
          <w:szCs w:val="22"/>
          <w:rFonts w:ascii="Arial" w:hAnsi="Arial" w:eastAsia="Arial" w:cs="Arial"/>
        </w:rPr>
        <w:t xml:space="preserve">iv. bring any concerns arising from the annual review to the attention of the CFO by the end of September each year.</w:t>
      </w:r>
    </w:p>
    <w:p>
      <w:pPr>
        <w:pStyle w:val="ListParagraph"/>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A separate register from those in their local area shall be held for each of the following</w:t>
      </w:r>
      <w:r>
        <w:rPr>
          <w:sz w:val="22"/>
          <w:szCs w:val="22"/>
          <w:rFonts w:ascii="Arial" w:hAnsi="Arial" w:eastAsia="Arial" w:cs="Arial"/>
        </w:rPr>
        <w:t xml:space="preserve">, owing to their profile and/or responsibility for high-level purchases</w:t>
      </w:r>
      <w:r>
        <w:rPr>
          <w:sz w:val="22"/>
          <w:szCs w:val="22"/>
          <w:rFonts w:ascii="Arial" w:hAnsi="Arial" w:eastAsia="Arial" w:cs="Arial"/>
        </w:rPr>
        <w:t xml:space="preserve">, and the responsible person shall normally be their PA or similar post-holder:</w:t>
      </w:r>
    </w:p>
    <w:p>
      <w:pPr>
        <w:numPr>
          <w:ilvl w:val="0"/>
          <w:numId w:val="8"/>
        </w:numPr>
        <w:pStyle w:val="ListParagraph"/>
        <w:rPr>
          <w:sz w:val="22"/>
          <w:szCs w:val="22"/>
          <w:rFonts w:ascii="Arial" w:hAnsi="Arial" w:eastAsia="Arial" w:cs="Arial"/>
        </w:rPr>
        <w:spacing/>
      </w:pPr>
      <w:r>
        <w:rPr>
          <w:sz w:val="22"/>
          <w:szCs w:val="22"/>
          <w:rFonts w:ascii="Arial" w:hAnsi="Arial" w:eastAsia="Arial" w:cs="Arial"/>
        </w:rPr>
        <w:t xml:space="preserve">The Director</w:t>
      </w:r>
    </w:p>
    <w:p>
      <w:pPr>
        <w:numPr>
          <w:ilvl w:val="0"/>
          <w:numId w:val="8"/>
        </w:numPr>
        <w:pStyle w:val="ListParagraph"/>
        <w:rPr>
          <w:sz w:val="22"/>
          <w:szCs w:val="22"/>
          <w:rFonts w:ascii="Arial" w:hAnsi="Arial" w:eastAsia="Arial" w:cs="Arial"/>
        </w:rPr>
        <w:spacing/>
      </w:pPr>
      <w:r>
        <w:rPr>
          <w:sz w:val="22"/>
          <w:szCs w:val="22"/>
          <w:rFonts w:ascii="Arial" w:hAnsi="Arial" w:eastAsia="Arial" w:cs="Arial"/>
        </w:rPr>
        <w:t xml:space="preserve">The Provost and Deputy Director</w:t>
      </w:r>
    </w:p>
    <w:p>
      <w:pPr>
        <w:numPr>
          <w:ilvl w:val="0"/>
          <w:numId w:val="8"/>
        </w:numPr>
        <w:pStyle w:val="ListParagraph"/>
        <w:rPr>
          <w:sz w:val="22"/>
          <w:szCs w:val="22"/>
          <w:rFonts w:ascii="Arial" w:hAnsi="Arial" w:eastAsia="Arial" w:cs="Arial"/>
        </w:rPr>
        <w:spacing/>
      </w:pPr>
      <w:r>
        <w:rPr>
          <w:sz w:val="22"/>
          <w:szCs w:val="22"/>
          <w:rFonts w:ascii="Arial" w:hAnsi="Arial" w:eastAsia="Arial" w:cs="Arial"/>
        </w:rPr>
        <w:t xml:space="preserve">The CFO</w:t>
      </w:r>
    </w:p>
    <w:p>
      <w:pPr>
        <w:numPr>
          <w:ilvl w:val="0"/>
          <w:numId w:val="8"/>
        </w:numPr>
        <w:pStyle w:val="ListParagraph"/>
        <w:rPr>
          <w:sz w:val="22"/>
          <w:szCs w:val="22"/>
          <w:rFonts w:ascii="Arial" w:hAnsi="Arial" w:eastAsia="Arial" w:cs="Arial"/>
        </w:rPr>
        <w:spacing/>
      </w:pPr>
      <w:r>
        <w:rPr>
          <w:sz w:val="22"/>
          <w:szCs w:val="22"/>
          <w:rFonts w:ascii="Arial" w:hAnsi="Arial" w:eastAsia="Arial" w:cs="Arial"/>
        </w:rPr>
        <w:t xml:space="preserve">The Director of Estates</w:t>
      </w:r>
    </w:p>
    <w:p>
      <w:pPr>
        <w:numPr>
          <w:ilvl w:val="0"/>
          <w:numId w:val="8"/>
        </w:numPr>
        <w:pStyle w:val="ListParagraph"/>
        <w:rPr>
          <w:sz w:val="22"/>
          <w:szCs w:val="22"/>
          <w:rFonts w:ascii="Arial" w:hAnsi="Arial" w:eastAsia="Arial" w:cs="Arial"/>
        </w:rPr>
        <w:spacing/>
      </w:pPr>
      <w:r>
        <w:rPr>
          <w:sz w:val="22"/>
          <w:szCs w:val="22"/>
          <w:rFonts w:ascii="Arial" w:hAnsi="Arial" w:eastAsia="Arial" w:cs="Arial"/>
        </w:rPr>
        <w:t xml:space="preserve">The Director of Capital Development</w:t>
      </w:r>
    </w:p>
    <w:p>
      <w:pPr>
        <w:numPr>
          <w:ilvl w:val="0"/>
          <w:numId w:val="8"/>
        </w:numPr>
        <w:pStyle w:val="ListParagraph"/>
        <w:rPr>
          <w:sz w:val="22"/>
          <w:szCs w:val="22"/>
          <w:rFonts w:ascii="Arial" w:hAnsi="Arial" w:eastAsia="Arial" w:cs="Arial"/>
        </w:rPr>
        <w:spacing/>
      </w:pPr>
      <w:r>
        <w:rPr>
          <w:sz w:val="22"/>
          <w:szCs w:val="22"/>
          <w:rFonts w:ascii="Arial" w:hAnsi="Arial" w:eastAsia="Arial" w:cs="Arial"/>
        </w:rPr>
        <w:t xml:space="preserve">The Director of IMT</w:t>
      </w:r>
    </w:p>
    <w:p>
      <w:pPr>
        <w:rPr>
          <w:sz w:val="22"/>
          <w:szCs w:val="22"/>
          <w:rFonts w:ascii="Arial" w:hAnsi="Arial" w:eastAsia="Arial" w:cs="Arial"/>
        </w:rPr>
        <w:ind w:left="360"/>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The Executive Officer to the CFO shall hold a list of the registers and the responsible </w:t>
      </w:r>
      <w:r>
        <w:rPr>
          <w:sz w:val="22"/>
          <w:szCs w:val="22"/>
          <w:rFonts w:ascii="Arial" w:hAnsi="Arial" w:eastAsia="Arial" w:cs="Arial"/>
        </w:rPr>
        <w:t xml:space="preserve">person for each.</w:t>
      </w:r>
      <w:r>
        <w:rPr>
          <w:sz w:val="22"/>
          <w:szCs w:val="22"/>
          <w:rFonts w:ascii="Arial" w:hAnsi="Arial" w:eastAsia="Arial" w:cs="Arial"/>
        </w:rPr>
        <w:t xml:space="preserve"> S/he shall be responsible for reviewing and updating the register annually for audit purposes.</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A template Gifts and Hospitality Form and Gifts and Hospitality register are</w:t>
      </w:r>
      <w:r>
        <w:rPr>
          <w:sz w:val="22"/>
          <w:szCs w:val="22"/>
          <w:rFonts w:ascii="Arial" w:hAnsi="Arial" w:eastAsia="Arial" w:cs="Arial"/>
        </w:rPr>
        <w:t xml:space="preserve"> set out in Schedules 1 and 2. </w:t>
      </w:r>
      <w:r>
        <w:rPr>
          <w:sz w:val="22"/>
          <w:szCs w:val="22"/>
          <w:rFonts w:ascii="Arial" w:hAnsi="Arial" w:eastAsia="Arial" w:cs="Arial"/>
        </w:rPr>
        <w:t xml:space="preserve">They ar</w:t>
      </w:r>
      <w:r>
        <w:rPr>
          <w:sz w:val="22"/>
          <w:szCs w:val="22"/>
          <w:rFonts w:ascii="Arial" w:hAnsi="Arial" w:eastAsia="Arial" w:cs="Arial"/>
        </w:rPr>
        <w:t xml:space="preserve">e also available via SharePoint. </w:t>
      </w:r>
      <w:r>
        <w:rPr>
          <w:sz w:val="22"/>
          <w:szCs w:val="22"/>
          <w:rFonts w:ascii="Arial" w:hAnsi="Arial" w:eastAsia="Arial" w:cs="Arial"/>
        </w:rPr>
        <w:t xml:space="preserve">The Division, Department or other Unit shall record</w:t>
      </w:r>
      <w:r>
        <w:rPr>
          <w:sz w:val="22"/>
          <w:szCs w:val="22"/>
          <w:rFonts w:ascii="Arial" w:hAnsi="Arial" w:eastAsia="Arial" w:cs="Arial"/>
        </w:rPr>
        <w:t xml:space="preserve"> details on the register, and individuals may use the form to submit entries to the register, according to what works best in practice in each area.</w:t>
      </w:r>
    </w:p>
    <w:p>
      <w:pPr>
        <w:pStyle w:val="ListParagraph"/>
        <w:rPr>
          <w:sz w:val="22"/>
          <w:szCs w:val="22"/>
          <w:rFonts w:ascii="Arial" w:hAnsi="Arial" w:eastAsia="Arial" w:cs="Arial"/>
        </w:rPr>
        <w:spacing/>
      </w:pPr>
      <w:r>
        <w:rPr>
          <w:sz w:val="22"/>
          <w:szCs w:val="22"/>
          <w:rFonts w:ascii="Arial" w:hAnsi="Arial" w:eastAsia="Arial" w:cs="Arial"/>
        </w:rPr>
        <w:t xml:space="preserve"> </w:t>
      </w: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Each member of </w:t>
      </w:r>
      <w:r>
        <w:rPr>
          <w:sz w:val="22"/>
          <w:szCs w:val="22"/>
          <w:rFonts w:ascii="Arial" w:hAnsi="Arial" w:eastAsia="Arial" w:cs="Arial"/>
        </w:rPr>
        <w:t xml:space="preserve">staff to whom an offer of gifts</w:t>
      </w:r>
      <w:r>
        <w:rPr>
          <w:sz w:val="22"/>
          <w:szCs w:val="22"/>
          <w:rFonts w:ascii="Arial" w:hAnsi="Arial" w:eastAsia="Arial" w:cs="Arial"/>
        </w:rPr>
        <w:t xml:space="preserve"> or</w:t>
      </w:r>
      <w:r>
        <w:rPr>
          <w:sz w:val="22"/>
          <w:szCs w:val="22"/>
          <w:rFonts w:ascii="Arial" w:hAnsi="Arial" w:eastAsia="Arial" w:cs="Arial"/>
        </w:rPr>
        <w:t xml:space="preserve"> </w:t>
      </w:r>
      <w:r>
        <w:rPr>
          <w:sz w:val="22"/>
          <w:szCs w:val="22"/>
          <w:rFonts w:ascii="Arial" w:hAnsi="Arial" w:eastAsia="Arial" w:cs="Arial"/>
        </w:rPr>
        <w:t xml:space="preserve">hospitality above the £20 threshold is made is responsible for declaring the offer</w:t>
      </w:r>
      <w:r>
        <w:rPr>
          <w:sz w:val="22"/>
          <w:szCs w:val="22"/>
          <w:rFonts w:ascii="Arial" w:hAnsi="Arial" w:eastAsia="Arial" w:cs="Arial"/>
        </w:rPr>
        <w:t xml:space="preserve"> on their local register (or personal register – see paragraph 15)</w:t>
      </w:r>
      <w:r>
        <w:rPr>
          <w:sz w:val="22"/>
          <w:szCs w:val="22"/>
          <w:rFonts w:ascii="Arial" w:hAnsi="Arial" w:eastAsia="Arial" w:cs="Arial"/>
        </w:rPr>
        <w:t xml:space="preserve">. </w:t>
      </w:r>
      <w:r>
        <w:rPr>
          <w:sz w:val="22"/>
          <w:szCs w:val="22"/>
          <w:rFonts w:ascii="Arial" w:hAnsi="Arial" w:eastAsia="Arial" w:cs="Arial"/>
        </w:rPr>
        <w:t xml:space="preserve">It is the responsibility of the </w:t>
      </w:r>
      <w:r>
        <w:rPr>
          <w:sz w:val="22"/>
          <w:szCs w:val="22"/>
          <w:rFonts w:ascii="Arial" w:hAnsi="Arial" w:eastAsia="Arial" w:cs="Arial"/>
        </w:rPr>
        <w:t xml:space="preserve">person who holds the loca</w:t>
      </w:r>
      <w:r>
        <w:rPr>
          <w:sz w:val="22"/>
          <w:szCs w:val="22"/>
          <w:rFonts w:ascii="Arial" w:hAnsi="Arial" w:eastAsia="Arial" w:cs="Arial"/>
        </w:rPr>
        <w:t xml:space="preserve">l</w:t>
      </w:r>
      <w:r>
        <w:rPr>
          <w:sz w:val="22"/>
          <w:szCs w:val="22"/>
          <w:rFonts w:ascii="Arial" w:hAnsi="Arial" w:eastAsia="Arial" w:cs="Arial"/>
        </w:rPr>
        <w:t xml:space="preserve"> register to ensure that it is completed</w:t>
      </w:r>
      <w:r>
        <w:rPr>
          <w:sz w:val="22"/>
          <w:szCs w:val="22"/>
          <w:rFonts w:ascii="Arial" w:hAnsi="Arial" w:eastAsia="Arial" w:cs="Arial"/>
        </w:rPr>
        <w:t xml:space="preserve"> on each occasion.</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Re</w:t>
      </w:r>
      <w:r>
        <w:rPr>
          <w:sz w:val="22"/>
          <w:szCs w:val="22"/>
          <w:rFonts w:ascii="Arial" w:hAnsi="Arial" w:eastAsia="Arial" w:cs="Arial"/>
        </w:rPr>
        <w:t xml:space="preserve">gisters</w:t>
      </w:r>
      <w:r>
        <w:rPr>
          <w:sz w:val="22"/>
          <w:szCs w:val="22"/>
          <w:rFonts w:ascii="Arial" w:hAnsi="Arial" w:eastAsia="Arial" w:cs="Arial"/>
        </w:rPr>
        <w:t xml:space="preserve"> shall be </w:t>
      </w:r>
      <w:r>
        <w:rPr>
          <w:sz w:val="22"/>
          <w:szCs w:val="22"/>
          <w:rFonts w:ascii="Arial" w:hAnsi="Arial" w:eastAsia="Arial" w:cs="Arial"/>
        </w:rPr>
        <w:t xml:space="preserve">reviewed</w:t>
      </w:r>
      <w:r>
        <w:rPr>
          <w:sz w:val="22"/>
          <w:szCs w:val="22"/>
          <w:rFonts w:ascii="Arial" w:hAnsi="Arial" w:eastAsia="Arial" w:cs="Arial"/>
        </w:rPr>
        <w:t xml:space="preserve"> </w:t>
      </w:r>
      <w:r>
        <w:rPr>
          <w:sz w:val="22"/>
          <w:szCs w:val="22"/>
          <w:rFonts w:ascii="Arial" w:hAnsi="Arial" w:eastAsia="Arial" w:cs="Arial"/>
        </w:rPr>
        <w:t xml:space="preserve">annually</w:t>
      </w:r>
      <w:r>
        <w:rPr>
          <w:sz w:val="22"/>
          <w:szCs w:val="22"/>
          <w:rFonts w:ascii="Arial" w:hAnsi="Arial" w:eastAsia="Arial" w:cs="Arial"/>
        </w:rPr>
        <w:t xml:space="preserve"> </w:t>
      </w:r>
      <w:r>
        <w:rPr>
          <w:sz w:val="22"/>
          <w:szCs w:val="22"/>
          <w:rFonts w:ascii="Arial" w:hAnsi="Arial" w:eastAsia="Arial" w:cs="Arial"/>
        </w:rPr>
        <w:t xml:space="preserve">by the responsible person as described in paragraph 14 above. They should be provided if requested for departmental review and by Internal Audit.</w:t>
      </w: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Registers should be kept for six years beyond the</w:t>
      </w:r>
      <w:r>
        <w:rPr>
          <w:sz w:val="22"/>
          <w:szCs w:val="22"/>
          <w:rFonts w:ascii="Arial" w:hAnsi="Arial" w:eastAsia="Arial" w:cs="Arial"/>
        </w:rPr>
        <w:t xml:space="preserve"> end of the</w:t>
      </w:r>
      <w:r>
        <w:rPr>
          <w:sz w:val="22"/>
          <w:szCs w:val="22"/>
          <w:rFonts w:ascii="Arial" w:hAnsi="Arial" w:eastAsia="Arial" w:cs="Arial"/>
        </w:rPr>
        <w:t xml:space="preserve"> year to which they relate.</w:t>
      </w:r>
    </w:p>
    <w:p>
      <w:pPr>
        <w:pStyle w:val="ListParagraph"/>
        <w:rPr>
          <w:sz w:val="22"/>
          <w:szCs w:val="22"/>
          <w:rFonts w:ascii="Arial" w:hAnsi="Arial" w:eastAsia="Arial" w:cs="Arial"/>
        </w:rPr>
        <w:spacing/>
      </w:pPr>
    </w:p>
    <w:p>
      <w:pPr>
        <w:rPr>
          <w:sz w:val="22"/>
          <w:szCs w:val="22"/>
          <w:rFonts w:ascii="Arial" w:hAnsi="Arial" w:eastAsia="Arial" w:cs="Arial"/>
        </w:rPr>
        <w:spacing/>
      </w:pPr>
    </w:p>
    <w:p>
      <w:pPr>
        <w:rPr>
          <w:sz w:val="22"/>
          <w:szCs w:val="22"/>
          <w:rFonts w:ascii="Arial" w:hAnsi="Arial" w:eastAsia="Arial" w:cs="Arial"/>
        </w:rPr>
        <w:spacing/>
      </w:pPr>
      <w:r>
        <w:rPr>
          <w:sz w:val="22"/>
          <w:szCs w:val="22"/>
          <w:rFonts w:ascii="Arial" w:hAnsi="Arial" w:eastAsia="Arial" w:cs="Arial"/>
        </w:rPr>
        <w:t xml:space="preserve">D</w:t>
      </w:r>
      <w:r>
        <w:rPr>
          <w:sz w:val="22"/>
          <w:szCs w:val="22"/>
          <w:rFonts w:ascii="Arial" w:hAnsi="Arial" w:eastAsia="Arial" w:cs="Arial"/>
        </w:rPr>
        <w:t xml:space="preserve">. </w:t>
      </w:r>
      <w:r>
        <w:rPr>
          <w:sz w:val="22"/>
          <w:szCs w:val="22"/>
          <w:rFonts w:ascii="Arial" w:hAnsi="Arial" w:eastAsia="Arial" w:cs="Arial"/>
        </w:rPr>
        <w:t xml:space="preserve">FURTHER INFORMATION</w:t>
      </w:r>
    </w:p>
    <w:p>
      <w:pPr>
        <w:rPr>
          <w:sz w:val="22"/>
          <w:szCs w:val="22"/>
          <w:rFonts w:ascii="Arial" w:hAnsi="Arial" w:eastAsia="Arial" w:cs="Arial"/>
        </w:rPr>
        <w:spacing/>
      </w:pPr>
    </w:p>
    <w:p>
      <w:pPr>
        <w:pStyle w:val="ListParagraph"/>
        <w:rPr>
          <w:sz w:val="22"/>
          <w:szCs w:val="22"/>
          <w:rFonts w:ascii="Arial" w:hAnsi="Arial" w:eastAsia="Arial" w:cs="Arial"/>
        </w:rPr>
        <w:spacing/>
      </w:pPr>
    </w:p>
    <w:p>
      <w:pPr>
        <w:numPr>
          <w:ilvl w:val="0"/>
          <w:numId w:val="11"/>
        </w:numPr>
        <w:pStyle w:val="ListParagraph"/>
        <w:rPr>
          <w:sz w:val="22"/>
          <w:szCs w:val="22"/>
          <w:rFonts w:ascii="Arial" w:hAnsi="Arial" w:eastAsia="Arial" w:cs="Arial"/>
        </w:rPr>
        <w:spacing/>
      </w:pPr>
      <w:r>
        <w:rPr>
          <w:sz w:val="22"/>
          <w:szCs w:val="22"/>
          <w:rFonts w:ascii="Arial" w:hAnsi="Arial" w:eastAsia="Arial" w:cs="Arial"/>
        </w:rPr>
        <w:t xml:space="preserve">Further guidance and information may be sought from the Ethics Manager by emailing </w:t>
      </w:r>
      <w:hyperlink r:id="rId6" w:history="1">
        <w:r>
          <w:rPr>
            <w:rStyle w:val="Hyperlink"/>
            <w:sz w:val="22"/>
            <w:szCs w:val="22"/>
            <w:rFonts w:ascii="Arial" w:hAnsi="Arial" w:eastAsia="Arial" w:cs="Arial"/>
          </w:rPr>
          <w:t xml:space="preserve">ethics@lse.ac.uk</w:t>
        </w:r>
      </w:hyperlink>
      <w:r>
        <w:rPr>
          <w:sz w:val="22"/>
          <w:szCs w:val="22"/>
          <w:rFonts w:ascii="Arial" w:hAnsi="Arial" w:eastAsia="Arial" w:cs="Arial"/>
        </w:rPr>
        <w:t xml:space="preserve">  or from the Executive Officer to the CFO</w:t>
      </w:r>
      <w:r>
        <w:rPr>
          <w:sz w:val="22"/>
          <w:szCs w:val="22"/>
          <w:rFonts w:ascii="Arial" w:hAnsi="Arial" w:eastAsia="Arial" w:cs="Arial"/>
        </w:rPr>
        <w:t xml:space="preserve">.</w:t>
      </w:r>
    </w:p>
    <w:p>
      <w:pPr>
        <w:rPr>
          <w:rFonts w:ascii="Arial" w:hAnsi="Arial" w:eastAsia="Arial" w:cs="Arial"/>
        </w:rPr>
        <w:spacing/>
      </w:pPr>
    </w:p>
    <w:p>
      <w:pPr>
        <w:rPr>
          <w:rFonts w:ascii="Arial" w:hAnsi="Arial" w:eastAsia="Arial" w:cs="Arial"/>
          <w:b/>
        </w:rPr>
        <w:spacing/>
      </w:pPr>
      <w:r>
        <w:rPr/>
        <w:br w:type="page"/>
      </w:r>
    </w:p>
    <w:p>
      <w:pPr>
        <w:rPr>
          <w:rFonts w:ascii="Arial" w:hAnsi="Arial" w:eastAsia="Arial" w:cs="Arial"/>
          <w:b/>
        </w:rPr>
        <w:spacing/>
      </w:pPr>
      <w:r>
        <w:rPr>
          <w:rFonts w:ascii="Arial" w:hAnsi="Arial" w:eastAsia="Arial" w:cs="Arial"/>
          <w:b/>
        </w:rPr>
        <w:t xml:space="preserve">SCHEDULE 1</w:t>
      </w:r>
    </w:p>
    <w:p>
      <w:pPr>
        <w:rPr>
          <w:rFonts w:ascii="Arial" w:hAnsi="Arial" w:eastAsia="Arial" w:cs="Arial"/>
          <w:b/>
        </w:rPr>
        <w:spacing/>
      </w:pPr>
    </w:p>
    <w:p>
      <w:pPr>
        <w:rPr>
          <w:rFonts w:ascii="Arial" w:hAnsi="Arial" w:eastAsia="Arial" w:cs="Arial"/>
          <w:b/>
        </w:rPr>
        <w:jc w:val="center"/>
        <w:ind w:left="360"/>
        <w:spacing/>
      </w:pPr>
      <w:r>
        <w:rPr>
          <w:rFonts w:ascii="Arial" w:hAnsi="Arial" w:eastAsia="Arial" w:cs="Arial"/>
          <w:b/>
        </w:rPr>
        <w:t xml:space="preserve">PRO FORMA FOR THE DECLARATION OF GIFTS AND HOSPITALITY</w:t>
      </w:r>
    </w:p>
    <w:p>
      <w:pPr>
        <w:pStyle w:val="ListParagraph"/>
        <w:rPr>
          <w:rFonts w:ascii="Arial" w:hAnsi="Arial" w:eastAsia="Arial" w:cs="Arial"/>
        </w:rPr>
        <w:spacing/>
      </w:pPr>
    </w:p>
    <w:p>
      <w:pPr>
        <w:pStyle w:val="ListParagraph"/>
        <w:rPr>
          <w:rFonts w:ascii="Arial" w:hAnsi="Arial" w:eastAsia="Arial" w:cs="Arial"/>
        </w:rPr>
        <w:ind w:left="0"/>
        <w:spacing/>
      </w:pPr>
    </w:p>
    <w:p>
      <w:pPr>
        <w:pStyle w:val="ListParagraph"/>
        <w:rPr>
          <w:sz w:val="20"/>
          <w:szCs w:val="20"/>
          <w:rFonts w:ascii="Arial" w:hAnsi="Arial" w:eastAsia="Arial" w:cs="Arial"/>
        </w:rPr>
        <w:ind w:left="0"/>
        <w:spacing/>
      </w:pPr>
      <w:r>
        <w:rPr>
          <w:sz w:val="20"/>
          <w:szCs w:val="20"/>
          <w:rFonts w:ascii="Arial" w:hAnsi="Arial" w:eastAsia="Arial" w:cs="Arial"/>
        </w:rPr>
        <w:t xml:space="preserve">Before completing this form, staff should ensure that they have read the LSE </w:t>
      </w:r>
      <w:r>
        <w:rPr>
          <w:sz w:val="20"/>
          <w:szCs w:val="20"/>
          <w:rFonts w:ascii="Arial" w:hAnsi="Arial" w:eastAsia="Arial" w:cs="Arial"/>
        </w:rPr>
        <w:t xml:space="preserve">Procedure for</w:t>
      </w:r>
      <w:r>
        <w:rPr>
          <w:sz w:val="20"/>
          <w:szCs w:val="20"/>
          <w:rFonts w:ascii="Arial" w:hAnsi="Arial" w:eastAsia="Arial" w:cs="Arial"/>
        </w:rPr>
        <w:t xml:space="preserve"> Accepting Gifts and Hospitality.</w:t>
      </w:r>
    </w:p>
    <w:p>
      <w:pPr>
        <w:pStyle w:val="ListParagraph"/>
        <w:rPr>
          <w:sz w:val="20"/>
          <w:szCs w:val="20"/>
          <w:rFonts w:ascii="Arial" w:hAnsi="Arial" w:eastAsia="Arial" w:cs="Arial"/>
        </w:rPr>
        <w:spacing/>
      </w:pPr>
    </w:p>
    <w:p>
      <w:pPr>
        <w:pStyle w:val="ListParagraph"/>
        <w:rPr>
          <w:sz w:val="20"/>
          <w:szCs w:val="20"/>
          <w:rFonts w:ascii="Arial" w:hAnsi="Arial" w:eastAsia="Arial" w:cs="Arial"/>
        </w:rPr>
        <w:ind w:left="0"/>
        <w:spacing/>
      </w:pPr>
      <w:r>
        <w:rPr>
          <w:sz w:val="20"/>
          <w:szCs w:val="20"/>
          <w:rFonts w:ascii="Arial" w:hAnsi="Arial" w:eastAsia="Arial" w:cs="Arial"/>
        </w:rPr>
        <w:t xml:space="preserve">This form is to be completed by any individual member of staff who has been offered gifts or hospitality (whether accepted or not) </w:t>
      </w:r>
      <w:r>
        <w:rPr>
          <w:sz w:val="20"/>
          <w:szCs w:val="20"/>
          <w:rFonts w:ascii="Arial" w:hAnsi="Arial" w:eastAsia="Arial" w:cs="Arial"/>
        </w:rPr>
        <w:t xml:space="preserve">over the value of £20 (see paragraphs </w:t>
      </w:r>
      <w:r>
        <w:rPr>
          <w:sz w:val="20"/>
          <w:szCs w:val="20"/>
          <w:rFonts w:ascii="Arial" w:hAnsi="Arial" w:eastAsia="Arial" w:cs="Arial"/>
        </w:rPr>
        <w:t xml:space="preserve">10-12</w:t>
      </w:r>
      <w:r>
        <w:rPr>
          <w:sz w:val="20"/>
          <w:szCs w:val="20"/>
          <w:rFonts w:ascii="Arial" w:hAnsi="Arial" w:eastAsia="Arial" w:cs="Arial"/>
        </w:rPr>
        <w:t xml:space="preserve"> of the </w:t>
      </w:r>
      <w:r>
        <w:rPr>
          <w:sz w:val="20"/>
          <w:szCs w:val="20"/>
          <w:rFonts w:ascii="Arial" w:hAnsi="Arial" w:eastAsia="Arial" w:cs="Arial"/>
        </w:rPr>
        <w:t xml:space="preserve">Procedure</w:t>
      </w:r>
      <w:r>
        <w:rPr>
          <w:sz w:val="20"/>
          <w:szCs w:val="20"/>
          <w:rFonts w:ascii="Arial" w:hAnsi="Arial" w:eastAsia="Arial" w:cs="Arial"/>
        </w:rPr>
        <w:t xml:space="preserve">) </w:t>
      </w:r>
      <w:r>
        <w:rPr>
          <w:sz w:val="20"/>
          <w:szCs w:val="20"/>
          <w:rFonts w:ascii="Arial" w:hAnsi="Arial" w:eastAsia="Arial" w:cs="Arial"/>
        </w:rPr>
        <w:t xml:space="preserve">during the course of their School duties.</w:t>
      </w:r>
    </w:p>
    <w:p>
      <w:pPr>
        <w:pStyle w:val="ListParagraph"/>
        <w:rPr>
          <w:sz w:val="20"/>
          <w:szCs w:val="20"/>
          <w:rFonts w:ascii="Arial" w:hAnsi="Arial" w:eastAsia="Arial" w:cs="Arial"/>
        </w:rPr>
        <w:ind w:left="0"/>
        <w:spacing/>
      </w:pPr>
    </w:p>
    <w:p>
      <w:pPr>
        <w:pStyle w:val="ListParagraph"/>
        <w:rPr>
          <w:sz w:val="20"/>
          <w:szCs w:val="20"/>
          <w:rFonts w:ascii="Arial" w:hAnsi="Arial" w:eastAsia="Arial" w:cs="Arial"/>
        </w:rPr>
        <w:ind w:left="0"/>
        <w:spacing/>
      </w:pPr>
      <w:r>
        <w:rPr>
          <w:sz w:val="20"/>
          <w:szCs w:val="20"/>
          <w:rFonts w:ascii="Arial" w:hAnsi="Arial" w:eastAsia="Arial" w:cs="Arial"/>
        </w:rPr>
        <w:t xml:space="preserve">Please complete as many fields as possible.</w:t>
      </w:r>
    </w:p>
    <w:p>
      <w:pPr>
        <w:pStyle w:val="ListParagraph"/>
        <w:rPr>
          <w:sz w:val="20"/>
          <w:szCs w:val="20"/>
          <w:rFonts w:ascii="Arial" w:hAnsi="Arial" w:eastAsia="Arial" w:cs="Arial"/>
        </w:rPr>
        <w:ind w:left="0"/>
        <w:spacing/>
      </w:pPr>
    </w:p>
    <w:p>
      <w:pPr>
        <w:pStyle w:val="ListParagraph"/>
        <w:rPr>
          <w:sz w:val="20"/>
          <w:szCs w:val="20"/>
          <w:rFonts w:ascii="Arial" w:hAnsi="Arial" w:eastAsia="Arial" w:cs="Arial"/>
        </w:rPr>
        <w:ind w:left="0"/>
        <w:spacing/>
      </w:pPr>
      <w:r>
        <w:rPr>
          <w:sz w:val="20"/>
          <w:szCs w:val="20"/>
          <w:rFonts w:ascii="Arial" w:hAnsi="Arial" w:eastAsia="Arial" w:cs="Arial"/>
        </w:rPr>
        <w:t xml:space="preserve">It shall be signed by the individual member of </w:t>
      </w:r>
      <w:r>
        <w:rPr>
          <w:sz w:val="20"/>
          <w:szCs w:val="20"/>
          <w:rFonts w:ascii="Arial" w:hAnsi="Arial" w:eastAsia="Arial" w:cs="Arial"/>
        </w:rPr>
        <w:t xml:space="preserve">staff and the person responsible for the local register</w:t>
      </w:r>
      <w:r>
        <w:rPr>
          <w:sz w:val="20"/>
          <w:szCs w:val="20"/>
          <w:rFonts w:ascii="Arial" w:hAnsi="Arial" w:eastAsia="Arial" w:cs="Arial"/>
        </w:rPr>
        <w:t xml:space="preserve">.</w:t>
      </w:r>
    </w:p>
    <w:p>
      <w:pPr>
        <w:pStyle w:val="ListParagraph"/>
        <w:rPr>
          <w:rFonts w:ascii="Arial" w:hAnsi="Arial" w:eastAsia="Arial" w:cs="Arial"/>
        </w:rPr>
        <w:ind w:left="0"/>
        <w:spacing/>
      </w:pPr>
    </w:p>
    <w:tbl>
      <w:tblPr>
        <w:tblStyle w:val="TableGrid"/>
        <w:tblLook w:val="04A0" w:firstRow="1" w:lastRow="0" w:firstColumn="1" w:lastColumn="0" w:noHBand="0" w:noVBand="1"/>
        <w:tblBorders/>
        <w:jc w:val="left"/>
        <w:tblW w:w="0" w:type="auto"/>
      </w:tblPr>
      <w:tblGrid>
        <w:gridCol w:w="3794"/>
        <w:gridCol w:w="4728"/>
      </w:tblGrid>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Name of intended recipient (i</w:t>
            </w:r>
            <w:r>
              <w:rPr>
                <w:sz w:val="22"/>
                <w:szCs w:val="22"/>
                <w:rFonts w:ascii="Arial" w:hAnsi="Arial" w:eastAsia="Arial" w:cs="Arial"/>
              </w:rPr>
              <w:t xml:space="preserve">.</w:t>
            </w:r>
            <w:r>
              <w:rPr>
                <w:sz w:val="22"/>
                <w:szCs w:val="22"/>
                <w:rFonts w:ascii="Arial" w:hAnsi="Arial" w:eastAsia="Arial" w:cs="Arial"/>
              </w:rPr>
              <w:t xml:space="preserve">e. </w:t>
            </w:r>
            <w:r>
              <w:rPr>
                <w:sz w:val="22"/>
                <w:szCs w:val="22"/>
                <w:rFonts w:ascii="Arial" w:hAnsi="Arial" w:eastAsia="Arial" w:cs="Arial"/>
              </w:rPr>
              <w:t xml:space="preserve">person completing form)</w:t>
            </w:r>
            <w:r>
              <w:rPr>
                <w:sz w:val="22"/>
                <w:szCs w:val="22"/>
                <w:rFonts w:ascii="Arial" w:hAnsi="Arial" w:eastAsia="Arial" w:cs="Arial"/>
              </w:rPr>
              <w:t xml:space="preserve"> and </w:t>
            </w:r>
            <w:r>
              <w:rPr>
                <w:sz w:val="22"/>
                <w:szCs w:val="22"/>
                <w:rFonts w:ascii="Arial" w:hAnsi="Arial" w:eastAsia="Arial" w:cs="Arial"/>
              </w:rPr>
              <w:t xml:space="preserve">any </w:t>
            </w:r>
            <w:r>
              <w:rPr>
                <w:sz w:val="22"/>
                <w:szCs w:val="22"/>
                <w:rFonts w:ascii="Arial" w:hAnsi="Arial" w:eastAsia="Arial" w:cs="Arial"/>
              </w:rPr>
              <w:t xml:space="preserve">other beneficiaries </w:t>
            </w:r>
          </w:p>
        </w:tc>
        <w:tc>
          <w:tcPr>
            <w:tcW w:type="dxa" w:w="4728"/>
            <w:tcBorders/>
          </w:tcPr>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Division/Department/Unit</w:t>
            </w:r>
          </w:p>
        </w:tc>
        <w:tc>
          <w:tcPr>
            <w:tcW w:type="dxa" w:w="4728"/>
            <w:tcBorders/>
          </w:tcPr>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Brief description of gift or </w:t>
            </w:r>
            <w:r>
              <w:rPr>
                <w:sz w:val="22"/>
                <w:szCs w:val="22"/>
                <w:rFonts w:ascii="Arial" w:hAnsi="Arial" w:eastAsia="Arial" w:cs="Arial"/>
              </w:rPr>
              <w:t xml:space="preserve">hospitality</w:t>
            </w:r>
            <w:r>
              <w:rPr>
                <w:sz w:val="22"/>
                <w:szCs w:val="22"/>
                <w:rFonts w:ascii="Arial" w:hAnsi="Arial" w:eastAsia="Arial" w:cs="Arial"/>
              </w:rPr>
              <w:t xml:space="preserve"> </w:t>
            </w:r>
          </w:p>
        </w:tc>
        <w:tc>
          <w:tcPr>
            <w:tcW w:type="dxa" w:w="4728"/>
            <w:tcBorders/>
          </w:tcPr>
          <w:p>
            <w:pPr>
              <w:pStyle w:val="ListParagraph"/>
              <w:rPr>
                <w:rFonts w:ascii="Arial" w:hAnsi="Arial" w:eastAsia="Arial" w:cs="Arial"/>
              </w:rPr>
              <w:ind w:left="0"/>
              <w:spacing/>
            </w:pPr>
          </w:p>
          <w:p>
            <w:pPr>
              <w:pStyle w:val="ListParagraph"/>
              <w:rPr>
                <w:rFonts w:ascii="Arial" w:hAnsi="Arial" w:eastAsia="Arial" w:cs="Arial"/>
              </w:rPr>
              <w:ind w:left="0"/>
              <w:spacing/>
            </w:pPr>
          </w:p>
          <w:p>
            <w:pPr>
              <w:pStyle w:val="ListParagraph"/>
              <w:rPr>
                <w:rFonts w:ascii="Arial" w:hAnsi="Arial" w:eastAsia="Arial" w:cs="Arial"/>
              </w:rPr>
              <w:ind w:left="0"/>
              <w:spacing/>
            </w:pPr>
          </w:p>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Reason for gift or</w:t>
            </w:r>
            <w:r>
              <w:rPr>
                <w:sz w:val="22"/>
                <w:szCs w:val="22"/>
                <w:rFonts w:ascii="Arial" w:hAnsi="Arial" w:eastAsia="Arial" w:cs="Arial"/>
              </w:rPr>
              <w:t xml:space="preserve"> </w:t>
            </w:r>
            <w:r>
              <w:rPr>
                <w:sz w:val="22"/>
                <w:szCs w:val="22"/>
                <w:rFonts w:ascii="Arial" w:hAnsi="Arial" w:eastAsia="Arial" w:cs="Arial"/>
              </w:rPr>
              <w:t xml:space="preserve">hospitality offered</w:t>
            </w:r>
            <w:r>
              <w:rPr>
                <w:sz w:val="22"/>
                <w:szCs w:val="22"/>
                <w:rFonts w:ascii="Arial" w:hAnsi="Arial" w:eastAsia="Arial" w:cs="Arial"/>
              </w:rPr>
              <w:t xml:space="preserve"> (e.g. relationship management; thank-you; recognition of achievement, collaboration etc)</w:t>
            </w:r>
          </w:p>
        </w:tc>
        <w:tc>
          <w:tcPr>
            <w:tcW w:type="dxa" w:w="4728"/>
            <w:tcBorders/>
          </w:tcPr>
          <w:p>
            <w:pPr>
              <w:pStyle w:val="ListParagraph"/>
              <w:rPr>
                <w:rFonts w:ascii="Arial" w:hAnsi="Arial" w:eastAsia="Arial" w:cs="Arial"/>
              </w:rPr>
              <w:ind w:left="0"/>
              <w:spacing/>
            </w:pPr>
          </w:p>
          <w:p>
            <w:pPr>
              <w:pStyle w:val="ListParagraph"/>
              <w:rPr>
                <w:rFonts w:ascii="Arial" w:hAnsi="Arial" w:eastAsia="Arial" w:cs="Arial"/>
              </w:rPr>
              <w:ind w:left="0"/>
              <w:spacing/>
            </w:pPr>
          </w:p>
          <w:p>
            <w:pPr>
              <w:pStyle w:val="ListParagraph"/>
              <w:rPr>
                <w:rFonts w:ascii="Arial" w:hAnsi="Arial" w:eastAsia="Arial" w:cs="Arial"/>
              </w:rPr>
              <w:ind w:left="0"/>
              <w:spacing/>
            </w:pPr>
          </w:p>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Total value (known or estimated)</w:t>
            </w:r>
          </w:p>
        </w:tc>
        <w:tc>
          <w:tcPr>
            <w:tcW w:type="dxa" w:w="4728"/>
            <w:tcBorders/>
          </w:tcPr>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Provider</w:t>
            </w:r>
            <w:r>
              <w:rPr>
                <w:sz w:val="22"/>
                <w:szCs w:val="22"/>
                <w:rFonts w:ascii="Arial" w:hAnsi="Arial" w:eastAsia="Arial" w:cs="Arial"/>
              </w:rPr>
              <w:t xml:space="preserve">/giver</w:t>
            </w:r>
            <w:r>
              <w:rPr>
                <w:sz w:val="22"/>
                <w:szCs w:val="22"/>
                <w:rFonts w:ascii="Arial" w:hAnsi="Arial" w:eastAsia="Arial" w:cs="Arial"/>
              </w:rPr>
              <w:t xml:space="preserve">’s </w:t>
            </w:r>
            <w:r>
              <w:rPr>
                <w:sz w:val="22"/>
                <w:szCs w:val="22"/>
                <w:rFonts w:ascii="Arial" w:hAnsi="Arial" w:eastAsia="Arial" w:cs="Arial"/>
              </w:rPr>
              <w:t xml:space="preserve">organisation (e.g. HSBC)</w:t>
            </w:r>
          </w:p>
        </w:tc>
        <w:tc>
          <w:tcPr>
            <w:tcW w:type="dxa" w:w="4728"/>
            <w:tcBorders/>
          </w:tcPr>
          <w:p>
            <w:pPr>
              <w:pStyle w:val="ListParagraph"/>
              <w:rPr>
                <w:rFonts w:ascii="Arial" w:hAnsi="Arial" w:eastAsia="Arial" w:cs="Arial"/>
              </w:rPr>
              <w:ind w:left="0"/>
              <w:spacing/>
            </w:pPr>
          </w:p>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Provider</w:t>
            </w:r>
            <w:r>
              <w:rPr>
                <w:sz w:val="22"/>
                <w:szCs w:val="22"/>
                <w:rFonts w:ascii="Arial" w:hAnsi="Arial" w:eastAsia="Arial" w:cs="Arial"/>
              </w:rPr>
              <w:t xml:space="preserve">/giver</w:t>
            </w:r>
            <w:r>
              <w:rPr>
                <w:sz w:val="22"/>
                <w:szCs w:val="22"/>
                <w:rFonts w:ascii="Arial" w:hAnsi="Arial" w:eastAsia="Arial" w:cs="Arial"/>
              </w:rPr>
              <w:t xml:space="preserve">’s </w:t>
            </w:r>
            <w:r>
              <w:rPr>
                <w:sz w:val="22"/>
                <w:szCs w:val="22"/>
                <w:rFonts w:ascii="Arial" w:hAnsi="Arial" w:eastAsia="Arial" w:cs="Arial"/>
              </w:rPr>
              <w:t xml:space="preserve">name (e.g. A Smith)</w:t>
            </w:r>
          </w:p>
        </w:tc>
        <w:tc>
          <w:tcPr>
            <w:tcW w:type="dxa" w:w="4728"/>
            <w:tcBorders/>
          </w:tcPr>
          <w:p>
            <w:pPr>
              <w:pStyle w:val="ListParagraph"/>
              <w:rPr>
                <w:rFonts w:ascii="Arial" w:hAnsi="Arial" w:eastAsia="Arial" w:cs="Arial"/>
              </w:rPr>
              <w:ind w:left="0"/>
              <w:spacing/>
            </w:pPr>
          </w:p>
          <w:p>
            <w:pPr>
              <w:pStyle w:val="ListParagraph"/>
              <w:rPr>
                <w:rFonts w:ascii="Arial" w:hAnsi="Arial" w:eastAsia="Arial" w:cs="Arial"/>
              </w:rPr>
              <w:ind w:left="0"/>
              <w:spacing/>
            </w:pPr>
          </w:p>
          <w:p>
            <w:pPr>
              <w:pStyle w:val="ListParagraph"/>
              <w:rPr>
                <w:rFonts w:ascii="Arial" w:hAnsi="Arial" w:eastAsia="Arial" w:cs="Arial"/>
              </w:rPr>
              <w:ind w:left="0"/>
              <w:spacing/>
            </w:pPr>
          </w:p>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Nature of business r</w:t>
            </w:r>
            <w:r>
              <w:rPr>
                <w:sz w:val="22"/>
                <w:szCs w:val="22"/>
                <w:rFonts w:ascii="Arial" w:hAnsi="Arial" w:eastAsia="Arial" w:cs="Arial"/>
              </w:rPr>
              <w:t xml:space="preserve">elationship</w:t>
            </w:r>
          </w:p>
        </w:tc>
        <w:tc>
          <w:tcPr>
            <w:tcW w:type="dxa" w:w="4728"/>
            <w:tcBorders/>
          </w:tcPr>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Date of offer</w:t>
            </w:r>
          </w:p>
        </w:tc>
        <w:tc>
          <w:tcPr>
            <w:tcW w:type="dxa" w:w="4728"/>
            <w:tcBorders/>
          </w:tcPr>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Date of receipt (if accepted)</w:t>
            </w:r>
          </w:p>
        </w:tc>
        <w:tc>
          <w:tcPr>
            <w:tcW w:type="dxa" w:w="4728"/>
            <w:tcBorders/>
          </w:tcPr>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Date of rejection </w:t>
            </w:r>
            <w:r>
              <w:rPr>
                <w:sz w:val="22"/>
                <w:szCs w:val="22"/>
                <w:rFonts w:ascii="Arial" w:hAnsi="Arial" w:eastAsia="Arial" w:cs="Arial"/>
              </w:rPr>
              <w:t xml:space="preserve">(if </w:t>
            </w:r>
            <w:r>
              <w:rPr>
                <w:sz w:val="22"/>
                <w:szCs w:val="22"/>
                <w:rFonts w:ascii="Arial" w:hAnsi="Arial" w:eastAsia="Arial" w:cs="Arial"/>
              </w:rPr>
              <w:t xml:space="preserve">actively declined</w:t>
            </w:r>
            <w:r>
              <w:rPr>
                <w:sz w:val="22"/>
                <w:szCs w:val="22"/>
                <w:rFonts w:ascii="Arial" w:hAnsi="Arial" w:eastAsia="Arial" w:cs="Arial"/>
              </w:rPr>
              <w:t xml:space="preserve">)</w:t>
            </w:r>
          </w:p>
        </w:tc>
        <w:tc>
          <w:tcPr>
            <w:tcW w:type="dxa" w:w="4728"/>
            <w:tcBorders/>
          </w:tcPr>
          <w:p>
            <w:pPr>
              <w:pStyle w:val="ListParagraph"/>
              <w:rPr>
                <w:rFonts w:ascii="Arial" w:hAnsi="Arial" w:eastAsia="Arial" w:cs="Arial"/>
              </w:rPr>
              <w:ind w:left="0"/>
              <w:spacing/>
            </w:pPr>
          </w:p>
        </w:tc>
      </w:tr>
      <w:tr>
        <w:trPr/>
        <w:tc>
          <w:tcPr>
            <w:tcW w:type="dxa" w:w="3794"/>
            <w:tcBorders/>
          </w:tcPr>
          <w:p>
            <w:pPr>
              <w:pStyle w:val="ListParagraph"/>
              <w:rPr>
                <w:sz w:val="22"/>
                <w:szCs w:val="22"/>
                <w:rFonts w:ascii="Arial" w:hAnsi="Arial" w:eastAsia="Arial" w:cs="Arial"/>
              </w:rPr>
              <w:ind w:left="0"/>
              <w:spacing/>
            </w:pPr>
            <w:r>
              <w:rPr>
                <w:sz w:val="22"/>
                <w:szCs w:val="22"/>
                <w:rFonts w:ascii="Arial" w:hAnsi="Arial" w:eastAsia="Arial" w:cs="Arial"/>
              </w:rPr>
              <w:t xml:space="preserve">For gifts: what has been done with them?</w:t>
            </w:r>
          </w:p>
        </w:tc>
        <w:tc>
          <w:tcPr>
            <w:tcW w:type="dxa" w:w="4728"/>
            <w:tcBorders/>
          </w:tcPr>
          <w:p>
            <w:pPr>
              <w:pStyle w:val="ListParagraph"/>
              <w:rPr>
                <w:rFonts w:ascii="Arial" w:hAnsi="Arial" w:eastAsia="Arial" w:cs="Arial"/>
              </w:rPr>
              <w:ind w:left="0"/>
              <w:spacing/>
            </w:pPr>
          </w:p>
        </w:tc>
      </w:tr>
    </w:tbl>
    <w:p>
      <w:pPr>
        <w:pStyle w:val="ListParagraph"/>
        <w:rPr>
          <w:sz w:val="20"/>
          <w:szCs w:val="20"/>
          <w:rFonts w:ascii="Arial" w:hAnsi="Arial" w:eastAsia="Arial" w:cs="Arial"/>
        </w:rPr>
        <w:ind w:left="0"/>
        <w:spacing/>
      </w:pPr>
    </w:p>
    <w:p>
      <w:pPr>
        <w:pStyle w:val="ListParagraph"/>
        <w:rPr>
          <w:sz w:val="22"/>
          <w:szCs w:val="22"/>
          <w:rFonts w:ascii="Arial" w:hAnsi="Arial" w:eastAsia="Arial" w:cs="Arial"/>
        </w:rPr>
        <w:ind w:left="0"/>
        <w:spacing/>
      </w:pPr>
      <w:r>
        <w:rPr>
          <w:sz w:val="22"/>
          <w:szCs w:val="22"/>
          <w:rFonts w:ascii="Arial" w:hAnsi="Arial" w:eastAsia="Arial" w:cs="Arial"/>
        </w:rPr>
        <w:t xml:space="preserve">Signed (intended recipient): ____________________</w:t>
      </w:r>
    </w:p>
    <w:p>
      <w:pPr>
        <w:pStyle w:val="ListParagraph"/>
        <w:rPr>
          <w:sz w:val="22"/>
          <w:szCs w:val="22"/>
          <w:rFonts w:ascii="Arial" w:hAnsi="Arial" w:eastAsia="Arial" w:cs="Arial"/>
        </w:rPr>
        <w:ind w:left="0"/>
        <w:spacing/>
      </w:pPr>
      <w:r>
        <w:rPr>
          <w:sz w:val="22"/>
          <w:szCs w:val="22"/>
          <w:rFonts w:ascii="Arial" w:hAnsi="Arial" w:eastAsia="Arial" w:cs="Arial"/>
        </w:rPr>
        <w:t xml:space="preserve">Date: ____________</w:t>
      </w:r>
    </w:p>
    <w:p>
      <w:pPr>
        <w:pStyle w:val="ListParagraph"/>
        <w:rPr>
          <w:sz w:val="22"/>
          <w:szCs w:val="22"/>
          <w:rFonts w:ascii="Arial" w:hAnsi="Arial" w:eastAsia="Arial" w:cs="Arial"/>
        </w:rPr>
        <w:ind w:left="0"/>
        <w:spacing/>
      </w:pPr>
    </w:p>
    <w:p>
      <w:pPr>
        <w:pStyle w:val="ListParagraph"/>
        <w:rPr>
          <w:sz w:val="22"/>
          <w:szCs w:val="22"/>
          <w:rFonts w:ascii="Arial" w:hAnsi="Arial" w:eastAsia="Arial" w:cs="Arial"/>
        </w:rPr>
        <w:ind w:left="0"/>
        <w:spacing/>
      </w:pPr>
      <w:r>
        <w:rPr>
          <w:sz w:val="22"/>
          <w:szCs w:val="22"/>
          <w:rFonts w:ascii="Arial" w:hAnsi="Arial" w:eastAsia="Arial" w:cs="Arial"/>
        </w:rPr>
        <w:t xml:space="preserve">Signed (</w:t>
      </w:r>
      <w:r>
        <w:rPr>
          <w:sz w:val="22"/>
          <w:szCs w:val="22"/>
          <w:rFonts w:ascii="Arial" w:hAnsi="Arial" w:eastAsia="Arial" w:cs="Arial"/>
        </w:rPr>
        <w:t xml:space="preserve">holder of register, if different</w:t>
      </w:r>
      <w:r>
        <w:rPr>
          <w:sz w:val="22"/>
          <w:szCs w:val="22"/>
          <w:rFonts w:ascii="Arial" w:hAnsi="Arial" w:eastAsia="Arial" w:cs="Arial"/>
        </w:rPr>
        <w:t xml:space="preserve">): ____________________</w:t>
      </w:r>
    </w:p>
    <w:p>
      <w:pPr>
        <w:pStyle w:val="ListParagraph"/>
        <w:rPr>
          <w:sz w:val="22"/>
          <w:szCs w:val="22"/>
          <w:rFonts w:ascii="Arial" w:hAnsi="Arial" w:eastAsia="Arial" w:cs="Arial"/>
        </w:rPr>
        <w:ind w:left="0"/>
        <w:spacing/>
      </w:pPr>
      <w:r>
        <w:rPr>
          <w:sz w:val="22"/>
          <w:szCs w:val="22"/>
          <w:rFonts w:ascii="Arial" w:hAnsi="Arial" w:eastAsia="Arial" w:cs="Arial"/>
        </w:rPr>
        <w:t xml:space="preserve">Name and position (print): </w:t>
      </w:r>
    </w:p>
    <w:p>
      <w:pPr>
        <w:pStyle w:val="ListParagraph"/>
        <w:rPr>
          <w:sz w:val="22"/>
          <w:szCs w:val="22"/>
          <w:rFonts w:ascii="Arial" w:hAnsi="Arial" w:eastAsia="Arial" w:cs="Arial"/>
        </w:rPr>
        <w:ind w:left="0"/>
        <w:spacing/>
      </w:pPr>
      <w:r>
        <w:rPr>
          <w:sz w:val="22"/>
          <w:szCs w:val="22"/>
          <w:rFonts w:ascii="Arial" w:hAnsi="Arial" w:eastAsia="Arial" w:cs="Arial"/>
        </w:rPr>
        <w:t xml:space="preserve">Date: ____________</w:t>
      </w:r>
    </w:p>
    <w:p>
      <w:pPr>
        <w:sectPr>
          <w:type w:val="nextPage"/>
          <w:pgSz w:w="11906" w:h="16838"/>
          <w:pgMar w:top="1440" w:right="1800" w:bottom="1440" w:left="1800" w:footer="708" w:header="708" w:gutter="0"/>
          <w:pgBorders/>
          <w:docGrid w:linePitch="360"/>
          <w:pgNumType w:fmt="decimal"/>
          <w:headerReference w:type="first" r:id="rId7"/>
          <w:footerReference w:type="first" r:id="rId8"/>
          <w:headerReference w:type="even" r:id="rId9"/>
          <w:footerReference w:type="even" r:id="rId10"/>
          <w:headerReference w:type="default" r:id="rId11"/>
          <w:footerReference w:type="default" r:id="rId12"/>
          <w:cols w:num="1" w:equalWidth="1" w:space="708"/>
        </w:sectPr>
        <w:rPr>
          <w:rFonts w:ascii="Arial" w:hAnsi="Arial" w:eastAsia="Arial" w:cs="Arial"/>
        </w:rPr>
        <w:spacing/>
      </w:pPr>
    </w:p>
    <w:p>
      <w:pPr>
        <w:pStyle w:val="ListParagraph"/>
        <w:rPr>
          <w:rFonts w:ascii="Arial" w:hAnsi="Arial" w:eastAsia="Arial" w:cs="Arial"/>
          <w:b/>
        </w:rPr>
        <w:ind w:left="0"/>
        <w:spacing/>
      </w:pPr>
      <w:r>
        <w:rPr>
          <w:rFonts w:ascii="Arial" w:hAnsi="Arial" w:eastAsia="Arial" w:cs="Arial"/>
          <w:b/>
        </w:rPr>
        <w:t xml:space="preserve">SCHEDULE 2</w:t>
      </w:r>
    </w:p>
    <w:p>
      <w:pPr>
        <w:rPr>
          <w:rFonts w:ascii="Arial" w:hAnsi="Arial" w:eastAsia="Arial" w:cs="Arial"/>
          <w:b/>
        </w:rPr>
        <w:jc w:val="center"/>
        <w:ind w:left="360"/>
        <w:spacing/>
      </w:pPr>
      <w:r>
        <w:rPr>
          <w:rFonts w:ascii="Arial" w:hAnsi="Arial" w:eastAsia="Arial" w:cs="Arial"/>
          <w:b/>
        </w:rPr>
        <w:t xml:space="preserve">REGISTER</w:t>
      </w:r>
      <w:r>
        <w:rPr>
          <w:rFonts w:ascii="Arial" w:hAnsi="Arial" w:eastAsia="Arial" w:cs="Arial"/>
          <w:b/>
        </w:rPr>
        <w:t xml:space="preserve"> FOR THE DECLARATION OF GIFTS AND HOSPITALITY</w:t>
      </w:r>
    </w:p>
    <w:p>
      <w:pPr>
        <w:pStyle w:val="ListParagraph"/>
        <w:rPr>
          <w:rFonts w:ascii="Arial" w:hAnsi="Arial" w:eastAsia="Arial" w:cs="Arial"/>
          <w:b/>
        </w:rPr>
        <w:ind w:left="0"/>
        <w:spacing/>
      </w:pPr>
    </w:p>
    <w:p>
      <w:pPr>
        <w:pStyle w:val="ListParagraph"/>
        <w:rPr>
          <w:rFonts w:ascii="Arial" w:hAnsi="Arial" w:eastAsia="Arial" w:cs="Arial"/>
          <w:b/>
        </w:rPr>
        <w:ind w:left="0"/>
        <w:spacing/>
      </w:pPr>
      <w:r>
        <w:rPr>
          <w:rFonts w:ascii="Arial" w:hAnsi="Arial" w:eastAsia="Arial" w:cs="Arial"/>
          <w:b/>
        </w:rPr>
        <w:t xml:space="preserve">Please complete as many fields as possible</w:t>
      </w:r>
    </w:p>
    <w:p>
      <w:pPr>
        <w:pStyle w:val="ListParagraph"/>
        <w:rPr>
          <w:rFonts w:ascii="Arial" w:hAnsi="Arial" w:eastAsia="Arial" w:cs="Arial"/>
        </w:rPr>
        <w:ind w:left="0"/>
        <w:spacing/>
      </w:pPr>
    </w:p>
    <w:tbl>
      <w:tblPr>
        <w:tblStyle w:val="TableGrid"/>
        <w:tblLook w:val="04A0" w:firstRow="1" w:lastRow="0" w:firstColumn="1" w:lastColumn="0" w:noHBand="0" w:noVBand="1"/>
        <w:tblBorders/>
        <w:jc w:val="left"/>
        <w:tblW w:w="0" w:type="auto"/>
      </w:tblPr>
      <w:tblGrid>
        <w:gridCol w:w="3085"/>
        <w:gridCol w:w="3119"/>
      </w:tblGrid>
      <w:tr>
        <w:trPr/>
        <w:tc>
          <w:tcPr>
            <w:tcW w:type="dxa" w:w="3085"/>
            <w:tcBorders/>
          </w:tcPr>
          <w:p>
            <w:pPr>
              <w:pStyle w:val="ListParagraph"/>
              <w:rPr>
                <w:rFonts w:ascii="Arial" w:hAnsi="Arial" w:eastAsia="Arial" w:cs="Arial"/>
              </w:rPr>
              <w:ind w:left="0"/>
              <w:spacing/>
            </w:pPr>
            <w:r>
              <w:rPr>
                <w:rFonts w:ascii="Arial" w:hAnsi="Arial" w:eastAsia="Arial" w:cs="Arial"/>
              </w:rPr>
              <w:t xml:space="preserve">Division/Department/Unit:</w:t>
            </w:r>
          </w:p>
          <w:p>
            <w:pPr>
              <w:pStyle w:val="ListParagraph"/>
              <w:rPr>
                <w:rFonts w:ascii="Arial" w:hAnsi="Arial" w:eastAsia="Arial" w:cs="Arial"/>
              </w:rPr>
              <w:ind w:left="0"/>
              <w:spacing/>
            </w:pPr>
          </w:p>
        </w:tc>
        <w:tc>
          <w:tcPr>
            <w:tcW w:type="dxa" w:w="3119"/>
            <w:tcBorders/>
          </w:tcPr>
          <w:p>
            <w:pPr>
              <w:pStyle w:val="ListParagraph"/>
              <w:rPr>
                <w:rFonts w:ascii="Arial" w:hAnsi="Arial" w:eastAsia="Arial" w:cs="Arial"/>
              </w:rPr>
              <w:ind w:left="0"/>
              <w:spacing/>
            </w:pPr>
          </w:p>
        </w:tc>
      </w:tr>
      <w:tr>
        <w:trPr/>
        <w:tc>
          <w:tcPr>
            <w:tcW w:type="dxa" w:w="3085"/>
            <w:tcBorders/>
          </w:tcPr>
          <w:p>
            <w:pPr>
              <w:pStyle w:val="ListParagraph"/>
              <w:rPr>
                <w:rFonts w:ascii="Arial" w:hAnsi="Arial" w:eastAsia="Arial" w:cs="Arial"/>
              </w:rPr>
              <w:ind w:left="0"/>
              <w:spacing/>
            </w:pPr>
            <w:r>
              <w:rPr>
                <w:rFonts w:ascii="Arial" w:hAnsi="Arial" w:eastAsia="Arial" w:cs="Arial"/>
              </w:rPr>
              <w:t xml:space="preserve">Financial Year:</w:t>
            </w:r>
          </w:p>
        </w:tc>
        <w:tc>
          <w:tcPr>
            <w:tcW w:type="dxa" w:w="3119"/>
            <w:tcBorders/>
          </w:tcPr>
          <w:p>
            <w:pPr>
              <w:pStyle w:val="ListParagraph"/>
              <w:rPr>
                <w:rFonts w:ascii="Arial" w:hAnsi="Arial" w:eastAsia="Arial" w:cs="Arial"/>
              </w:rPr>
              <w:ind w:left="0"/>
              <w:spacing/>
            </w:pPr>
          </w:p>
        </w:tc>
      </w:tr>
    </w:tbl>
    <w:tbl>
      <w:tblPr>
        <w:tblStyle w:val="TableGrid"/>
        <w:tblLook w:val="04A0" w:firstRow="1" w:lastRow="0" w:firstColumn="1" w:lastColumn="0" w:noHBand="0" w:noVBand="1"/>
        <w:tblpPr w:tblpX="-812" w:tblpY="146" w:leftFromText="180" w:rightFromText="180" w:vertAnchor="text" w:horzAnchor="margin"/>
        <w:tblBorders/>
        <w:jc w:val="left"/>
        <w:tblW w:w="5638" w:type="pct"/>
      </w:tblPr>
      <w:tblGrid>
        <w:gridCol w:w="1524"/>
        <w:gridCol w:w="1701"/>
        <w:gridCol w:w="1557"/>
        <w:gridCol w:w="1243"/>
        <w:gridCol w:w="1733"/>
        <w:gridCol w:w="1135"/>
        <w:gridCol w:w="1419"/>
        <w:gridCol w:w="847"/>
        <w:gridCol w:w="1279"/>
        <w:gridCol w:w="1135"/>
        <w:gridCol w:w="1135"/>
        <w:gridCol w:w="1275"/>
      </w:tblGrid>
      <w:tr>
        <w:trPr/>
        <w:tc>
          <w:tcPr>
            <w:tcW w:type="pct" w:w="477"/>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Name of intended recipient</w:t>
            </w:r>
            <w:r>
              <w:rPr>
                <w:sz w:val="20"/>
                <w:szCs w:val="20"/>
                <w:rFonts w:ascii="Arial" w:hAnsi="Arial" w:eastAsia="Arial" w:cs="Arial"/>
                <w:b/>
              </w:rPr>
              <w:t xml:space="preserve"> and any other beneficiaries</w:t>
            </w:r>
          </w:p>
        </w:tc>
        <w:tc>
          <w:tcPr>
            <w:tcW w:type="pct" w:w="532"/>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Brief description of gift</w:t>
            </w:r>
            <w:r>
              <w:rPr>
                <w:sz w:val="20"/>
                <w:szCs w:val="20"/>
                <w:rFonts w:ascii="Arial" w:hAnsi="Arial" w:eastAsia="Arial" w:cs="Arial"/>
                <w:b/>
              </w:rPr>
              <w:t xml:space="preserve"> or</w:t>
            </w:r>
            <w:r>
              <w:rPr>
                <w:sz w:val="20"/>
                <w:szCs w:val="20"/>
                <w:rFonts w:ascii="Arial" w:hAnsi="Arial" w:eastAsia="Arial" w:cs="Arial"/>
                <w:b/>
              </w:rPr>
              <w:t xml:space="preserve"> </w:t>
            </w:r>
            <w:r>
              <w:rPr>
                <w:sz w:val="20"/>
                <w:szCs w:val="20"/>
                <w:rFonts w:ascii="Arial" w:hAnsi="Arial" w:eastAsia="Arial" w:cs="Arial"/>
                <w:b/>
              </w:rPr>
              <w:t xml:space="preserve">hospitality</w:t>
            </w:r>
          </w:p>
        </w:tc>
        <w:tc>
          <w:tcPr>
            <w:tcW w:type="pct" w:w="487"/>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Reason for gift or </w:t>
            </w:r>
            <w:r>
              <w:rPr>
                <w:sz w:val="20"/>
                <w:szCs w:val="20"/>
                <w:rFonts w:ascii="Arial" w:hAnsi="Arial" w:eastAsia="Arial" w:cs="Arial"/>
                <w:b/>
              </w:rPr>
              <w:t xml:space="preserve">hospitality offered</w:t>
            </w:r>
            <w:r>
              <w:rPr>
                <w:sz w:val="20"/>
                <w:szCs w:val="20"/>
                <w:rFonts w:ascii="Arial" w:hAnsi="Arial" w:eastAsia="Arial" w:cs="Arial"/>
                <w:b/>
                <w:vertAlign w:val="superscript"/>
              </w:rPr>
              <w:t xml:space="preserve">1</w:t>
            </w:r>
            <w:r>
              <w:rPr>
                <w:sz w:val="20"/>
                <w:szCs w:val="20"/>
                <w:rFonts w:ascii="Arial" w:hAnsi="Arial" w:eastAsia="Arial" w:cs="Arial"/>
                <w:b/>
              </w:rPr>
              <w:t xml:space="preserve"> </w:t>
            </w:r>
          </w:p>
        </w:tc>
        <w:tc>
          <w:tcPr>
            <w:tcW w:type="pct" w:w="389"/>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Total value (known or estimated)</w:t>
            </w:r>
          </w:p>
        </w:tc>
        <w:tc>
          <w:tcPr>
            <w:tcW w:type="pct" w:w="542"/>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Provider/giver’s </w:t>
            </w:r>
            <w:r>
              <w:rPr>
                <w:sz w:val="20"/>
                <w:szCs w:val="20"/>
                <w:rFonts w:ascii="Arial" w:hAnsi="Arial" w:eastAsia="Arial" w:cs="Arial"/>
                <w:b/>
              </w:rPr>
              <w:t xml:space="preserve">organisation</w:t>
            </w:r>
            <w:r>
              <w:rPr>
                <w:sz w:val="20"/>
                <w:szCs w:val="20"/>
                <w:rFonts w:ascii="Arial" w:hAnsi="Arial" w:eastAsia="Arial" w:cs="Arial"/>
                <w:b/>
              </w:rPr>
              <w:tab/>
              <w:t xml:space="preserve"/>
            </w:r>
          </w:p>
        </w:tc>
        <w:tc>
          <w:tcPr>
            <w:tcW w:type="pct" w:w="355"/>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Provider</w:t>
            </w:r>
            <w:r>
              <w:rPr>
                <w:sz w:val="20"/>
                <w:szCs w:val="20"/>
                <w:rFonts w:ascii="Arial" w:hAnsi="Arial" w:eastAsia="Arial" w:cs="Arial"/>
                <w:b/>
              </w:rPr>
              <w:t xml:space="preserve">/</w:t>
            </w:r>
          </w:p>
          <w:p>
            <w:pPr>
              <w:pStyle w:val="ListParagraph"/>
              <w:rPr>
                <w:sz w:val="20"/>
                <w:szCs w:val="20"/>
                <w:rFonts w:ascii="Arial" w:hAnsi="Arial" w:eastAsia="Arial" w:cs="Arial"/>
                <w:b/>
              </w:rPr>
              <w:ind w:left="0"/>
              <w:spacing/>
            </w:pPr>
            <w:r>
              <w:rPr>
                <w:sz w:val="20"/>
                <w:szCs w:val="20"/>
                <w:rFonts w:ascii="Arial" w:hAnsi="Arial" w:eastAsia="Arial" w:cs="Arial"/>
                <w:b/>
              </w:rPr>
              <w:t xml:space="preserve">giver’s name</w:t>
            </w:r>
          </w:p>
        </w:tc>
        <w:tc>
          <w:tcPr>
            <w:tcW w:type="pct" w:w="444"/>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Nature of business relationship</w:t>
            </w:r>
          </w:p>
        </w:tc>
        <w:tc>
          <w:tcPr>
            <w:tcW w:type="pct" w:w="265"/>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Date of offer</w:t>
            </w:r>
          </w:p>
        </w:tc>
        <w:tc>
          <w:tcPr>
            <w:tcW w:type="pct" w:w="400"/>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Date of receipt (if accepted)</w:t>
            </w:r>
          </w:p>
        </w:tc>
        <w:tc>
          <w:tcPr>
            <w:tcW w:type="pct" w:w="355"/>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Date of rejection (if </w:t>
            </w:r>
            <w:r>
              <w:rPr>
                <w:sz w:val="20"/>
                <w:szCs w:val="20"/>
                <w:rFonts w:ascii="Arial" w:hAnsi="Arial" w:eastAsia="Arial" w:cs="Arial"/>
                <w:b/>
              </w:rPr>
              <w:t xml:space="preserve">actively declined)</w:t>
            </w:r>
          </w:p>
        </w:tc>
        <w:tc>
          <w:tcPr>
            <w:tcW w:type="pct" w:w="355"/>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Declared to CFO (if over £250) y/n</w:t>
            </w:r>
          </w:p>
        </w:tc>
        <w:tc>
          <w:tcPr>
            <w:tcW w:type="pct" w:w="399"/>
            <w:tcBorders/>
          </w:tcPr>
          <w:p>
            <w:pPr>
              <w:pStyle w:val="ListParagraph"/>
              <w:rPr>
                <w:sz w:val="20"/>
                <w:szCs w:val="20"/>
                <w:rFonts w:ascii="Arial" w:hAnsi="Arial" w:eastAsia="Arial" w:cs="Arial"/>
                <w:b/>
              </w:rPr>
              <w:ind w:left="0"/>
              <w:spacing/>
            </w:pPr>
            <w:r>
              <w:rPr>
                <w:sz w:val="20"/>
                <w:szCs w:val="20"/>
                <w:rFonts w:ascii="Arial" w:hAnsi="Arial" w:eastAsia="Arial" w:cs="Arial"/>
                <w:b/>
              </w:rPr>
              <w:t xml:space="preserve">For gifts: what done with the gift</w:t>
            </w:r>
          </w:p>
        </w:tc>
      </w:tr>
      <w:tr>
        <w:trPr/>
        <w:tc>
          <w:tcPr>
            <w:tcW w:type="pct" w:w="477"/>
            <w:tcBorders/>
          </w:tcPr>
          <w:p>
            <w:pPr>
              <w:pStyle w:val="ListParagraph"/>
              <w:rPr>
                <w:rFonts w:ascii="Arial" w:hAnsi="Arial" w:eastAsia="Arial" w:cs="Arial"/>
              </w:rPr>
              <w:ind w:left="0"/>
              <w:spacing/>
            </w:pPr>
          </w:p>
        </w:tc>
        <w:tc>
          <w:tcPr>
            <w:tcW w:type="pct" w:w="532"/>
            <w:tcBorders/>
          </w:tcPr>
          <w:p>
            <w:pPr>
              <w:pStyle w:val="ListParagraph"/>
              <w:rPr>
                <w:rFonts w:ascii="Arial" w:hAnsi="Arial" w:eastAsia="Arial" w:cs="Arial"/>
              </w:rPr>
              <w:ind w:left="0"/>
              <w:spacing/>
            </w:pPr>
          </w:p>
        </w:tc>
        <w:tc>
          <w:tcPr>
            <w:tcW w:type="pct" w:w="487"/>
            <w:tcBorders/>
          </w:tcPr>
          <w:p>
            <w:pPr>
              <w:pStyle w:val="ListParagraph"/>
              <w:rPr>
                <w:rFonts w:ascii="Arial" w:hAnsi="Arial" w:eastAsia="Arial" w:cs="Arial"/>
              </w:rPr>
              <w:ind w:left="0"/>
              <w:spacing/>
            </w:pPr>
          </w:p>
        </w:tc>
        <w:tc>
          <w:tcPr>
            <w:tcW w:type="pct" w:w="389"/>
            <w:tcBorders/>
          </w:tcPr>
          <w:p>
            <w:pPr>
              <w:pStyle w:val="ListParagraph"/>
              <w:rPr>
                <w:rFonts w:ascii="Arial" w:hAnsi="Arial" w:eastAsia="Arial" w:cs="Arial"/>
              </w:rPr>
              <w:ind w:left="0"/>
              <w:spacing/>
            </w:pPr>
          </w:p>
        </w:tc>
        <w:tc>
          <w:tcPr>
            <w:tcW w:type="pct" w:w="542"/>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444"/>
            <w:tcBorders/>
          </w:tcPr>
          <w:p>
            <w:pPr>
              <w:pStyle w:val="ListParagraph"/>
              <w:rPr>
                <w:rFonts w:ascii="Arial" w:hAnsi="Arial" w:eastAsia="Arial" w:cs="Arial"/>
              </w:rPr>
              <w:ind w:left="0"/>
              <w:spacing/>
            </w:pPr>
          </w:p>
        </w:tc>
        <w:tc>
          <w:tcPr>
            <w:tcW w:type="pct" w:w="265"/>
            <w:tcBorders/>
          </w:tcPr>
          <w:p>
            <w:pPr>
              <w:pStyle w:val="ListParagraph"/>
              <w:rPr>
                <w:rFonts w:ascii="Arial" w:hAnsi="Arial" w:eastAsia="Arial" w:cs="Arial"/>
              </w:rPr>
              <w:ind w:left="0"/>
              <w:spacing/>
            </w:pPr>
          </w:p>
        </w:tc>
        <w:tc>
          <w:tcPr>
            <w:tcW w:type="pct" w:w="400"/>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99"/>
            <w:tcBorders/>
          </w:tcPr>
          <w:p>
            <w:pPr>
              <w:pStyle w:val="ListParagraph"/>
              <w:rPr>
                <w:rFonts w:ascii="Arial" w:hAnsi="Arial" w:eastAsia="Arial" w:cs="Arial"/>
              </w:rPr>
              <w:ind w:left="0"/>
              <w:spacing/>
            </w:pPr>
          </w:p>
        </w:tc>
      </w:tr>
      <w:tr>
        <w:trPr/>
        <w:tc>
          <w:tcPr>
            <w:tcW w:type="pct" w:w="477"/>
            <w:tcBorders/>
          </w:tcPr>
          <w:p>
            <w:pPr>
              <w:pStyle w:val="ListParagraph"/>
              <w:rPr>
                <w:rFonts w:ascii="Arial" w:hAnsi="Arial" w:eastAsia="Arial" w:cs="Arial"/>
              </w:rPr>
              <w:ind w:left="0"/>
              <w:spacing/>
            </w:pPr>
          </w:p>
        </w:tc>
        <w:tc>
          <w:tcPr>
            <w:tcW w:type="pct" w:w="532"/>
            <w:tcBorders/>
          </w:tcPr>
          <w:p>
            <w:pPr>
              <w:pStyle w:val="ListParagraph"/>
              <w:rPr>
                <w:rFonts w:ascii="Arial" w:hAnsi="Arial" w:eastAsia="Arial" w:cs="Arial"/>
              </w:rPr>
              <w:ind w:left="0"/>
              <w:spacing/>
            </w:pPr>
          </w:p>
        </w:tc>
        <w:tc>
          <w:tcPr>
            <w:tcW w:type="pct" w:w="487"/>
            <w:tcBorders/>
          </w:tcPr>
          <w:p>
            <w:pPr>
              <w:pStyle w:val="ListParagraph"/>
              <w:rPr>
                <w:rFonts w:ascii="Arial" w:hAnsi="Arial" w:eastAsia="Arial" w:cs="Arial"/>
              </w:rPr>
              <w:ind w:left="0"/>
              <w:spacing/>
            </w:pPr>
          </w:p>
        </w:tc>
        <w:tc>
          <w:tcPr>
            <w:tcW w:type="pct" w:w="389"/>
            <w:tcBorders/>
          </w:tcPr>
          <w:p>
            <w:pPr>
              <w:pStyle w:val="ListParagraph"/>
              <w:rPr>
                <w:rFonts w:ascii="Arial" w:hAnsi="Arial" w:eastAsia="Arial" w:cs="Arial"/>
              </w:rPr>
              <w:ind w:left="0"/>
              <w:spacing/>
            </w:pPr>
          </w:p>
        </w:tc>
        <w:tc>
          <w:tcPr>
            <w:tcW w:type="pct" w:w="542"/>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444"/>
            <w:tcBorders/>
          </w:tcPr>
          <w:p>
            <w:pPr>
              <w:pStyle w:val="ListParagraph"/>
              <w:rPr>
                <w:rFonts w:ascii="Arial" w:hAnsi="Arial" w:eastAsia="Arial" w:cs="Arial"/>
              </w:rPr>
              <w:ind w:left="0"/>
              <w:spacing/>
            </w:pPr>
          </w:p>
        </w:tc>
        <w:tc>
          <w:tcPr>
            <w:tcW w:type="pct" w:w="265"/>
            <w:tcBorders/>
          </w:tcPr>
          <w:p>
            <w:pPr>
              <w:pStyle w:val="ListParagraph"/>
              <w:rPr>
                <w:rFonts w:ascii="Arial" w:hAnsi="Arial" w:eastAsia="Arial" w:cs="Arial"/>
              </w:rPr>
              <w:ind w:left="0"/>
              <w:spacing/>
            </w:pPr>
          </w:p>
        </w:tc>
        <w:tc>
          <w:tcPr>
            <w:tcW w:type="pct" w:w="400"/>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99"/>
            <w:tcBorders/>
          </w:tcPr>
          <w:p>
            <w:pPr>
              <w:pStyle w:val="ListParagraph"/>
              <w:rPr>
                <w:rFonts w:ascii="Arial" w:hAnsi="Arial" w:eastAsia="Arial" w:cs="Arial"/>
              </w:rPr>
              <w:ind w:left="0"/>
              <w:spacing/>
            </w:pPr>
          </w:p>
        </w:tc>
      </w:tr>
      <w:tr>
        <w:trPr/>
        <w:tc>
          <w:tcPr>
            <w:tcW w:type="pct" w:w="477"/>
            <w:tcBorders/>
          </w:tcPr>
          <w:p>
            <w:pPr>
              <w:pStyle w:val="ListParagraph"/>
              <w:rPr>
                <w:rFonts w:ascii="Arial" w:hAnsi="Arial" w:eastAsia="Arial" w:cs="Arial"/>
              </w:rPr>
              <w:ind w:left="0"/>
              <w:spacing/>
            </w:pPr>
          </w:p>
        </w:tc>
        <w:tc>
          <w:tcPr>
            <w:tcW w:type="pct" w:w="532"/>
            <w:tcBorders/>
          </w:tcPr>
          <w:p>
            <w:pPr>
              <w:pStyle w:val="ListParagraph"/>
              <w:rPr>
                <w:rFonts w:ascii="Arial" w:hAnsi="Arial" w:eastAsia="Arial" w:cs="Arial"/>
              </w:rPr>
              <w:ind w:left="0"/>
              <w:spacing/>
            </w:pPr>
          </w:p>
        </w:tc>
        <w:tc>
          <w:tcPr>
            <w:tcW w:type="pct" w:w="487"/>
            <w:tcBorders/>
          </w:tcPr>
          <w:p>
            <w:pPr>
              <w:pStyle w:val="ListParagraph"/>
              <w:rPr>
                <w:rFonts w:ascii="Arial" w:hAnsi="Arial" w:eastAsia="Arial" w:cs="Arial"/>
              </w:rPr>
              <w:ind w:left="0"/>
              <w:spacing/>
            </w:pPr>
          </w:p>
        </w:tc>
        <w:tc>
          <w:tcPr>
            <w:tcW w:type="pct" w:w="389"/>
            <w:tcBorders/>
          </w:tcPr>
          <w:p>
            <w:pPr>
              <w:pStyle w:val="ListParagraph"/>
              <w:rPr>
                <w:rFonts w:ascii="Arial" w:hAnsi="Arial" w:eastAsia="Arial" w:cs="Arial"/>
              </w:rPr>
              <w:ind w:left="0"/>
              <w:spacing/>
            </w:pPr>
          </w:p>
        </w:tc>
        <w:tc>
          <w:tcPr>
            <w:tcW w:type="pct" w:w="542"/>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444"/>
            <w:tcBorders/>
          </w:tcPr>
          <w:p>
            <w:pPr>
              <w:pStyle w:val="ListParagraph"/>
              <w:rPr>
                <w:rFonts w:ascii="Arial" w:hAnsi="Arial" w:eastAsia="Arial" w:cs="Arial"/>
              </w:rPr>
              <w:ind w:left="0"/>
              <w:spacing/>
            </w:pPr>
          </w:p>
        </w:tc>
        <w:tc>
          <w:tcPr>
            <w:tcW w:type="pct" w:w="265"/>
            <w:tcBorders/>
          </w:tcPr>
          <w:p>
            <w:pPr>
              <w:pStyle w:val="ListParagraph"/>
              <w:rPr>
                <w:rFonts w:ascii="Arial" w:hAnsi="Arial" w:eastAsia="Arial" w:cs="Arial"/>
              </w:rPr>
              <w:ind w:left="0"/>
              <w:spacing/>
            </w:pPr>
          </w:p>
        </w:tc>
        <w:tc>
          <w:tcPr>
            <w:tcW w:type="pct" w:w="400"/>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99"/>
            <w:tcBorders/>
          </w:tcPr>
          <w:p>
            <w:pPr>
              <w:pStyle w:val="ListParagraph"/>
              <w:rPr>
                <w:rFonts w:ascii="Arial" w:hAnsi="Arial" w:eastAsia="Arial" w:cs="Arial"/>
              </w:rPr>
              <w:ind w:left="0"/>
              <w:spacing/>
            </w:pPr>
          </w:p>
        </w:tc>
      </w:tr>
      <w:tr>
        <w:trPr/>
        <w:tc>
          <w:tcPr>
            <w:tcW w:type="pct" w:w="477"/>
            <w:tcBorders/>
          </w:tcPr>
          <w:p>
            <w:pPr>
              <w:pStyle w:val="ListParagraph"/>
              <w:rPr>
                <w:rFonts w:ascii="Arial" w:hAnsi="Arial" w:eastAsia="Arial" w:cs="Arial"/>
              </w:rPr>
              <w:ind w:left="0"/>
              <w:spacing/>
            </w:pPr>
          </w:p>
        </w:tc>
        <w:tc>
          <w:tcPr>
            <w:tcW w:type="pct" w:w="532"/>
            <w:tcBorders/>
          </w:tcPr>
          <w:p>
            <w:pPr>
              <w:pStyle w:val="ListParagraph"/>
              <w:rPr>
                <w:rFonts w:ascii="Arial" w:hAnsi="Arial" w:eastAsia="Arial" w:cs="Arial"/>
              </w:rPr>
              <w:ind w:left="0"/>
              <w:spacing/>
            </w:pPr>
          </w:p>
        </w:tc>
        <w:tc>
          <w:tcPr>
            <w:tcW w:type="pct" w:w="487"/>
            <w:tcBorders/>
          </w:tcPr>
          <w:p>
            <w:pPr>
              <w:pStyle w:val="ListParagraph"/>
              <w:rPr>
                <w:rFonts w:ascii="Arial" w:hAnsi="Arial" w:eastAsia="Arial" w:cs="Arial"/>
              </w:rPr>
              <w:ind w:left="0"/>
              <w:spacing/>
            </w:pPr>
          </w:p>
        </w:tc>
        <w:tc>
          <w:tcPr>
            <w:tcW w:type="pct" w:w="389"/>
            <w:tcBorders/>
          </w:tcPr>
          <w:p>
            <w:pPr>
              <w:pStyle w:val="ListParagraph"/>
              <w:rPr>
                <w:rFonts w:ascii="Arial" w:hAnsi="Arial" w:eastAsia="Arial" w:cs="Arial"/>
              </w:rPr>
              <w:ind w:left="0"/>
              <w:spacing/>
            </w:pPr>
          </w:p>
        </w:tc>
        <w:tc>
          <w:tcPr>
            <w:tcW w:type="pct" w:w="542"/>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444"/>
            <w:tcBorders/>
          </w:tcPr>
          <w:p>
            <w:pPr>
              <w:pStyle w:val="ListParagraph"/>
              <w:rPr>
                <w:rFonts w:ascii="Arial" w:hAnsi="Arial" w:eastAsia="Arial" w:cs="Arial"/>
              </w:rPr>
              <w:ind w:left="0"/>
              <w:spacing/>
            </w:pPr>
          </w:p>
        </w:tc>
        <w:tc>
          <w:tcPr>
            <w:tcW w:type="pct" w:w="265"/>
            <w:tcBorders/>
          </w:tcPr>
          <w:p>
            <w:pPr>
              <w:pStyle w:val="ListParagraph"/>
              <w:rPr>
                <w:rFonts w:ascii="Arial" w:hAnsi="Arial" w:eastAsia="Arial" w:cs="Arial"/>
              </w:rPr>
              <w:ind w:left="0"/>
              <w:spacing/>
            </w:pPr>
          </w:p>
        </w:tc>
        <w:tc>
          <w:tcPr>
            <w:tcW w:type="pct" w:w="400"/>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99"/>
            <w:tcBorders/>
          </w:tcPr>
          <w:p>
            <w:pPr>
              <w:pStyle w:val="ListParagraph"/>
              <w:rPr>
                <w:rFonts w:ascii="Arial" w:hAnsi="Arial" w:eastAsia="Arial" w:cs="Arial"/>
              </w:rPr>
              <w:ind w:left="0"/>
              <w:spacing/>
            </w:pPr>
          </w:p>
        </w:tc>
      </w:tr>
      <w:tr>
        <w:trPr/>
        <w:tc>
          <w:tcPr>
            <w:tcW w:type="pct" w:w="477"/>
            <w:tcBorders/>
          </w:tcPr>
          <w:p>
            <w:pPr>
              <w:pStyle w:val="ListParagraph"/>
              <w:rPr>
                <w:rFonts w:ascii="Arial" w:hAnsi="Arial" w:eastAsia="Arial" w:cs="Arial"/>
              </w:rPr>
              <w:ind w:left="0"/>
              <w:spacing/>
            </w:pPr>
          </w:p>
        </w:tc>
        <w:tc>
          <w:tcPr>
            <w:tcW w:type="pct" w:w="532"/>
            <w:tcBorders/>
          </w:tcPr>
          <w:p>
            <w:pPr>
              <w:pStyle w:val="ListParagraph"/>
              <w:rPr>
                <w:rFonts w:ascii="Arial" w:hAnsi="Arial" w:eastAsia="Arial" w:cs="Arial"/>
              </w:rPr>
              <w:ind w:left="0"/>
              <w:spacing/>
            </w:pPr>
          </w:p>
        </w:tc>
        <w:tc>
          <w:tcPr>
            <w:tcW w:type="pct" w:w="487"/>
            <w:tcBorders/>
          </w:tcPr>
          <w:p>
            <w:pPr>
              <w:pStyle w:val="ListParagraph"/>
              <w:rPr>
                <w:rFonts w:ascii="Arial" w:hAnsi="Arial" w:eastAsia="Arial" w:cs="Arial"/>
              </w:rPr>
              <w:ind w:left="0"/>
              <w:spacing/>
            </w:pPr>
          </w:p>
        </w:tc>
        <w:tc>
          <w:tcPr>
            <w:tcW w:type="pct" w:w="389"/>
            <w:tcBorders/>
          </w:tcPr>
          <w:p>
            <w:pPr>
              <w:pStyle w:val="ListParagraph"/>
              <w:rPr>
                <w:rFonts w:ascii="Arial" w:hAnsi="Arial" w:eastAsia="Arial" w:cs="Arial"/>
              </w:rPr>
              <w:ind w:left="0"/>
              <w:spacing/>
            </w:pPr>
          </w:p>
        </w:tc>
        <w:tc>
          <w:tcPr>
            <w:tcW w:type="pct" w:w="542"/>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444"/>
            <w:tcBorders/>
          </w:tcPr>
          <w:p>
            <w:pPr>
              <w:pStyle w:val="ListParagraph"/>
              <w:rPr>
                <w:rFonts w:ascii="Arial" w:hAnsi="Arial" w:eastAsia="Arial" w:cs="Arial"/>
              </w:rPr>
              <w:ind w:left="0"/>
              <w:spacing/>
            </w:pPr>
          </w:p>
        </w:tc>
        <w:tc>
          <w:tcPr>
            <w:tcW w:type="pct" w:w="265"/>
            <w:tcBorders/>
          </w:tcPr>
          <w:p>
            <w:pPr>
              <w:pStyle w:val="ListParagraph"/>
              <w:rPr>
                <w:rFonts w:ascii="Arial" w:hAnsi="Arial" w:eastAsia="Arial" w:cs="Arial"/>
              </w:rPr>
              <w:ind w:left="0"/>
              <w:spacing/>
            </w:pPr>
          </w:p>
        </w:tc>
        <w:tc>
          <w:tcPr>
            <w:tcW w:type="pct" w:w="400"/>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99"/>
            <w:tcBorders/>
          </w:tcPr>
          <w:p>
            <w:pPr>
              <w:pStyle w:val="ListParagraph"/>
              <w:rPr>
                <w:rFonts w:ascii="Arial" w:hAnsi="Arial" w:eastAsia="Arial" w:cs="Arial"/>
              </w:rPr>
              <w:ind w:left="0"/>
              <w:spacing/>
            </w:pPr>
          </w:p>
        </w:tc>
      </w:tr>
      <w:tr>
        <w:trPr/>
        <w:tc>
          <w:tcPr>
            <w:tcW w:type="pct" w:w="477"/>
            <w:tcBorders/>
          </w:tcPr>
          <w:p>
            <w:pPr>
              <w:pStyle w:val="ListParagraph"/>
              <w:rPr>
                <w:rFonts w:ascii="Arial" w:hAnsi="Arial" w:eastAsia="Arial" w:cs="Arial"/>
              </w:rPr>
              <w:ind w:left="0"/>
              <w:spacing/>
            </w:pPr>
          </w:p>
        </w:tc>
        <w:tc>
          <w:tcPr>
            <w:tcW w:type="pct" w:w="532"/>
            <w:tcBorders/>
          </w:tcPr>
          <w:p>
            <w:pPr>
              <w:pStyle w:val="ListParagraph"/>
              <w:rPr>
                <w:rFonts w:ascii="Arial" w:hAnsi="Arial" w:eastAsia="Arial" w:cs="Arial"/>
              </w:rPr>
              <w:ind w:left="0"/>
              <w:spacing/>
            </w:pPr>
          </w:p>
        </w:tc>
        <w:tc>
          <w:tcPr>
            <w:tcW w:type="pct" w:w="487"/>
            <w:tcBorders/>
          </w:tcPr>
          <w:p>
            <w:pPr>
              <w:pStyle w:val="ListParagraph"/>
              <w:rPr>
                <w:rFonts w:ascii="Arial" w:hAnsi="Arial" w:eastAsia="Arial" w:cs="Arial"/>
              </w:rPr>
              <w:ind w:left="0"/>
              <w:spacing/>
            </w:pPr>
          </w:p>
        </w:tc>
        <w:tc>
          <w:tcPr>
            <w:tcW w:type="pct" w:w="389"/>
            <w:tcBorders/>
          </w:tcPr>
          <w:p>
            <w:pPr>
              <w:pStyle w:val="ListParagraph"/>
              <w:rPr>
                <w:rFonts w:ascii="Arial" w:hAnsi="Arial" w:eastAsia="Arial" w:cs="Arial"/>
              </w:rPr>
              <w:ind w:left="0"/>
              <w:spacing/>
            </w:pPr>
          </w:p>
        </w:tc>
        <w:tc>
          <w:tcPr>
            <w:tcW w:type="pct" w:w="542"/>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444"/>
            <w:tcBorders/>
          </w:tcPr>
          <w:p>
            <w:pPr>
              <w:pStyle w:val="ListParagraph"/>
              <w:rPr>
                <w:rFonts w:ascii="Arial" w:hAnsi="Arial" w:eastAsia="Arial" w:cs="Arial"/>
              </w:rPr>
              <w:ind w:left="0"/>
              <w:spacing/>
            </w:pPr>
          </w:p>
        </w:tc>
        <w:tc>
          <w:tcPr>
            <w:tcW w:type="pct" w:w="265"/>
            <w:tcBorders/>
          </w:tcPr>
          <w:p>
            <w:pPr>
              <w:pStyle w:val="ListParagraph"/>
              <w:rPr>
                <w:rFonts w:ascii="Arial" w:hAnsi="Arial" w:eastAsia="Arial" w:cs="Arial"/>
              </w:rPr>
              <w:ind w:left="0"/>
              <w:spacing/>
            </w:pPr>
          </w:p>
        </w:tc>
        <w:tc>
          <w:tcPr>
            <w:tcW w:type="pct" w:w="400"/>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55"/>
            <w:tcBorders/>
          </w:tcPr>
          <w:p>
            <w:pPr>
              <w:pStyle w:val="ListParagraph"/>
              <w:rPr>
                <w:rFonts w:ascii="Arial" w:hAnsi="Arial" w:eastAsia="Arial" w:cs="Arial"/>
              </w:rPr>
              <w:ind w:left="0"/>
              <w:spacing/>
            </w:pPr>
          </w:p>
        </w:tc>
        <w:tc>
          <w:tcPr>
            <w:tcW w:type="pct" w:w="399"/>
            <w:tcBorders/>
          </w:tcPr>
          <w:p>
            <w:pPr>
              <w:pStyle w:val="ListParagraph"/>
              <w:rPr>
                <w:rFonts w:ascii="Arial" w:hAnsi="Arial" w:eastAsia="Arial" w:cs="Arial"/>
              </w:rPr>
              <w:ind w:left="0"/>
              <w:spacing/>
            </w:pPr>
          </w:p>
        </w:tc>
      </w:tr>
    </w:tbl>
    <w:p>
      <w:pPr>
        <w:pStyle w:val="ListParagraph"/>
        <w:rPr>
          <w:rFonts w:ascii="Arial" w:hAnsi="Arial" w:eastAsia="Arial" w:cs="Arial"/>
        </w:rPr>
        <w:ind w:left="0"/>
        <w:spacing/>
      </w:pPr>
    </w:p>
    <w:p>
      <w:pPr>
        <w:pStyle w:val="ListParagraph"/>
        <w:rPr>
          <w:rFonts w:ascii="Arial" w:hAnsi="Arial" w:eastAsia="Arial" w:cs="Arial"/>
        </w:rPr>
        <w:ind w:left="0"/>
        <w:spacing/>
      </w:pPr>
      <w:r>
        <w:rPr>
          <w:rFonts w:ascii="Arial" w:hAnsi="Arial" w:eastAsia="Arial" w:cs="Arial"/>
          <w:b/>
          <w:vertAlign w:val="superscript"/>
        </w:rPr>
        <w:t xml:space="preserve">1</w:t>
      </w:r>
      <w:r>
        <w:rPr>
          <w:rFonts w:ascii="Arial" w:hAnsi="Arial" w:eastAsia="Arial" w:cs="Arial"/>
        </w:rPr>
        <w:t xml:space="preserve"> </w:t>
      </w:r>
      <w:r>
        <w:rPr>
          <w:sz w:val="20"/>
          <w:szCs w:val="20"/>
          <w:rFonts w:ascii="Arial" w:hAnsi="Arial" w:eastAsia="Arial" w:cs="Arial"/>
          <w:b/>
        </w:rPr>
        <w:t xml:space="preserve">e.g. relationship management; thank-you; recognition of achievement, collaboration etc</w:t>
      </w:r>
    </w:p>
    <w:p>
      <w:pPr>
        <w:rPr>
          <w:rFonts w:ascii="Arial" w:hAnsi="Arial" w:eastAsia="Arial" w:cs="Arial"/>
        </w:rPr>
        <w:spacing/>
      </w:pPr>
      <w:r>
        <w:rPr/>
        <w:br w:type="page"/>
      </w:r>
    </w:p>
    <w:p>
      <w:pPr>
        <w:sectPr>
          <w:type w:val="nextPage"/>
          <w:pgSz w:w="16838" w:h="11906" w:orient="landscape"/>
          <w:pgMar w:top="1797" w:right="1440" w:bottom="1797" w:left="1440" w:footer="709" w:header="709" w:gutter="0"/>
          <w:pgBorders/>
          <w:docGrid w:linePitch="360"/>
          <w:pgNumType w:fmt="decimal"/>
          <w:cols w:num="1" w:equalWidth="1" w:space="708"/>
        </w:sectPr>
        <w:pStyle w:val="ListParagraph"/>
        <w:rPr>
          <w:rFonts w:ascii="Arial" w:hAnsi="Arial" w:eastAsia="Arial" w:cs="Arial"/>
        </w:rPr>
        <w:spacing/>
      </w:pPr>
    </w:p>
    <w:p>
      <w:pPr>
        <w:rPr>
          <w:rFonts w:ascii="Arial" w:hAnsi="Arial" w:eastAsia="Arial" w:cs="Arial"/>
          <w:b/>
        </w:rPr>
        <w:spacing/>
      </w:pPr>
      <w:r>
        <w:rPr>
          <w:rFonts w:ascii="Arial" w:hAnsi="Arial" w:eastAsia="Arial" w:cs="Arial"/>
          <w:b/>
        </w:rPr>
        <w:t xml:space="preserve">SCHEDULE 3</w:t>
      </w:r>
    </w:p>
    <w:p>
      <w:pPr>
        <w:rPr/>
        <w:spacing/>
      </w:pPr>
    </w:p>
    <w:tbl>
      <w:tblPr>
        <w:tblLook w:val="04A0" w:firstRow="1" w:lastRow="0" w:firstColumn="1" w:lastColumn="0" w:noHBand="0" w:noVBand="1"/>
        <w:tblInd w:w="180" w:type="dxa"/>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jc w:val="left"/>
        <w:tblCellMar>
          <w:left w:w="0" w:type="dxa"/>
          <w:right w:w="0" w:type="dxa"/>
        </w:tblCellMar>
        <w:tblW w:w="0" w:type="auto"/>
      </w:tblPr>
      <w:tblGrid>
        <w:gridCol w:w="1488"/>
        <w:gridCol w:w="5695"/>
        <w:gridCol w:w="6096"/>
      </w:tblGrid>
      <w:tr>
        <w:trPr>
          <w:trHeight w:val="133" w:hRule="atLeast"/>
        </w:trPr>
        <w:tc>
          <w:tcPr>
            <w:tcW w:type="dxa" w:w="13279"/>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pPr>
              <w:rPr>
                <w:b/>
                <w:bCs/>
              </w:rPr>
              <w:spacing/>
            </w:pPr>
            <w:r>
              <w:rPr>
                <w:b/>
                <w:bCs/>
              </w:rPr>
              <w:t xml:space="preserve">Acceptable and Unacceptable Gifts and Hospitality </w:t>
            </w:r>
          </w:p>
        </w:tc>
      </w:tr>
      <w:tr>
        <w:trPr>
          <w:trHeight w:val="138" w:hRule="atLeast"/>
        </w:trPr>
        <w:tc>
          <w:tcPr>
            <w:tcW w:type="dxa" w:w="1488"/>
            <w:tcBorders>
              <w:top w:val="nil"/>
              <w:left w:val="single" w:sz="8" w:space="0" w:color="000000"/>
              <w:bottom w:val="single" w:sz="8" w:space="0" w:color="000000"/>
              <w:right w:val="single" w:sz="8" w:space="0" w:color="000000"/>
            </w:tcBorders>
            <w:vMerge w:val="restart"/>
            <w:tcMar>
              <w:top w:w="0" w:type="dxa"/>
              <w:left w:w="108" w:type="dxa"/>
              <w:bottom w:w="0" w:type="dxa"/>
              <w:right w:w="108" w:type="dxa"/>
            </w:tcMar>
          </w:tcPr>
          <w:p>
            <w:pPr>
              <w:rPr/>
              <w:spacing/>
            </w:pPr>
            <w:r>
              <w:rPr>
                <w:b/>
                <w:bCs/>
              </w:rPr>
              <w:t xml:space="preserve">Gifts </w:t>
            </w:r>
          </w:p>
        </w:tc>
        <w:tc>
          <w:tcPr>
            <w:tcW w:type="dxa" w:w="5695"/>
            <w:tcBorders>
              <w:top w:val="nil"/>
              <w:left w:val="nil"/>
              <w:bottom w:val="single" w:sz="8" w:space="0" w:color="000000"/>
              <w:right w:val="single" w:sz="8" w:space="0" w:color="000000"/>
            </w:tcBorders>
            <w:tcMar>
              <w:top w:w="0" w:type="dxa"/>
              <w:left w:w="108" w:type="dxa"/>
              <w:bottom w:w="0" w:type="dxa"/>
              <w:right w:w="108" w:type="dxa"/>
            </w:tcMar>
          </w:tcPr>
          <w:p>
            <w:pPr>
              <w:rPr/>
              <w:spacing/>
            </w:pPr>
            <w:r>
              <w:rPr>
                <w:b/>
                <w:bCs/>
              </w:rPr>
              <w:t xml:space="preserve">Acceptable/appropriate</w:t>
            </w:r>
          </w:p>
        </w:tc>
        <w:tc>
          <w:tcPr>
            <w:tcW w:type="dxa" w:w="6096"/>
            <w:tcBorders>
              <w:top w:val="nil"/>
              <w:left w:val="nil"/>
              <w:bottom w:val="single" w:sz="8" w:space="0" w:color="000000"/>
              <w:right w:val="single" w:sz="8" w:space="0" w:color="000000"/>
            </w:tcBorders>
            <w:tcMar>
              <w:top w:w="0" w:type="dxa"/>
              <w:left w:w="108" w:type="dxa"/>
              <w:bottom w:w="0" w:type="dxa"/>
              <w:right w:w="108" w:type="dxa"/>
            </w:tcMar>
          </w:tcPr>
          <w:p>
            <w:pPr>
              <w:rPr/>
              <w:spacing/>
            </w:pPr>
            <w:r>
              <w:rPr>
                <w:b/>
                <w:bCs/>
              </w:rPr>
              <w:t xml:space="preserve">Unacceptable/ not appropriate</w:t>
            </w:r>
          </w:p>
        </w:tc>
      </w:tr>
      <w:tr>
        <w:trPr>
          <w:trHeight w:val="1513" w:hRule="atLeast"/>
        </w:trPr>
        <w:tc>
          <w:tcPr>
            <w:tcW w:type="auto" w:w="0"/>
            <w:tcBorders>
              <w:top w:val="nil"/>
              <w:left w:val="single" w:sz="8" w:space="0" w:color="000000"/>
              <w:bottom w:val="single" w:sz="8" w:space="0" w:color="000000"/>
              <w:right w:val="single" w:sz="8" w:space="0" w:color="000000"/>
            </w:tcBorders>
            <w:vAlign w:val="center"/>
            <w:vMerge w:val="continue"/>
          </w:tcPr>
          <w:p>
            <w:pPr>
              <w:rPr/>
              <w:spacing/>
            </w:pPr>
          </w:p>
        </w:tc>
        <w:tc>
          <w:tcPr>
            <w:tcW w:type="dxa" w:w="5695"/>
            <w:tcBorders>
              <w:top w:val="nil"/>
              <w:left w:val="nil"/>
              <w:bottom w:val="single" w:sz="8" w:space="0" w:color="000000"/>
              <w:right w:val="single" w:sz="8" w:space="0" w:color="000000"/>
            </w:tcBorders>
            <w:tcMar>
              <w:top w:w="0" w:type="dxa"/>
              <w:left w:w="108" w:type="dxa"/>
              <w:bottom w:w="0" w:type="dxa"/>
              <w:right w:w="108" w:type="dxa"/>
            </w:tcMar>
          </w:tcPr>
          <w:p>
            <w:pPr>
              <w:rPr/>
              <w:spacing/>
            </w:pPr>
            <w:r>
              <w:rPr/>
              <w:t xml:space="preserve">Small thank you gifts from students</w:t>
            </w:r>
          </w:p>
          <w:p>
            <w:pPr>
              <w:rPr/>
              <w:spacing/>
            </w:pPr>
            <w:r>
              <w:rPr/>
              <w:t xml:space="preserve">Small token items:</w:t>
            </w:r>
          </w:p>
          <w:p>
            <w:pPr>
              <w:numPr>
                <w:ilvl w:val="0"/>
                <w:numId w:val="10"/>
              </w:numPr>
              <w:rPr/>
              <w:spacing/>
            </w:pPr>
            <w:r>
              <w:rPr/>
              <w:t xml:space="preserve">Box of Chocolates</w:t>
            </w:r>
          </w:p>
          <w:p>
            <w:pPr>
              <w:numPr>
                <w:ilvl w:val="0"/>
                <w:numId w:val="10"/>
              </w:numPr>
              <w:rPr/>
              <w:spacing/>
            </w:pPr>
            <w:r>
              <w:rPr/>
              <w:t xml:space="preserve">Flowers</w:t>
            </w:r>
          </w:p>
          <w:p>
            <w:pPr>
              <w:numPr>
                <w:ilvl w:val="0"/>
                <w:numId w:val="10"/>
              </w:numPr>
              <w:rPr/>
              <w:spacing/>
            </w:pPr>
            <w:r>
              <w:rPr/>
              <w:t xml:space="preserve">Bottle of Wine</w:t>
            </w:r>
          </w:p>
          <w:p>
            <w:pPr>
              <w:numPr>
                <w:ilvl w:val="0"/>
                <w:numId w:val="10"/>
              </w:numPr>
              <w:rPr/>
              <w:spacing/>
            </w:pPr>
            <w:r>
              <w:rPr/>
              <w:t xml:space="preserve">Stationary items such as pens</w:t>
            </w:r>
          </w:p>
          <w:p>
            <w:pPr>
              <w:numPr>
                <w:ilvl w:val="0"/>
                <w:numId w:val="10"/>
              </w:numPr>
              <w:rPr/>
              <w:spacing/>
            </w:pPr>
            <w:r>
              <w:rPr/>
              <w:t xml:space="preserve">Diary or calendar</w:t>
            </w:r>
          </w:p>
          <w:p>
            <w:pPr>
              <w:numPr>
                <w:ilvl w:val="0"/>
                <w:numId w:val="10"/>
              </w:numPr>
              <w:rPr/>
              <w:spacing/>
            </w:pPr>
            <w:r>
              <w:rPr/>
              <w:t xml:space="preserve">Book</w:t>
            </w:r>
          </w:p>
          <w:p>
            <w:pPr>
              <w:numPr>
                <w:ilvl w:val="0"/>
                <w:numId w:val="10"/>
              </w:numPr>
              <w:rPr/>
              <w:spacing/>
            </w:pPr>
            <w:r>
              <w:rPr/>
              <w:t xml:space="preserve">Mug</w:t>
            </w:r>
          </w:p>
          <w:p>
            <w:pPr>
              <w:rPr/>
              <w:spacing/>
            </w:pPr>
          </w:p>
          <w:p>
            <w:pPr>
              <w:rPr>
                <w:i/>
                <w:iCs/>
              </w:rPr>
              <w:spacing/>
            </w:pPr>
            <w:r>
              <w:rPr>
                <w:i/>
                <w:iCs/>
              </w:rPr>
              <w:t xml:space="preserve">Ticket/s for events should be considered carefully as the value of tickets can vary greatly. For example sporting events, opera, theatre. </w:t>
            </w:r>
          </w:p>
          <w:p>
            <w:pPr>
              <w:rPr/>
              <w:spacing/>
            </w:pPr>
          </w:p>
        </w:tc>
        <w:tc>
          <w:tcPr>
            <w:tcW w:type="dxa" w:w="6096"/>
            <w:tcBorders>
              <w:top w:val="nil"/>
              <w:left w:val="nil"/>
              <w:bottom w:val="single" w:sz="8" w:space="0" w:color="000000"/>
              <w:right w:val="single" w:sz="8" w:space="0" w:color="000000"/>
            </w:tcBorders>
            <w:tcMar>
              <w:top w:w="0" w:type="dxa"/>
              <w:left w:w="108" w:type="dxa"/>
              <w:bottom w:w="0" w:type="dxa"/>
              <w:right w:w="108" w:type="dxa"/>
            </w:tcMar>
          </w:tcPr>
          <w:p>
            <w:pPr>
              <w:numPr>
                <w:ilvl w:val="0"/>
                <w:numId w:val="14"/>
              </w:numPr>
              <w:rPr/>
              <w:spacing/>
            </w:pPr>
            <w:r>
              <w:rPr/>
              <w:t xml:space="preserve">Personal gifts of money</w:t>
            </w:r>
          </w:p>
          <w:p>
            <w:pPr>
              <w:numPr>
                <w:ilvl w:val="0"/>
                <w:numId w:val="14"/>
              </w:numPr>
              <w:rPr/>
              <w:spacing/>
            </w:pPr>
            <w:r>
              <w:rPr/>
              <w:t xml:space="preserve">Gift vouchers </w:t>
            </w:r>
          </w:p>
          <w:p>
            <w:pPr>
              <w:numPr>
                <w:ilvl w:val="0"/>
                <w:numId w:val="14"/>
              </w:numPr>
              <w:rPr/>
              <w:spacing/>
            </w:pPr>
            <w:r>
              <w:rPr/>
              <w:t xml:space="preserve">Gifts of high value</w:t>
            </w:r>
          </w:p>
          <w:p>
            <w:pPr>
              <w:numPr>
                <w:ilvl w:val="0"/>
                <w:numId w:val="14"/>
              </w:numPr>
              <w:rPr/>
              <w:spacing/>
            </w:pPr>
            <w:r>
              <w:rPr/>
              <w:t xml:space="preserve">Holidays (UK or abroad) or holiday travel </w:t>
            </w:r>
          </w:p>
          <w:p>
            <w:pPr>
              <w:numPr>
                <w:ilvl w:val="0"/>
                <w:numId w:val="14"/>
              </w:numPr>
              <w:rPr/>
              <w:spacing/>
            </w:pPr>
            <w:r>
              <w:rPr/>
              <w:t xml:space="preserve">Goods or services at trade/discount prices</w:t>
            </w:r>
          </w:p>
          <w:p>
            <w:pPr>
              <w:numPr>
                <w:ilvl w:val="0"/>
                <w:numId w:val="14"/>
              </w:numPr>
              <w:rPr/>
              <w:spacing/>
            </w:pPr>
            <w:r>
              <w:rPr/>
              <w:t xml:space="preserve">Frequent gifts from the same source.</w:t>
            </w:r>
          </w:p>
          <w:p>
            <w:pPr>
              <w:rPr/>
              <w:spacing/>
            </w:pPr>
          </w:p>
          <w:p>
            <w:pPr>
              <w:rPr/>
              <w:spacing/>
            </w:pPr>
            <w:r>
              <w:rPr/>
              <w:t xml:space="preserve">Gifts from a company during the procurement process.</w:t>
            </w:r>
          </w:p>
          <w:p>
            <w:pPr>
              <w:rPr/>
              <w:spacing/>
            </w:pPr>
          </w:p>
          <w:p>
            <w:pPr>
              <w:rPr/>
              <w:spacing/>
            </w:pPr>
            <w:r>
              <w:rPr/>
              <w:t xml:space="preserve">All money that is offered to the school must be directed through LSE Advancement.</w:t>
            </w:r>
          </w:p>
          <w:p>
            <w:pPr>
              <w:rPr/>
              <w:spacing/>
            </w:pPr>
          </w:p>
          <w:p>
            <w:pPr>
              <w:rPr/>
              <w:spacing/>
            </w:pPr>
          </w:p>
        </w:tc>
      </w:tr>
      <w:tr>
        <w:trPr>
          <w:trHeight w:val="138" w:hRule="atLeast"/>
        </w:trPr>
        <w:tc>
          <w:tcPr>
            <w:tcW w:type="dxa" w:w="1488"/>
            <w:tcBorders>
              <w:top w:val="nil"/>
              <w:left w:val="single" w:sz="8" w:space="0" w:color="000000"/>
              <w:bottom w:val="single" w:sz="8" w:space="0" w:color="000000"/>
              <w:right w:val="single" w:sz="8" w:space="0" w:color="000000"/>
            </w:tcBorders>
            <w:vMerge w:val="restart"/>
            <w:tcMar>
              <w:top w:w="0" w:type="dxa"/>
              <w:left w:w="108" w:type="dxa"/>
              <w:bottom w:w="0" w:type="dxa"/>
              <w:right w:w="108" w:type="dxa"/>
            </w:tcMar>
          </w:tcPr>
          <w:p>
            <w:pPr>
              <w:rPr/>
              <w:spacing/>
            </w:pPr>
            <w:r>
              <w:rPr>
                <w:b/>
                <w:bCs/>
              </w:rPr>
              <w:t xml:space="preserve">Hospitality </w:t>
            </w:r>
          </w:p>
        </w:tc>
        <w:tc>
          <w:tcPr>
            <w:tcW w:type="dxa" w:w="5695"/>
            <w:tcBorders>
              <w:top w:val="nil"/>
              <w:left w:val="nil"/>
              <w:bottom w:val="single" w:sz="8" w:space="0" w:color="000000"/>
              <w:right w:val="single" w:sz="8" w:space="0" w:color="000000"/>
            </w:tcBorders>
            <w:tcMar>
              <w:top w:w="0" w:type="dxa"/>
              <w:left w:w="108" w:type="dxa"/>
              <w:bottom w:w="0" w:type="dxa"/>
              <w:right w:w="108" w:type="dxa"/>
            </w:tcMar>
          </w:tcPr>
          <w:p>
            <w:pPr>
              <w:rPr/>
              <w:spacing/>
            </w:pPr>
            <w:r>
              <w:rPr>
                <w:b/>
                <w:bCs/>
              </w:rPr>
              <w:t xml:space="preserve">Acceptable</w:t>
            </w:r>
          </w:p>
        </w:tc>
        <w:tc>
          <w:tcPr>
            <w:tcW w:type="dxa" w:w="6096"/>
            <w:tcBorders>
              <w:top w:val="nil"/>
              <w:left w:val="nil"/>
              <w:bottom w:val="single" w:sz="8" w:space="0" w:color="000000"/>
              <w:right w:val="single" w:sz="8" w:space="0" w:color="000000"/>
            </w:tcBorders>
            <w:tcMar>
              <w:top w:w="0" w:type="dxa"/>
              <w:left w:w="108" w:type="dxa"/>
              <w:bottom w:w="0" w:type="dxa"/>
              <w:right w:w="108" w:type="dxa"/>
            </w:tcMar>
          </w:tcPr>
          <w:p>
            <w:pPr>
              <w:rPr/>
              <w:spacing/>
            </w:pPr>
            <w:r>
              <w:rPr>
                <w:b/>
                <w:bCs/>
              </w:rPr>
              <w:t xml:space="preserve">Unacceptable </w:t>
            </w:r>
          </w:p>
        </w:tc>
      </w:tr>
      <w:tr>
        <w:trPr>
          <w:trHeight w:val="480" w:hRule="atLeast"/>
        </w:trPr>
        <w:tc>
          <w:tcPr>
            <w:tcW w:type="auto" w:w="0"/>
            <w:tcBorders>
              <w:top w:val="nil"/>
              <w:left w:val="single" w:sz="8" w:space="0" w:color="000000"/>
              <w:bottom w:val="single" w:sz="8" w:space="0" w:color="000000"/>
              <w:right w:val="single" w:sz="8" w:space="0" w:color="000000"/>
            </w:tcBorders>
            <w:vAlign w:val="center"/>
            <w:vMerge w:val="continue"/>
          </w:tcPr>
          <w:p>
            <w:pPr>
              <w:rPr/>
              <w:spacing/>
            </w:pPr>
          </w:p>
        </w:tc>
        <w:tc>
          <w:tcPr>
            <w:tcW w:type="dxa" w:w="5695"/>
            <w:tcBorders>
              <w:top w:val="nil"/>
              <w:left w:val="nil"/>
              <w:bottom w:val="single" w:sz="8" w:space="0" w:color="000000"/>
              <w:right w:val="single" w:sz="8" w:space="0" w:color="000000"/>
            </w:tcBorders>
            <w:tcMar>
              <w:top w:w="0" w:type="dxa"/>
              <w:left w:w="108" w:type="dxa"/>
              <w:bottom w:w="0" w:type="dxa"/>
              <w:right w:w="108" w:type="dxa"/>
            </w:tcMar>
          </w:tcPr>
          <w:p>
            <w:pPr>
              <w:numPr>
                <w:ilvl w:val="0"/>
                <w:numId w:val="9"/>
              </w:numPr>
              <w:rPr/>
              <w:ind w:left="714" w:firstLine="-357"/>
              <w:spacing/>
            </w:pPr>
            <w:r>
              <w:rPr/>
              <w:t xml:space="preserve">Refreshments (tea/coffee).</w:t>
            </w:r>
          </w:p>
          <w:p>
            <w:pPr>
              <w:numPr>
                <w:ilvl w:val="0"/>
                <w:numId w:val="9"/>
              </w:numPr>
              <w:rPr/>
              <w:ind w:left="714" w:firstLine="-357"/>
              <w:spacing/>
            </w:pPr>
            <w:r>
              <w:rPr/>
              <w:t xml:space="preserve">Working lunches.</w:t>
            </w:r>
          </w:p>
          <w:p>
            <w:pPr>
              <w:numPr>
                <w:ilvl w:val="0"/>
                <w:numId w:val="9"/>
              </w:numPr>
              <w:rPr/>
              <w:ind w:left="714" w:firstLine="-357"/>
              <w:spacing/>
            </w:pPr>
            <w:r>
              <w:rPr/>
              <w:t xml:space="preserve">Drinks receptions/book launches.</w:t>
            </w:r>
          </w:p>
          <w:p>
            <w:pPr>
              <w:numPr>
                <w:ilvl w:val="0"/>
                <w:numId w:val="9"/>
              </w:numPr>
              <w:rPr/>
              <w:ind w:left="714" w:firstLine="-357"/>
              <w:spacing/>
            </w:pPr>
            <w:r>
              <w:rPr/>
              <w:t xml:space="preserve">Dinners at conferences.</w:t>
            </w:r>
          </w:p>
          <w:p>
            <w:pPr>
              <w:numPr>
                <w:ilvl w:val="0"/>
                <w:numId w:val="9"/>
              </w:numPr>
              <w:rPr/>
              <w:ind w:left="714" w:firstLine="-357"/>
              <w:spacing/>
            </w:pPr>
            <w:r>
              <w:rPr/>
              <w:t xml:space="preserve">Modest entertainment from an existing supplier.</w:t>
            </w:r>
          </w:p>
          <w:p>
            <w:pPr>
              <w:numPr>
                <w:ilvl w:val="0"/>
                <w:numId w:val="9"/>
              </w:numPr>
              <w:rPr/>
              <w:ind w:left="714" w:firstLine="-357"/>
              <w:spacing/>
            </w:pPr>
            <w:r>
              <w:rPr/>
              <w:t xml:space="preserve">Work related travel and accommodation such as when speaking at an academic conference.</w:t>
            </w:r>
          </w:p>
        </w:tc>
        <w:tc>
          <w:tcPr>
            <w:tcW w:type="dxa" w:w="6096"/>
            <w:tcBorders>
              <w:top w:val="nil"/>
              <w:left w:val="nil"/>
              <w:bottom w:val="single" w:sz="8" w:space="0" w:color="000000"/>
              <w:right w:val="single" w:sz="8" w:space="0" w:color="000000"/>
            </w:tcBorders>
            <w:tcMar>
              <w:top w:w="0" w:type="dxa"/>
              <w:left w:w="108" w:type="dxa"/>
              <w:bottom w:w="0" w:type="dxa"/>
              <w:right w:w="108" w:type="dxa"/>
            </w:tcMar>
          </w:tcPr>
          <w:p>
            <w:pPr>
              <w:numPr>
                <w:ilvl w:val="0"/>
                <w:numId w:val="13"/>
              </w:numPr>
              <w:rPr/>
              <w:ind w:left="714" w:firstLine="-357"/>
              <w:spacing/>
            </w:pPr>
            <w:r>
              <w:rPr/>
              <w:t xml:space="preserve">Attendance at lavish/extravagant social functions.</w:t>
            </w:r>
          </w:p>
          <w:p>
            <w:pPr>
              <w:numPr>
                <w:ilvl w:val="0"/>
                <w:numId w:val="13"/>
              </w:numPr>
              <w:rPr/>
              <w:ind w:left="714" w:firstLine="-357"/>
              <w:spacing/>
            </w:pPr>
            <w:r>
              <w:rPr/>
              <w:t xml:space="preserve">Travel and accommodation not related directly to work related activities such as attendance at conference/required for role.  </w:t>
            </w:r>
          </w:p>
          <w:p>
            <w:pPr>
              <w:numPr>
                <w:ilvl w:val="0"/>
                <w:numId w:val="13"/>
              </w:numPr>
              <w:rPr/>
              <w:ind w:left="714" w:firstLine="-357"/>
              <w:spacing/>
            </w:pPr>
            <w:r>
              <w:rPr/>
              <w:t xml:space="preserve">Frequent</w:t>
            </w:r>
            <w:r>
              <w:rPr/>
              <w:t xml:space="preserve"> invitations from the same individual or organisation.</w:t>
            </w:r>
          </w:p>
          <w:p>
            <w:pPr>
              <w:numPr>
                <w:ilvl w:val="0"/>
                <w:numId w:val="13"/>
              </w:numPr>
              <w:rPr/>
              <w:ind w:left="714" w:firstLine="-357"/>
              <w:spacing/>
            </w:pPr>
            <w:r>
              <w:rPr/>
              <w:t xml:space="preserve">Entertainment from a company during the procurement process.</w:t>
            </w:r>
          </w:p>
        </w:tc>
      </w:tr>
    </w:tbl>
    <w:p>
      <w:pPr>
        <w:rPr/>
        <w:spacing/>
      </w:pPr>
    </w:p>
    <w:p>
      <w:pPr>
        <w:rPr>
          <w:rFonts w:ascii="Arial" w:hAnsi="Arial" w:eastAsia="Arial" w:cs="Arial"/>
          <w:b/>
        </w:rPr>
        <w:spacing/>
      </w:pPr>
      <w:r>
        <w:rPr>
          <w:rFonts w:ascii="Arial" w:hAnsi="Arial" w:eastAsia="Arial" w:cs="Arial"/>
          <w:b/>
        </w:rPr>
        <w:t xml:space="preserve">SCHEDULE 4</w:t>
      </w:r>
      <w:r>
        <w:rPr>
          <w:rFonts w:ascii="Arial" w:hAnsi="Arial" w:eastAsia="Arial" w:cs="Arial"/>
          <w:b/>
        </w:rPr>
        <w:t xml:space="preserve"> – process flowchart</w:t>
      </w:r>
    </w:p>
    <w:p>
      <w:pPr>
        <w:rPr/>
        <w:spacing/>
      </w:pPr>
    </w:p>
    <w:p>
      <w:pPr>
        <w:rPr/>
        <w:spacing/>
      </w:pPr>
      <w:r>
        <w:rPr>
          <w:noProof/>
          <w:lang w:eastAsia="en-GB"/>
        </w:rPr>
        <w:pict xmlns:w="http://schemas.openxmlformats.org/wordprocessingml/2006/main">
          <v:shapetype xmlns:o="urn:schemas-microsoft-com:office:office" xmlns:v="urn:schemas-microsoft-com:vml" id="_x0000_t32" coordsize="21600,21600" o:spt="32" o:oned="t" path="m,l21600,21600e" filled="f">
            <v:path arrowok="t" fillok="f" o:connecttype="none"/>
            <o:lock v:ext="edit" shapetype="t"/>
          </v:shapetype>
          <v:shape xmlns:o="urn:schemas-microsoft-com:office:office" xmlns:v="urn:schemas-microsoft-com:vml" id="Straight Arrow Connector 23" o:spid="_x0000_s1026" type="#_x0000_t32" style="position:absolute;margin-left:244.5pt;margin-top:156pt;width:23.25pt;height:36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jWo6AEAADYEAAAOAAAAZHJzL2Uyb0RvYy54bWysU12v0zAMfUfiP0R5Z+0G48K07grtcnlB&#10;MHHhB+SmyRopiSMnrOu/x0m7ji8hgXhx68TH9jl2trdnZ9lJYTTgG75c1JwpL6E1/tjwL5/vn73i&#10;LCbhW2HBq4YPKvLb3dMn2z5s1Ao6sK1CRkl83PSh4V1KYVNVUXbKibiAoDxdakAnErl4rFoUPWV3&#10;tlrV9cuqB2wDglQx0undeMl3Jb/WSqaPWkeVmG049ZaKxWIfs612W7E5ogidkVMb4h+6cMJ4Kjqn&#10;uhNJsK9ofknljESIoNNCgqtAayNV4UBslvVPbB46EVThQuLEMMsU/19a+eF0QGbahq+ec+aFoxk9&#10;JBTm2CX2BhF6tgfvSUdARiGkVx/ihmB7f8DJi+GAmfxZo8tfosXOReNh1lidE5N0uHq9Xt2sOZN0&#10;9WJ9QzPMOasrOGBM7xQ4ln8aHqdm5i6WRWdxeh/TCLwAcmXrs41gTXtvrC1OXiW1t8hOgpYgnZdT&#10;wR+ikjD2rW9ZGgIpIDLxKSynrDLnkWX5S4NVY7lPSpN6xGtsq+zttZiQUvl0KWg9RWeYptZmYF34&#10;/BE4xWeoKjv9N+AZUSqDTzPYGQ/4u+pXjfQYf1Fg5J0leIR2KPMv0tBylhlODylv//d+gV+f++4b&#10;AAAA//8DAFBLAwQUAAYACAAAACEA7VPSeuIAAAALAQAADwAAAGRycy9kb3ducmV2LnhtbEyPzU7D&#10;MBCE70i8g7VI3KjTn6A0xKkQEoceOLRF0N4ce5tExOsodtPw9iwnuO3ujGa/KTaT68SIQ2g9KZjP&#10;EhBIxtuWagXvh9eHDESImqzuPKGCbwywKW9vCp1bf6UdjvtYCw6hkGsFTYx9LmUwDTodZr5HYu3s&#10;B6cjr0Mt7aCvHO46uUiSR+l0S/yh0T2+NGi+9hen4O1z23+Yaneyx2k7JidtziMFpe7vpucnEBGn&#10;+GeGX3xGh5KZKn8hG0SnYJWtuUtUsJwveGBHukxTEBVfslUCsizk/w7lDwAAAP//AwBQSwECLQAU&#10;AAYACAAAACEAtoM4kv4AAADhAQAAEwAAAAAAAAAAAAAAAAAAAAAAW0NvbnRlbnRfVHlwZXNdLnht&#10;bFBLAQItABQABgAIAAAAIQA4/SH/1gAAAJQBAAALAAAAAAAAAAAAAAAAAC8BAABfcmVscy8ucmVs&#10;c1BLAQItABQABgAIAAAAIQBpujWo6AEAADYEAAAOAAAAAAAAAAAAAAAAAC4CAABkcnMvZTJvRG9j&#10;LnhtbFBLAQItABQABgAIAAAAIQDtU9J64gAAAAsBAAAPAAAAAAAAAAAAAAAAAEIEAABkcnMvZG93&#10;bnJldi54bWxQSwUGAAAAAAQABADzAAAAUQUAAAAA&#10;" strokecolor="black [3213]">
            <v:stroke endarrow="open"/>
          </v:shape>
        </w:pict>
      </w:r>
      <w:r>
        <w:rPr/>
        <w:pict>
          <v:shape type="#_x0000_t202" style="position:absolute;margin-left:227.25pt;margin-top:192pt;width:94.5pt;height:81pt;z-index:251671552;mso-position-horizontal-relative:margin;mso-position-vertical-relative:line;position:absolute;visibility:visible;mso-wrap-style:square;mso-width-percent:0;mso-height-percent:0;mso-wrap-distance-left:9;mso-wrap-distance-top:0;mso-wrap-distance-right:9;mso-wrap-distance-bottom:0;mso-width-percent:0;mso-height-percent:0;mso-width-relative:margin;mso-height-relative:margin;v-text-anchor:middle" fillcolor="#FFFFFF" strokecolor="#000000" strokeweight="0.5pt">
            <v:textbox inset="2.5mm,1.3mm,2.5mm,1.3mm">
              <w:txbxContent>
                <w:p>
                  <w:pPr>
                    <w:rPr>
                      <w:b/>
                    </w:rPr>
                    <w:jc w:val="center"/>
                    <w:spacing/>
                  </w:pPr>
                  <w:r>
                    <w:rPr>
                      <w:b/>
                    </w:rPr>
                    <w:t xml:space="preserve">No</w:t>
                  </w:r>
                </w:p>
                <w:p>
                  <w:pPr>
                    <w:rPr/>
                    <w:jc w:val="center"/>
                    <w:spacing/>
                  </w:pPr>
                  <w:r>
                    <w:rPr/>
                    <w:t xml:space="preserve">No further action/recording required</w:t>
                  </w:r>
                </w:p>
              </w:txbxContent>
            </v:textbox>
          </v:shape>
        </w:pict>
      </w:r>
      <w:r>
        <w:rPr>
          <w:noProof/>
          <w:lang w:eastAsia="en-GB"/>
        </w:rPr>
        <w:pict xmlns:w="http://schemas.openxmlformats.org/wordprocessingml/2006/main">
          <v:shape xmlns:o="urn:schemas-microsoft-com:office:office" xmlns:v="urn:schemas-microsoft-com:vml" id="Straight Arrow Connector 21" o:spid="_x0000_s1026" type="#_x0000_t32" style="position:absolute;margin-left:171pt;margin-top:156pt;width:40.5pt;height:36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CB3QEAAAEEAAAOAAAAZHJzL2Uyb0RvYy54bWysU9uO0zAQfUfiHyy/06RlCyhqukJdLg8I&#10;KhY+wOvYjYXtscamSf+esZMGxEVCiBfLlzln5pwZ725HZ9lZYTTgW75e1ZwpL6Ez/tTyz59eP3nB&#10;WUzCd8KCVy2/qMhv948f7YbQqA30YDuFjEh8bIbQ8j6l0FRVlL1yIq4gKE+PGtCJREc8VR2Kgdid&#10;rTZ1/awaALuAIFWMdHs3PfJ94ddayfRB66gSsy2n2lJZsawPea32O9GcUITeyLkM8Q9VOGE8JV2o&#10;7kQS7CuaX6ickQgRdFpJcBVobaQqGkjNuv5JzX0vgipayJwYFpvi/6OV789HZKZr+WbNmReOenSf&#10;UJhTn9hLRBjYAbwnHwEZhZBfQ4gNwQ7+iPMphiNm8aNGx7Q14S2NQrGDBLKxuH1Z3FZjYpIut+ub&#10;p1vqiaSnm+1z6mZmryaaTBcwpjcKHMublse5rKWeKYU4v4tpAl4BGWx9XpMw9pXvWLoEEiaynjlJ&#10;fq+ylKn4sksXqybsR6XJFCpyylHGUR0ssrOgQeq+FCOoVOspMkO0sXYB1UX7H0FzbIapMqJ/C1yi&#10;S0bwaQE64wF/lzWN11L1FH9VPWnNsh+gu5RWFjtozkoT5j+RB/nHc4F//7n7bwAAAP//AwBQSwME&#10;FAAGAAgAAAAhANN2LPjfAAAACwEAAA8AAABkcnMvZG93bnJldi54bWxMj81Lw0AQxe+C/8Mygje7&#10;aRJKidkUKXhQiPTDg8dJdpoE9yNkt238752e9PZm5vHm98rNbI240BQG7xQsFwkIcq3Xg+sUfB5f&#10;n9YgQkSn0XhHCn4owKa6vyux0P7q9nQ5xE5wiAsFKuhjHAspQ9uTxbDwIzm+nfxkMfI4dVJPeOVw&#10;a2SaJCtpcXD8oceRtj2134ezVVCvPrbN/tR9Ydi9+d27rmeT1Uo9PswvzyAizfHPDDd8RoeKmRp/&#10;djoIoyDLU+4SWSxvgh15mrFoeLPOE5BVKf93qH4BAAD//wMAUEsBAi0AFAAGAAgAAAAhALaDOJL+&#10;AAAA4QEAABMAAAAAAAAAAAAAAAAAAAAAAFtDb250ZW50X1R5cGVzXS54bWxQSwECLQAUAAYACAAA&#10;ACEAOP0h/9YAAACUAQAACwAAAAAAAAAAAAAAAAAvAQAAX3JlbHMvLnJlbHNQSwECLQAUAAYACAAA&#10;ACEAiEQwgd0BAAABBAAADgAAAAAAAAAAAAAAAAAuAgAAZHJzL2Uyb0RvYy54bWxQSwECLQAUAAYA&#10;CAAAACEA03Ys+N8AAAALAQAADwAAAAAAAAAAAAAAAAA3BAAAZHJzL2Rvd25yZXYueG1sUEsFBgAA&#10;AAAEAAQA8wAAAEMFAAAAAA==&#10;" strokecolor="black [3040]">
            <v:stroke endarrow="open"/>
          </v:shape>
        </w:pict>
      </w:r>
      <w:r>
        <w:rPr>
          <w:noProof/>
          <w:lang w:eastAsia="en-GB"/>
        </w:rPr>
        <w:pict xmlns:w="http://schemas.openxmlformats.org/wordprocessingml/2006/main">
          <v:shape xmlns:o="urn:schemas-microsoft-com:office:office" xmlns:v="urn:schemas-microsoft-com:vml" id="Straight Arrow Connector 20" o:spid="_x0000_s1026" type="#_x0000_t32" style="position:absolute;margin-left:186.75pt;margin-top:60pt;width:24.75pt;height:25.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Jiv1gEAAPcDAAAOAAAAZHJzL2Uyb0RvYy54bWysU9uO0zAQfUfiHyy/01zKolXUdIW6wAuC&#10;ioUP8Dp2Y2F7rLFp2r9n7LRZxEVCiJdJbM+ZOed4vLk7OcuOCqMB3/NmVXOmvITB+EPPv3x+++KW&#10;s5iEH4QFr3p+VpHfbZ8/20yhUy2MYAeFjIr42E2h52NKoauqKEflRFxBUJ4ONaATiZZ4qAYUE1V3&#10;tmrr+lU1AQ4BQaoYafd+PuTbUl9rJdNHraNKzPacuKUSscTHHKvtRnQHFGE08kJD/AMLJ4ynpkup&#10;e5EE+4bml1LOSIQIOq0kuAq0NlIVDaSmqX9S8zCKoIoWMieGxab4/8rKD8c9MjP0vCV7vHB0Rw8J&#10;hTmMib1GhIntwHvyEZBRCvk1hdgRbOf3eFnFsMcs/qTR5S/JYqfi8XnxWJ0Sk7S5bl6u2xvOJB2t&#10;2/XtTalZPYEDxvROgWP5p+fxQmZh0RSfxfF9TNSegFdA7mx9jkkY+8YPLJ0DyRFZRSZOufm8ygJm&#10;yuUvna2asZ+UJiuI5NyjDKHaWWRHQeMzfG2WKpSZIdpYu4DqQuyPoEtuhqkymH8LXLJLR/BpATrj&#10;AX/XNZ2uVPWcf1U9a82yH2E4lwssdtB0FX8uLyGP74/rAn96r9vvAAAA//8DAFBLAwQUAAYACAAA&#10;ACEAc8ImvN8AAAALAQAADwAAAGRycy9kb3ducmV2LnhtbEyPQU/DMAyF70j8h8hI3Fi6lW2oNJ0A&#10;qUJCXDbgsFvWmKZa4lRN1pV/jzmNm+339N7ncjN5J0YcYhdIwXyWgUBqgumoVfD5Ud89gIhJk9Eu&#10;ECr4wQib6vqq1IUJZ9riuEut4BCKhVZgU+oLKWNj0es4Cz0Sa99h8DrxOrTSDPrM4d7JRZatpNcd&#10;cYPVPb5YbI67k1dQ4+uxWzncb6d9a/24rN/fnr+Uur2Znh5BJJzSxQx/+IwOFTMdwolMFE5Bvs6X&#10;bGWBe0Cw436R83Dgy3qegaxK+f+H6hcAAP//AwBQSwECLQAUAAYACAAAACEAtoM4kv4AAADhAQAA&#10;EwAAAAAAAAAAAAAAAAAAAAAAW0NvbnRlbnRfVHlwZXNdLnhtbFBLAQItABQABgAIAAAAIQA4/SH/&#10;1gAAAJQBAAALAAAAAAAAAAAAAAAAAC8BAABfcmVscy8ucmVsc1BLAQItABQABgAIAAAAIQDiWJiv&#10;1gEAAPcDAAAOAAAAAAAAAAAAAAAAAC4CAABkcnMvZTJvRG9jLnhtbFBLAQItABQABgAIAAAAIQBz&#10;wia83wAAAAsBAAAPAAAAAAAAAAAAAAAAADAEAABkcnMvZG93bnJldi54bWxQSwUGAAAAAAQABADz&#10;AAAAPAUAAAAA&#10;" strokecolor="black [3040]">
            <v:stroke endarrow="open"/>
          </v:shape>
        </w:pict>
      </w:r>
      <w:r>
        <w:rPr>
          <w:noProof/>
          <w:lang w:eastAsia="en-GB"/>
        </w:rPr>
        <w:pict xmlns:w="http://schemas.openxmlformats.org/wordprocessingml/2006/main">
          <v:shape xmlns:o="urn:schemas-microsoft-com:office:office" xmlns:v="urn:schemas-microsoft-com:vml" id="Straight Arrow Connector 19" o:spid="_x0000_s1026" type="#_x0000_t32" style="position:absolute;margin-left:110.25pt;margin-top:60pt;width:24pt;height:24.75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es2wEAAAEEAAAOAAAAZHJzL2Uyb0RvYy54bWysU9uO0zAQfUfiHyy/06Ttgpao6Qp1uTwg&#10;qPbyAV7HbixsjzU2Tfv3jJ00IC4SQrxYvsw5M+fMeHNzcpYdFUYDvuXLRc2Z8hI64w8tf3x49+Ka&#10;s5iE74QFr1p+VpHfbJ8/2wyhUSvowXYKGZH42Ayh5X1KoamqKHvlRFxAUJ4eNaATiY54qDoUA7E7&#10;W63q+lU1AHYBQaoY6fZ2fOTbwq+1kumz1lElZltOtaWyYlmf8lptN6I5oAi9kVMZ4h+qcMJ4SjpT&#10;3Yok2Fc0v1A5IxEi6LSQ4CrQ2khVNJCaZf2TmvteBFW0kDkxzDbF/0crPx33yExHvXvNmReOenSf&#10;UJhDn9gbRBjYDrwnHwEZhZBfQ4gNwXZ+j9Mphj1m8SeNjmlrwgeiK3aQQHYqbp9nt9UpMUmX6/rq&#10;uqaeSHpaL6/Wq5eZvRppMl3AmN4rcCxvWh6nsuZ6xhTi+DGmEXgBZLD1eU3C2Le+Y+kcSJjIeqYk&#10;+b3KUsbiyy6drRqxd0qTKVTkmKOMo9pZZEdBg9R9Wc4sFJkh2lg7g+qi/Y+gKTbDVBnRvwXO0SUj&#10;+DQDnfGAv8uaTpdS9Rh/UT1qzbKfoDuXVhY7aM5KE6Y/kQf5x3OBf/+5228AAAD//wMAUEsDBBQA&#10;BgAIAAAAIQCrAp5L3wAAAAsBAAAPAAAAZHJzL2Rvd25yZXYueG1sTI9BS8NAEIXvgv9hGcGb3Rhp&#10;qDGbIgUPCpG2evA4yU6TYHY2ZLdt/PeOJ3uc9x7vfVOsZzeoE02h92zgfpGAIm687bk18PnxcrcC&#10;FSKyxcEzGfihAOvy+qrA3Poz7+i0j62SEg45GuhiHHOtQ9ORw7DwI7F4Bz85jHJOrbYTnqXcDTpN&#10;kkw77FkWOhxp01HzvT86A1X2vql3h/YLw/bVb99sNQ8PlTG3N/PzE6hIc/wPwx++oEMpTLU/sg1q&#10;MJCmyVKiYsgOKEmk2UqUWpTscQm6LPTlD+UvAAAA//8DAFBLAQItABQABgAIAAAAIQC2gziS/gAA&#10;AOEBAAATAAAAAAAAAAAAAAAAAAAAAABbQ29udGVudF9UeXBlc10ueG1sUEsBAi0AFAAGAAgAAAAh&#10;ADj9If/WAAAAlAEAAAsAAAAAAAAAAAAAAAAALwEAAF9yZWxzLy5yZWxzUEsBAi0AFAAGAAgAAAAh&#10;ACw1J6zbAQAAAQQAAA4AAAAAAAAAAAAAAAAALgIAAGRycy9lMm9Eb2MueG1sUEsBAi0AFAAGAAgA&#10;AAAhAKsCnkvfAAAACwEAAA8AAAAAAAAAAAAAAAAANQQAAGRycy9kb3ducmV2LnhtbFBLBQYAAAAA&#10;BAAEAPMAAABBBQAAAAA=&#10;" strokecolor="black [3040]">
            <v:stroke endarrow="open"/>
          </v:shape>
        </w:pict>
      </w:r>
      <w:r>
        <w:rPr/>
        <w:pict>
          <v:shape type="#_x0000_t202" style="position:absolute;margin-left:106.5pt;margin-top:15.75pt;width:117pt;height:44.25pt;z-index:251659264;mso-position-horizontal-relative:margin;mso-position-vertical-relative:line;position:absolute;visibility:visible;mso-wrap-style:square;mso-width-percent:0;mso-height-percent:0;mso-wrap-distance-left:9;mso-wrap-distance-top:0;mso-wrap-distance-right:9;mso-wrap-distance-bottom:0;mso-width-percent:0;mso-height-percent:0;mso-width-relative:margin;mso-height-relative:margin;v-text-anchor:middle" fillcolor="#FFFFFF" strokecolor="#000000" strokeweight="0.5pt">
            <v:textbox inset="2.5mm,1.3mm,2.5mm,1.3mm">
              <w:txbxContent>
                <w:p>
                  <w:pPr>
                    <w:rPr/>
                    <w:jc w:val="center"/>
                    <w:spacing/>
                  </w:pPr>
                  <w:r>
                    <w:rPr/>
                    <w:t xml:space="preserve">Under £20</w:t>
                  </w:r>
                </w:p>
              </w:txbxContent>
            </v:textbox>
          </v:shape>
        </w:pict>
      </w:r>
      <w:r>
        <w:rPr/>
        <w:pict>
          <v:shape type="#_x0000_t202" style="position:absolute;margin-left:177pt;margin-top:86.25pt;width:117pt;height:69.75pt;z-index:251667456;mso-position-horizontal-relative:margin;mso-position-vertical-relative:line;position:absolute;visibility:visible;mso-wrap-style:square;mso-width-percent:0;mso-height-percent:0;mso-wrap-distance-left:9;mso-wrap-distance-top:0;mso-wrap-distance-right:9;mso-wrap-distance-bottom:0;mso-width-percent:0;mso-height-percent:0;mso-width-relative:margin;mso-height-relative:margin;v-text-anchor:middle" fillcolor="#FFFFFF" strokecolor="#000000" strokeweight="0.5pt">
            <v:textbox inset="2.5mm,1.3mm,2.5mm,1.3mm">
              <w:txbxContent>
                <w:p>
                  <w:pPr>
                    <w:rPr/>
                    <w:jc w:val="center"/>
                    <w:spacing/>
                  </w:pPr>
                  <w:r>
                    <w:rPr/>
                    <w:t xml:space="preserve">Does the gift/hospitality occur more than once a year?</w:t>
                  </w:r>
                </w:p>
              </w:txbxContent>
            </v:textbox>
          </v:shape>
        </w:pict>
      </w:r>
      <w:r>
        <w:rPr/>
        <w:pict>
          <v:shape type="#_x0000_t202" style="position:absolute;margin-left:526.5pt;margin-top:15.75pt;width:117pt;height:44.25pt;z-index:251660288;mso-position-horizontal-relative:margin;mso-position-vertical-relative:line;position:absolute;visibility:visible;mso-wrap-style:square;mso-width-percent:0;mso-height-percent:0;mso-wrap-distance-left:9;mso-wrap-distance-top:0;mso-wrap-distance-right:9;mso-wrap-distance-bottom:0;mso-width-percent:0;mso-height-percent:0;mso-width-relative:margin;mso-height-relative:margin;v-text-anchor:middle" fillcolor="#FFFFFF" strokecolor="#000000" strokeweight="0.5pt">
            <v:textbox inset="2.5mm,1.3mm,2.5mm,1.3mm">
              <w:txbxContent>
                <w:p>
                  <w:pPr>
                    <w:rPr/>
                    <w:jc w:val="center"/>
                    <w:spacing/>
                  </w:pPr>
                  <w:r>
                    <w:rPr/>
                    <w:t xml:space="preserve">Over £250</w:t>
                  </w:r>
                </w:p>
              </w:txbxContent>
            </v:textbox>
          </v:shape>
        </w:pict>
      </w:r>
      <w:r>
        <w:rPr>
          <w:noProof/>
          <w:lang w:eastAsia="en-GB"/>
        </w:rPr>
        <w:pict xmlns:w="http://schemas.openxmlformats.org/wordprocessingml/2006/main">
          <v:shape xmlns:o="urn:schemas-microsoft-com:office:office" xmlns:v="urn:schemas-microsoft-com:vml" id="Straight Arrow Connector 10" o:spid="_x0000_s1026" type="#_x0000_t32" style="position:absolute;margin-left:101.25pt;margin-top:156pt;width:33pt;height:36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gS0gEAAPcDAAAOAAAAZHJzL2Uyb0RvYy54bWysU9uO0zAQfUfiHyy/0ySr5RY1XaEu8IKg&#10;2oUP8Dp2Y2F7rLFp0r9n7KRZxEVCiBcntufMnHNmvL2ZnGUnhdGA73izqTlTXkJv/LHjXz6/e/aK&#10;s5iE74UFrzp+VpHf7J4+2Y6hVVcwgO0VMkriYzuGjg8phbaqohyUE3EDQXm61IBOJNrisepRjJTd&#10;2eqqrl9UI2AfEKSKkU5v50u+K/m1VjJ90jqqxGzHiVsqK5b1Ia/VbivaI4owGLnQEP/Awgnjqeia&#10;6lYkwb6h+SWVMxIhgk4bCa4CrY1URQOpaeqf1NwPIqiihcyJYbUp/r+08uPpgMz01DuyxwtHPbpP&#10;KMxxSOwNIoxsD96Tj4CMQsivMcSWYHt/wGUXwwGz+Emjy1+Sxabi8Xn1WE2JSTq8bl43NZWSdHX9&#10;/CX1MOesHsEBY3qvwLH80/G4kFlZNMVncfoQ0wy8AHJl6/OahLFvfc/SOZAckVUsRfJ9lQXMlMtf&#10;Ols1Y++UJiuI5FyjDKHaW2QnQePTf23WLBSZIdpYu4LqQuyPoCU2w1QZzL8FrtGlIvi0Ap3xgL+r&#10;mqYLVT3HX1TPWrPsB+jPpYHFDpqu0oTlJeTx/XFf4I/vdfcdAAD//wMAUEsDBBQABgAIAAAAIQBw&#10;bLvu3wAAAAsBAAAPAAAAZHJzL2Rvd25yZXYueG1sTI/LTsMwEEX3SPyDNZXYUbuBRlGIUwFShITY&#10;tMCiOzeexlH9iGI3DX/PsKLLuXN0H9VmdpZNOMY+eAmrpQCGvg26952Er8/mvgAWk/Ja2eBRwg9G&#10;2NS3N5Uqdbj4LU671DEy8bFUEkxKQ8l5bA06FZdhQE+/YxidSnSOHdejupC5szwTIudO9Z4SjBrw&#10;1WB72p2dhAbfTn1ucb+d951x07r5eH/5lvJuMT8/AUs4p38Y/upTdaip0yGcvY7MSshEtiZUwsMq&#10;o1FEZHlByoGU4lEAryt+vaH+BQAA//8DAFBLAQItABQABgAIAAAAIQC2gziS/gAAAOEBAAATAAAA&#10;AAAAAAAAAAAAAAAAAABbQ29udGVudF9UeXBlc10ueG1sUEsBAi0AFAAGAAgAAAAhADj9If/WAAAA&#10;lAEAAAsAAAAAAAAAAAAAAAAALwEAAF9yZWxzLy5yZWxzUEsBAi0AFAAGAAgAAAAhABpFaBLSAQAA&#10;9wMAAA4AAAAAAAAAAAAAAAAALgIAAGRycy9lMm9Eb2MueG1sUEsBAi0AFAAGAAgAAAAhAHBsu+7f&#10;AAAACwEAAA8AAAAAAAAAAAAAAAAALAQAAGRycy9kb3ducmV2LnhtbFBLBQYAAAAABAAEAPMAAAA4&#10;BQAAAAA=&#10;" strokecolor="black [3040]">
            <v:stroke endarrow="open"/>
          </v:shape>
        </w:pict>
      </w:r>
      <w:r>
        <w:rPr>
          <w:noProof/>
          <w:lang w:eastAsia="en-GB"/>
        </w:rPr>
        <w:pict xmlns:w="http://schemas.openxmlformats.org/wordprocessingml/2006/main">
          <v:shape xmlns:o="urn:schemas-microsoft-com:office:office" xmlns:v="urn:schemas-microsoft-com:vml" id="Straight Arrow Connector 9" o:spid="_x0000_s1026" type="#_x0000_t32" style="position:absolute;margin-left:21.75pt;margin-top:156pt;width:36.75pt;height:36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N5w2wEAAP8DAAAOAAAAZHJzL2Uyb0RvYy54bWysU9uO2yAQfa/Uf0C8N06i3Ww3irOqsr08&#10;VG20234AiyFGBQYNNLb/vgN23KoXqar6goDhnJlzZtjd9c6ys8JowNd8tVhypryExvhTzT9/evPi&#10;JWcxCd8IC17VfFCR3+2fP9t1YavW0IJtFDIi8XHbhZq3KYVtVUXZKifiAoLyFNSATiQ64qlqUHTE&#10;7my1Xi43VQfYBASpYqTb+zHI94VfayXTR62jSszWnGpLZcWyPuW12u/E9oQitEZOZYh/qMIJ4ynp&#10;THUvkmBf0fxC5YxEiKDTQoKrQGsjVdFAalbLn9Q8tiKoooXMiWG2Kf4/WvnhfERmmprfcuaFoxY9&#10;JhTm1Cb2ChE6dgDvyUZAdpvd6kLcEujgjzidYjhilt5rdExbE97RIBQzSB7ri9fD7LXqE5N0ebXZ&#10;3KyvOZMUurq+oV5m9mqkyXQBY3qrwLG8qXmcqprLGVOI8/uYRuAFkMHW5zUJY1/7hqUhkC6R5UxJ&#10;crzKUsbiyy4NVo3YB6XJEipyzFGGUR0ssrOgMWq+rGYWepkh2lg7g5ZF+x9B09sMU2VA/xY4vy4Z&#10;wacZ6IwH/F3W1F9K1eP7i+pRa5b9BM1QWlnsoCkrTZh+RB7jH88F/v3f7r8BAAD//wMAUEsDBBQA&#10;BgAIAAAAIQB3V75g4AAAAAoBAAAPAAAAZHJzL2Rvd25yZXYueG1sTI/NTsNADITvSLzDykjc6CZN&#10;KVXIpkKVOIAU1BYOHJ2sm0TsT5TdtuHtcU/lZntG42+K9WSNONEYeu8UpLMEBLnG6961Cr4+Xx9W&#10;IEJEp9F4Rwp+KcC6vL0pMNf+7HZ02sdWcIgLOSroYhxyKUPTkcUw8wM51g5+tBh5HVupRzxzuDVy&#10;niRLabF3/KHDgTYdNT/7o1VQLT829e7QfmPYvvntu64mk1VK3d9NL88gIk3xaoYLPqNDyUy1Pzod&#10;hFGwyB7ZqSBL59zpYkifeKj5slokIMtC/q9Q/gEAAP//AwBQSwECLQAUAAYACAAAACEAtoM4kv4A&#10;AADhAQAAEwAAAAAAAAAAAAAAAAAAAAAAW0NvbnRlbnRfVHlwZXNdLnhtbFBLAQItABQABgAIAAAA&#10;IQA4/SH/1gAAAJQBAAALAAAAAAAAAAAAAAAAAC8BAABfcmVscy8ucmVsc1BLAQItABQABgAIAAAA&#10;IQDjoN5w2wEAAP8DAAAOAAAAAAAAAAAAAAAAAC4CAABkcnMvZTJvRG9jLnhtbFBLAQItABQABgAI&#10;AAAAIQB3V75g4AAAAAoBAAAPAAAAAAAAAAAAAAAAADUEAABkcnMvZG93bnJldi54bWxQSwUGAAAA&#10;AAQABADzAAAAQgUAAAAA&#10;" strokecolor="black [3040]">
            <v:stroke endarrow="open"/>
          </v:shape>
        </w:pict>
      </w:r>
      <w:r>
        <w:rPr/>
        <w:pict>
          <v:shape type="#_x0000_t202" style="position:absolute;margin-left:-41.25pt;margin-top:192pt;width:117pt;height:81pt;z-index:251662336;mso-position-horizontal-relative:margin;mso-position-vertical-relative:line;position:absolute;visibility:visible;mso-wrap-style:square;mso-width-percent:0;mso-height-percent:0;mso-wrap-distance-left:9;mso-wrap-distance-top:0;mso-wrap-distance-right:9;mso-wrap-distance-bottom:0;mso-width-percent:0;mso-height-percent:0;mso-width-relative:margin;mso-height-relative:margin;v-text-anchor:middle" fillcolor="#FFFFFF" strokecolor="#000000" strokeweight="0.5pt">
            <v:textbox inset="2.5mm,1.3mm,2.5mm,1.3mm">
              <w:txbxContent>
                <w:p>
                  <w:pPr>
                    <w:rPr>
                      <w:b/>
                    </w:rPr>
                    <w:jc w:val="center"/>
                    <w:spacing/>
                  </w:pPr>
                  <w:r>
                    <w:rPr>
                      <w:b/>
                    </w:rPr>
                    <w:t xml:space="preserve">No</w:t>
                  </w:r>
                </w:p>
                <w:p>
                  <w:pPr>
                    <w:rPr/>
                    <w:jc w:val="center"/>
                    <w:spacing/>
                  </w:pPr>
                  <w:r>
                    <w:rPr/>
                    <w:t xml:space="preserve">No further action/recording required</w:t>
                  </w:r>
                </w:p>
              </w:txbxContent>
            </v:textbox>
          </v:shape>
        </w:pict>
      </w:r>
      <w:r>
        <w:rPr/>
        <w:pict>
          <v:shape type="#_x0000_t202" style="position:absolute;margin-left:94.5pt;margin-top:192pt;width:117pt;height:44.25pt;z-index:251663360;mso-position-horizontal-relative:margin;mso-position-vertical-relative:line;position:absolute;visibility:visible;mso-wrap-style:square;mso-width-percent:0;mso-height-percent:0;mso-wrap-distance-left:9;mso-wrap-distance-top:0;mso-wrap-distance-right:9;mso-wrap-distance-bottom:0;mso-width-percent:0;mso-height-percent:0;mso-width-relative:margin;mso-height-relative:margin;v-text-anchor:middle" fillcolor="#FFFFFF" strokecolor="#000000" strokeweight="0.5pt">
            <v:textbox inset="2.5mm,1.3mm,2.5mm,1.3mm">
              <w:txbxContent>
                <w:p>
                  <w:pPr>
                    <w:rPr>
                      <w:b/>
                    </w:rPr>
                    <w:jc w:val="center"/>
                    <w:spacing/>
                  </w:pPr>
                  <w:r>
                    <w:rPr>
                      <w:b/>
                    </w:rPr>
                    <w:t xml:space="preserve">Yes </w:t>
                  </w:r>
                </w:p>
                <w:p>
                  <w:pPr>
                    <w:rPr/>
                    <w:jc w:val="center"/>
                    <w:spacing/>
                  </w:pPr>
                  <w:r>
                    <w:rPr/>
                    <w:t xml:space="preserve">Record on register</w:t>
                  </w:r>
                </w:p>
              </w:txbxContent>
            </v:textbox>
          </v:shape>
        </w:pict>
      </w:r>
      <w:r>
        <w:rPr/>
        <w:pict>
          <v:shape type="#_x0000_t202" style="position:absolute;margin-left:-6pt;margin-top:84.75pt;width:170.25pt;height:71.25pt;z-index:251661312;mso-position-horizontal-relative:margin;mso-position-vertical-relative:line;position:absolute;visibility:visible;mso-wrap-style:square;mso-width-percent:0;mso-height-percent:0;mso-wrap-distance-left:9;mso-wrap-distance-top:0;mso-wrap-distance-right:9;mso-wrap-distance-bottom:0;mso-width-percent:0;mso-height-percent:0;mso-width-relative:margin;mso-height-relative:margin;v-text-anchor:middle" fillcolor="#FFFFFF" strokecolor="#000000" strokeweight="0.5pt">
            <v:textbox inset="2.5mm,1.3mm,2.5mm,1.3mm">
              <w:txbxContent>
                <w:p>
                  <w:pPr>
                    <w:rPr/>
                    <w:jc w:val="center"/>
                    <w:spacing/>
                  </w:pPr>
                  <w:r>
                    <w:rPr/>
                    <w:t xml:space="preserve">Has this individual/organisation given other gifts or hospitality over the value of £20 this financial year?</w:t>
                  </w:r>
                </w:p>
              </w:txbxContent>
            </v:textbox>
          </v:shape>
        </w:pict>
      </w:r>
    </w:p>
    <w:p>
      <w:pPr>
        <w:pStyle w:val="ListParagraph"/>
        <w:rPr>
          <w:rFonts w:ascii="Arial" w:hAnsi="Arial" w:eastAsia="Arial" w:cs="Arial"/>
          <w:b/>
        </w:rPr>
        <w:ind w:left="0"/>
        <w:spacing/>
      </w:pPr>
      <w:r>
        <w:rPr>
          <w:noProof/>
          <w:lang w:eastAsia="en-GB"/>
        </w:rPr>
        <w:pict xmlns:w="http://schemas.openxmlformats.org/wordprocessingml/2006/main">
          <v:group xmlns:o="urn:schemas-microsoft-com:office:office" xmlns:v="urn:schemas-microsoft-com:vml" id="Group 17" o:spid="_x0000_s1033" style="position:absolute;margin-left:327.75pt;margin-top:2.25pt;width:319.5pt;height:179.95pt;z-index:251666432;mso-height-relative:margin" coordsize="40576,2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E6jwQAACEbAAAOAAAAZHJzL2Uyb0RvYy54bWzsWV1v2zYUfR+w/0DofbEkW5ItxCkMt80G&#10;BG3QdOszQ1O2MInkSDqy9+t3SZGS69h1mm3ZEPjFFsXvw3vPPZe6fLOpK/RApSo5mwbRRRggyghf&#10;lGw5DX79/P6ncYCUxmyBK87oNNhSFby5+vGHy0bkNOYrXi2oRDAIU3kjpsFKa5EPBoqsaI3VBReU&#10;QWXBZY01FOVysJC4gdHrahCHYTpouFwIyQlVCt6+bSuDKzt+UVCiPxaFohpV0wDWpu2vtL/35ndw&#10;dYnzpcRiVRK3DPyMVdS4ZDBpN9RbrDFay/LRUHVJJFe80BeE1wNeFCWhdg+wmyjc28215Gth97LM&#10;m6XoYAJo93B69rDkw8OtROUCzi4LEMM1nJGdFkEZwGnEMoc211LciVvpXizbktnvppC1+YedoI2F&#10;ddvBSjcaEXg5CpMsTQB9AnVxPE6GadICT1ZwOo/6kdW7Yz0nk4npOfATD8z6uuU0AoxI9Tipv4fT&#10;3QoLauFXBgOHU+xh+gTGhdmyoihukbKtOphUrgCxp2IUjcbJJHQYJWk0ySxE3UZxLqTS15TXyDxM&#10;AwmzW4vDDzdKt5j4JmbSiqFmGqRDwN1UGmja9dgnva1o2+oTLeD44ZRiO5p1PDqvJHrA4DKL3yOH&#10;d8WgpelSlFXVdYoOdaq07+Tamm7UOmPXMTzUsZ+ta21n5Ex3HeuScfntzkXb3u+63avZtt7cb6yt&#10;O9NW+T1fbOFcJW+JQQnyvgR4b7DSt1gCE8CJALvpj/BTVBwQ5e4pQCsu/zz03rQHw4PaADXALNNA&#10;/bHGkgao+oWBSU6i0chQkS2MkiyGgtytud+tYet6zuEkIuBRQeyjaa8r/1hIXn8BEpyZWaEKMwJz&#10;TwOipS/Mdct4QKOEzma2GdCPwPqG3QliBjc4G/P5vPmCpXA2psGDP3DvBjjfM7W2renJ+GyteVFa&#10;OzRIt7i6EwCXNETyAr45euybo+/yzTjJosxQFTBVFGbpMHZM5bns7KdfscK/7Kdjf3hnP31VfhoB&#10;m7Va405LXC5XGs2k5A2ac8YgsHGJoIlVGzaozpnTHj6I+fjfCY9hnGYhxEzjuH34hLDjlMQkAU+2&#10;AiSJRj4o9qP4yOmIT7lVdctpCXKP/0w0NuxXMfOrcVm9YwuktwI0FDbb6UKnD0VWEBwLwAdjaR8S&#10;DwfgE3H0JQOw3nRh/1gAbt3Y65GXiwvRAdEG73oDe6pqy5J41Cqz3rS+DglPsK6zdDuqMk9LN6v/&#10;e4lxlm6vRLpFQx8S+rwK3n2/i0YgqYexlX07PjpO0y69Gsfj9JxeEZNTmcDlfK7NAv+R9CqyOefZ&#10;SV9dfhV1CdZx3babcB3RbaioSvGzTzvd1VGaglO2mde3BVw0CRO4KTEq4izgjkbSZ2Rm/2cBB+L9&#10;VMJgM3VDOnBXd8TwDN15c8vS2OULUZym4/1EHyzRXFeejc1eDp5IM16ZsaWnjS3dUSZHjM2y3G97&#10;LBd5IWJsyyqVvQumLISbYGd8w3hons9MZ/z2v2c6+7EBvsPYwOO+GZkPPbtlm+n3X7au/gIAAP//&#10;AwBQSwMEFAAGAAgAAAAhAMhREiTgAAAACgEAAA8AAABkcnMvZG93bnJldi54bWxMj0Frg0AQhe+F&#10;/odlCr01q4lKa11DCG1PodCkUHqb6EQl7qy4GzX/vuupOc0M7/Hme9l60q0YqLeNYQXhIgBBXJiy&#10;4UrB9+H96RmEdcgltoZJwZUsrPP7uwzT0oz8RcPeVcKHsE1RQe1cl0ppi5o02oXpiL12Mr1G58++&#10;kmWPow/XrVwGQSI1Nuw/1NjRtqbivL9oBR8jjptV+Dbszqft9fcQf/7sQlLq8WHavIJwNLl/M8z4&#10;Hh1yz3Q0Fy6taBUkcRx7q4LIj1lfvszbUcEqiSKQeSZvK+R/AAAA//8DAFBLAQItABQABgAIAAAA&#10;IQC2gziS/gAAAOEBAAATAAAAAAAAAAAAAAAAAAAAAABbQ29udGVudF9UeXBlc10ueG1sUEsBAi0A&#10;FAAGAAgAAAAhADj9If/WAAAAlAEAAAsAAAAAAAAAAAAAAAAALwEAAF9yZWxzLy5yZWxzUEsBAi0A&#10;FAAGAAgAAAAhAC+R8TqPBAAAIRsAAA4AAAAAAAAAAAAAAAAALgIAAGRycy9lMm9Eb2MueG1sUEsB&#10;Ai0AFAAGAAgAAAAhAMhREiTgAAAACgEAAA8AAAAAAAAAAAAAAAAA6QYAAGRycy9kb3ducmV2Lnht&#10;bFBLBQYAAAAABAAEAPMAAAD2BwAAAAA=&#10;">
            <v:rect id="Rectangle 2" o:spid="_x0000_s1034" style="position:absolute;width:14859;height:5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7t/sQA&#10;AADaAAAADwAAAGRycy9kb3ducmV2LnhtbESPQWuDQBSE74H+h+UVekvWSpFgswkhmBAkl5pevD3c&#10;V5W6b627Gttfny0Uehxmvhlms5tNJyYaXGtZwfMqAkFcWd1yreD9elyuQTiPrLGzTAq+ycFu+7DY&#10;YKrtjd9oKnwtQgm7FBU03veplK5qyKBb2Z44eB92MOiDHGqpB7yFctPJOIoSabDlsNBgT4eGqs9i&#10;NAriMc+6sxnz5LIux+wnS15O5ZdST4/z/hWEp9n/h//osw4c/F4JN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O7f7EAAAA2gAAAA8AAAAAAAAAAAAAAAAAmAIAAGRycy9k&#10;b3ducmV2LnhtbFBLBQYAAAAABAAEAPUAAACJAwAAAAA=&#10;" fillcolor="white [3201]" strokecolor="black [3200]" strokeweight=".5pt">
              <v:textbox>
                <w:txbxContent>
                  <w:p w:rsidR="00915CA8" w:rsidRDefault="00915CA8" w:rsidP="00915CA8">
                    <w:pPr>
                      <w:jc w:val="center"/>
                    </w:pPr>
                    <w:r>
                      <w:t xml:space="preserve">Between £20 </w:t>
                    </w:r>
                    <w:r w:rsidR="00DA7C62">
                      <w:t>and</w:t>
                    </w:r>
                    <w:r>
                      <w:t xml:space="preserve"> £250</w:t>
                    </w:r>
                  </w:p>
                </w:txbxContent>
              </v:textbox>
            </v:rect>
            <v:rect id="Rectangle 4" o:spid="_x0000_s1035" style="position:absolute;left:25717;top:10763;width:14859;height:5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vQEcIA&#10;AADaAAAADwAAAGRycy9kb3ducmV2LnhtbESPQYvCMBSE7wv+h/AEb2uqSJFqFJEqInvR3Yu3R/Ns&#10;i81LbVKt/vqNIHgcZuYbZr7sTCVu1LjSsoLRMAJBnFldcq7g73fzPQXhPLLGyjIpeJCD5aL3NcdE&#10;2zsf6Hb0uQgQdgkqKLyvEyldVpBBN7Q1cfDOtjHog2xyqRu8B7ip5DiKYmmw5LBQYE3rgrLLsTUK&#10;xu0+rXam3cc/01ObPtN4sj1dlRr0u9UMhKfOf8Lv9k4rmMDr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q9ARwgAAANoAAAAPAAAAAAAAAAAAAAAAAJgCAABkcnMvZG93&#10;bnJldi54bWxQSwUGAAAAAAQABAD1AAAAhwMAAAAA&#10;" fillcolor="white [3201]" strokecolor="black [3200]" strokeweight=".5pt">
              <v:textbox>
                <w:txbxContent>
                  <w:p w:rsidR="00915CA8" w:rsidRDefault="00915CA8" w:rsidP="00915CA8">
                    <w:pPr>
                      <w:jc w:val="center"/>
                    </w:pPr>
                    <w:r>
                      <w:t>CFO Approval</w:t>
                    </w:r>
                  </w:p>
                </w:txbxContent>
              </v:textbox>
            </v:rect>
            <v:shapetype id="_x0000_t32" coordsize="21600,21600" o:spt="32" o:oned="t" path="m,l21600,21600e" filled="f">
              <v:path arrowok="t" fillok="f" o:connecttype="none"/>
              <o:lock v:ext="edit" shapetype="t"/>
            </v:shapetype>
            <v:shape id="Straight Arrow Connector 11" o:spid="_x0000_s1036" type="#_x0000_t32" style="position:absolute;left:32670;top:5619;width:96;height:5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jVKb0AAADbAAAADwAAAGRycy9kb3ducmV2LnhtbERPvQrCMBDeBd8hnOCmqQ6i1SgiFBx0&#10;8A/XoznbYnOpTaz17Y0guN3H93uLVWtK0VDtCssKRsMIBHFqdcGZgvMpGUxBOI+ssbRMCt7kYLXs&#10;dhYYa/viAzVHn4kQwi5GBbn3VSylS3My6Ia2Ig7czdYGfYB1JnWNrxBuSjmOook0WHBoyLGiTU7p&#10;/fg0CiI3SR6b033fnDN/2F1lsn3PLkr1e+16DsJT6//in3urw/wRfH8JB8jl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I41Sm9AAAA2wAAAA8AAAAAAAAAAAAAAAAAoQIA&#10;AGRycy9kb3ducmV2LnhtbFBLBQYAAAAABAAEAPkAAACLAwAAAAA=&#10;" strokecolor="black [3040]">
              <v:stroke endarrow="open"/>
            </v:shape>
            <v:rect id="Rectangle 12" o:spid="_x0000_s1037" style="position:absolute;top:7524;width:14859;height:5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da6MEA&#10;AADbAAAADwAAAGRycy9kb3ducmV2LnhtbERPTYvCMBC9C/6HMAt703TLUqRrFJEqIl5W9+JtaMa2&#10;2Exqk2r115sFwds83udM572pxZVaV1lW8DWOQBDnVldcKPg7rEYTEM4ja6wtk4I7OZjPhoMpptre&#10;+Jeue1+IEMIuRQWl900qpctLMujGtiEO3Mm2Bn2AbSF1i7cQbmoZR1EiDVYcGkpsaFlSft53RkHc&#10;bbN6Y7ptspscu+yRJd/r40Wpz49+8QPCU+/f4pd7o8P8GP5/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nWujBAAAA2wAAAA8AAAAAAAAAAAAAAAAAmAIAAGRycy9kb3du&#10;cmV2LnhtbFBLBQYAAAAABAAEAPUAAACGAwAAAAA=&#10;" fillcolor="white [3201]" strokecolor="black [3200]" strokeweight=".5pt">
              <v:textbox>
                <w:txbxContent>
                  <w:p w:rsidR="00915CA8" w:rsidRDefault="00915CA8" w:rsidP="00915CA8">
                    <w:pPr>
                      <w:jc w:val="center"/>
                    </w:pPr>
                    <w:r>
                      <w:t>Record on local register</w:t>
                    </w:r>
                  </w:p>
                </w:txbxContent>
              </v:textbox>
            </v:rect>
            <v:rect id="Rectangle 13" o:spid="_x0000_s1038" style="position:absolute;top:14573;width:18669;height:8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8IA&#10;AADbAAAADwAAAGRycy9kb3ducmV2LnhtbERPTYvCMBC9L/gfwgje1lRdilSjiFQR2cuqF29DM7bF&#10;ZlKbVKu/frOw4G0e73Pmy85U4k6NKy0rGA0jEMSZ1SXnCk7HzecUhPPIGivLpOBJDpaL3sccE20f&#10;/EP3g89FCGGXoILC+zqR0mUFGXRDWxMH7mIbgz7AJpe6wUcIN5UcR1EsDZYcGgqsaV1Qdj20RsG4&#10;3afVzrT7+Ht6btNXGn9tzzelBv1uNQPhqfNv8b97p8P8Cfz9Eg6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6/9zwgAAANsAAAAPAAAAAAAAAAAAAAAAAJgCAABkcnMvZG93&#10;bnJldi54bWxQSwUGAAAAAAQABAD1AAAAhwMAAAAA&#10;" fillcolor="white [3201]" strokecolor="black [3200]" strokeweight=".5pt">
              <v:textbox>
                <w:txbxContent>
                  <w:p w:rsidR="00915CA8" w:rsidRDefault="00915CA8" w:rsidP="00915CA8">
                    <w:pPr>
                      <w:jc w:val="center"/>
                    </w:pPr>
                    <w:r>
                      <w:t>Do you have any reservations or concerns about accepting this gift or hospitality?</w:t>
                    </w:r>
                  </w:p>
                </w:txbxContent>
              </v:textbox>
            </v:rect>
            <v:shape id="Straight Arrow Connector 14" o:spid="_x0000_s1039" type="#_x0000_t32" style="position:absolute;left:6667;top:5619;width:95;height:1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P3V8QAAADbAAAADwAAAGRycy9kb3ducmV2LnhtbERP22rCQBB9L/gPywh9qxsv1BLdBFFK&#10;WyyIVgTfhuyYDWZnY3ar6d93hULf5nCuM887W4srtb5yrGA4SEAQF05XXCrYf70+vYDwAVlj7ZgU&#10;/JCHPOs9zDHV7sZbuu5CKWII+xQVmBCaVEpfGLLoB64hjtzJtRZDhG0pdYu3GG5rOUqSZ2mx4thg&#10;sKGloeK8+7YKVh+HyfTSXTbjt6P5LGg8PY4Wa6Ue+91iBiJQF/7Ff+53HedP4P5LPEB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A/dXxAAAANsAAAAPAAAAAAAAAAAA&#10;AAAAAKECAABkcnMvZG93bnJldi54bWxQSwUGAAAAAAQABAD5AAAAkgMAAAAA&#10;" strokecolor="black [3040]">
              <v:stroke endarrow="open"/>
            </v:shape>
            <v:shape id="Straight Arrow Connector 15" o:spid="_x0000_s1040" type="#_x0000_t32" style="position:absolute;left:6762;top:12668;width:0;height:19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PTKsIAAADbAAAADwAAAGRycy9kb3ducmV2LnhtbERPPWvDMBDdA/kP4gLdErmBhtaNHErA&#10;4KEdkjh0PayrbGydHEu1nX9fFQrd7vE+b3+YbSdGGnzjWMHjJgFBXDndsFFQXvL1MwgfkDV2jknB&#10;nTwcsuVij6l2E59oPAcjYgj7FBXUIfSplL6qyaLfuJ44cl9usBgiHIzUA04x3HZymyQ7abHh2FBj&#10;T8eaqvb8bRUkfpffjpf2YyxNOL1/yry4v1yVeljNb68gAs3hX/znLnSc/wS/v8QDZP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QPTKsIAAADbAAAADwAAAAAAAAAAAAAA&#10;AAChAgAAZHJzL2Rvd25yZXYueG1sUEsFBgAAAAAEAAQA+QAAAJADAAAAAA==&#10;" strokecolor="black [3040]">
              <v:stroke endarrow="open"/>
            </v:shape>
            <v:shape id="Straight Arrow Connector 16" o:spid="_x0000_s1041" type="#_x0000_t32" style="position:absolute;left:18669;top:14573;width:7048;height:32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3Mu8MAAADbAAAADwAAAGRycy9kb3ducmV2LnhtbERP32vCMBB+F/Y/hBvsTdOp6OhMi2yM&#10;KRNEJ4JvR3NryppLbTKt/70RBr7dx/fzZnlna3Gi1leOFTwPEhDEhdMVlwp23x/9FxA+IGusHZOC&#10;C3nIs4feDFPtzryh0zaUIoawT1GBCaFJpfSFIYt+4BriyP241mKIsC2lbvEcw20th0kykRYrjg0G&#10;G3ozVPxu/6yC9+V+PD12x/Xo82BWBY2mh+H8S6mnx27+CiJQF+7if/dCx/kTuP0SD5DZ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dzLvDAAAA2wAAAA8AAAAAAAAAAAAA&#10;AAAAoQIAAGRycy9kb3ducmV2LnhtbFBLBQYAAAAABAAEAPkAAACRAwAAAAA=&#10;" strokecolor="black [3040]">
              <v:stroke endarrow="open"/>
            </v:shape>
          </v:group>
        </w:pict>
      </w: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pStyle w:val="ListParagraph"/>
        <w:rPr>
          <w:rFonts w:ascii="Arial" w:hAnsi="Arial" w:eastAsia="Arial" w:cs="Arial"/>
          <w:b/>
        </w:rPr>
        <w:ind w:left="0"/>
        <w:spacing/>
      </w:pPr>
    </w:p>
    <w:p>
      <w:pPr>
        <w:sectPr>
          <w:type w:val="nextPage"/>
          <w:pgSz w:w="16838" w:h="11906" w:orient="landscape"/>
          <w:pgMar w:top="1797" w:right="1440" w:bottom="1797" w:left="1440" w:footer="709" w:header="709" w:gutter="0"/>
          <w:pgBorders/>
          <w:docGrid w:linePitch="360"/>
          <w:pgNumType w:fmt="decimal"/>
          <w:cols w:num="1" w:equalWidth="1" w:space="708"/>
        </w:sectPr>
        <w:pStyle w:val="ListParagraph"/>
        <w:rPr>
          <w:rFonts w:ascii="Arial" w:hAnsi="Arial" w:eastAsia="Arial" w:cs="Arial"/>
          <w:b/>
        </w:rPr>
        <w:ind w:left="0"/>
        <w:spacing/>
      </w:pPr>
    </w:p>
    <w:p>
      <w:pPr>
        <w:pStyle w:val="ListParagraph"/>
        <w:rPr>
          <w:rFonts w:ascii="Arial" w:hAnsi="Arial" w:eastAsia="Arial" w:cs="Arial"/>
          <w:b/>
        </w:rPr>
        <w:ind w:left="0"/>
        <w:spacing/>
      </w:pPr>
      <w:r>
        <w:rPr>
          <w:rFonts w:ascii="Arial" w:hAnsi="Arial" w:eastAsia="Arial" w:cs="Arial"/>
          <w:b/>
        </w:rPr>
        <w:t xml:space="preserve">SCHEDULE </w:t>
      </w:r>
      <w:r>
        <w:rPr>
          <w:rFonts w:ascii="Arial" w:hAnsi="Arial" w:eastAsia="Arial" w:cs="Arial"/>
          <w:b/>
        </w:rPr>
        <w:t xml:space="preserve">5 - </w:t>
      </w:r>
      <w:r>
        <w:rPr>
          <w:rFonts w:ascii="Arial" w:hAnsi="Arial" w:eastAsia="Arial" w:cs="Arial"/>
          <w:b/>
        </w:rPr>
        <w:t xml:space="preserve">FAQs</w:t>
      </w:r>
    </w:p>
    <w:p>
      <w:pPr>
        <w:pStyle w:val="ListParagraph"/>
        <w:rPr>
          <w:rFonts w:ascii="Arial" w:hAnsi="Arial" w:eastAsia="Arial" w:cs="Arial"/>
          <w:b/>
        </w:rPr>
        <w:ind w:left="0"/>
        <w:spacing/>
      </w:pPr>
    </w:p>
    <w:p>
      <w:pPr>
        <w:rPr>
          <w:sz w:val="22"/>
          <w:szCs w:val="22"/>
          <w:rFonts w:ascii="Arial" w:hAnsi="Arial" w:eastAsia="Arial" w:cs="Arial"/>
          <w:u w:val="single"/>
        </w:rPr>
        <w:spacing/>
      </w:pPr>
      <w:r>
        <w:rPr>
          <w:sz w:val="22"/>
          <w:szCs w:val="22"/>
          <w:rFonts w:ascii="Arial" w:hAnsi="Arial" w:eastAsia="Arial" w:cs="Arial"/>
          <w:u w:val="single"/>
        </w:rPr>
        <w:t xml:space="preserve">How do I estimate the value of this item?</w:t>
      </w:r>
    </w:p>
    <w:p>
      <w:pPr>
        <w:pStyle w:val="ListParagraph"/>
        <w:rPr>
          <w:sz w:val="22"/>
          <w:szCs w:val="22"/>
          <w:rFonts w:ascii="Arial" w:hAnsi="Arial" w:eastAsia="Arial" w:cs="Arial"/>
        </w:rPr>
        <w:ind w:left="0"/>
        <w:spacing/>
      </w:pPr>
      <w:r>
        <w:rPr>
          <w:sz w:val="22"/>
          <w:szCs w:val="22"/>
          <w:rFonts w:ascii="Arial" w:hAnsi="Arial" w:eastAsia="Arial" w:cs="Arial"/>
        </w:rPr>
        <w:t xml:space="preserve">It may be difficult to estimate the value of an item that you have been given.  To give a rough idea you could search the internet to find the value of a similar item.  It might be useful to think about whether you believe the value of the item falls over the thresholds of £20, £50 or £250 and include an estimation of the value.  If you would like another opinion please seek advice from the Ethics Manager or the Executive Officer to the Chief Financial Officer (CFO).</w:t>
      </w:r>
    </w:p>
    <w:p>
      <w:pPr>
        <w:pStyle w:val="ListParagraph"/>
        <w:rPr>
          <w:sz w:val="22"/>
          <w:szCs w:val="22"/>
          <w:rFonts w:ascii="Arial" w:hAnsi="Arial" w:eastAsia="Arial" w:cs="Arial"/>
          <w:u w:val="single"/>
        </w:rPr>
        <w:ind w:left="0"/>
        <w:spacing/>
      </w:pPr>
    </w:p>
    <w:p>
      <w:pPr>
        <w:pStyle w:val="ListParagraph"/>
        <w:rPr>
          <w:sz w:val="22"/>
          <w:szCs w:val="22"/>
          <w:rFonts w:ascii="Arial" w:hAnsi="Arial" w:eastAsia="Arial" w:cs="Arial"/>
          <w:u w:val="single"/>
        </w:rPr>
        <w:ind w:left="0"/>
        <w:spacing/>
      </w:pPr>
      <w:r>
        <w:rPr>
          <w:sz w:val="22"/>
          <w:szCs w:val="22"/>
          <w:rFonts w:ascii="Arial" w:hAnsi="Arial" w:eastAsia="Arial" w:cs="Arial"/>
          <w:u w:val="single"/>
        </w:rPr>
        <w:t xml:space="preserve">What if a supplier offers me training?</w:t>
      </w:r>
    </w:p>
    <w:p>
      <w:pPr>
        <w:pStyle w:val="ListParagraph"/>
        <w:rPr>
          <w:sz w:val="22"/>
          <w:szCs w:val="22"/>
          <w:rFonts w:ascii="Arial" w:hAnsi="Arial" w:eastAsia="Arial" w:cs="Arial"/>
        </w:rPr>
        <w:ind w:left="0"/>
        <w:spacing/>
      </w:pPr>
      <w:r>
        <w:rPr>
          <w:sz w:val="22"/>
          <w:szCs w:val="22"/>
          <w:rFonts w:ascii="Arial" w:hAnsi="Arial" w:eastAsia="Arial" w:cs="Arial"/>
        </w:rPr>
        <w:t xml:space="preserve">Offers of hospitality from suppliers can sometimes be dressed up as networking</w:t>
      </w:r>
      <w:r>
        <w:rPr>
          <w:sz w:val="22"/>
          <w:szCs w:val="22"/>
          <w:rFonts w:ascii="Arial" w:hAnsi="Arial" w:eastAsia="Arial" w:cs="Arial"/>
        </w:rPr>
        <w:t xml:space="preserve">, training, a seminar, event, product launch etc, often at high-profile venues. Staff should seek guidance from their line manager before responding to such invitations.</w:t>
      </w:r>
    </w:p>
    <w:p>
      <w:pPr>
        <w:pStyle w:val="ListParagraph"/>
        <w:rPr>
          <w:sz w:val="22"/>
          <w:szCs w:val="22"/>
          <w:rFonts w:ascii="Arial" w:hAnsi="Arial" w:eastAsia="Arial" w:cs="Arial"/>
        </w:rPr>
        <w:ind w:left="0"/>
        <w:spacing/>
      </w:pPr>
    </w:p>
    <w:p>
      <w:pPr>
        <w:pStyle w:val="ListParagraph"/>
        <w:rPr>
          <w:sz w:val="22"/>
          <w:szCs w:val="22"/>
          <w:rFonts w:ascii="Arial" w:hAnsi="Arial" w:eastAsia="Arial" w:cs="Arial"/>
          <w:u w:val="single"/>
        </w:rPr>
        <w:ind w:left="0"/>
        <w:spacing/>
      </w:pPr>
      <w:r>
        <w:rPr>
          <w:sz w:val="22"/>
          <w:szCs w:val="22"/>
          <w:rFonts w:ascii="Arial" w:hAnsi="Arial" w:eastAsia="Arial" w:cs="Arial"/>
          <w:u w:val="single"/>
        </w:rPr>
        <w:t xml:space="preserve">Can I accept a cup of coffee from a student</w:t>
      </w:r>
      <w:r>
        <w:rPr>
          <w:sz w:val="22"/>
          <w:szCs w:val="22"/>
          <w:rFonts w:ascii="Arial" w:hAnsi="Arial" w:eastAsia="Arial" w:cs="Arial"/>
          <w:u w:val="single"/>
        </w:rPr>
        <w:t xml:space="preserve">?</w:t>
      </w:r>
    </w:p>
    <w:p>
      <w:pPr>
        <w:pStyle w:val="ListParagraph"/>
        <w:rPr>
          <w:sz w:val="22"/>
          <w:szCs w:val="22"/>
          <w:rFonts w:ascii="Arial" w:hAnsi="Arial" w:eastAsia="Arial" w:cs="Arial"/>
        </w:rPr>
        <w:ind w:left="0"/>
        <w:spacing/>
      </w:pPr>
      <w:r>
        <w:rPr>
          <w:sz w:val="22"/>
          <w:szCs w:val="22"/>
          <w:rFonts w:ascii="Arial" w:hAnsi="Arial" w:eastAsia="Arial" w:cs="Arial"/>
        </w:rPr>
        <w:t xml:space="preserve">It is perfectly acceptable to accept a modest offer of hospitality, such as tea, coffee, etc, during the course of interaction with people of </w:t>
      </w:r>
      <w:r>
        <w:rPr>
          <w:sz w:val="22"/>
          <w:szCs w:val="22"/>
          <w:rFonts w:ascii="Arial" w:hAnsi="Arial" w:eastAsia="Arial" w:cs="Arial"/>
        </w:rPr>
        <w:t xml:space="preserve">the sort outlined in paragraph 8</w:t>
      </w:r>
      <w:r>
        <w:rPr>
          <w:sz w:val="22"/>
          <w:szCs w:val="22"/>
          <w:rFonts w:ascii="Arial" w:hAnsi="Arial" w:eastAsia="Arial" w:cs="Arial"/>
        </w:rPr>
        <w:t xml:space="preserve">, including students</w:t>
      </w:r>
      <w:r>
        <w:rPr>
          <w:sz w:val="22"/>
          <w:szCs w:val="22"/>
          <w:rFonts w:ascii="Arial" w:hAnsi="Arial" w:eastAsia="Arial" w:cs="Arial"/>
        </w:rPr>
        <w:t xml:space="preserve">. With reference to 1</w:t>
      </w:r>
      <w:r>
        <w:rPr>
          <w:sz w:val="22"/>
          <w:szCs w:val="22"/>
          <w:rFonts w:ascii="Arial" w:hAnsi="Arial" w:eastAsia="Arial" w:cs="Arial"/>
        </w:rPr>
        <w:t xml:space="preserve">2</w:t>
      </w:r>
      <w:r>
        <w:rPr>
          <w:sz w:val="22"/>
          <w:szCs w:val="22"/>
          <w:rFonts w:ascii="Arial" w:hAnsi="Arial" w:eastAsia="Arial" w:cs="Arial"/>
        </w:rPr>
        <w:t xml:space="preserve"> (i), staff are trusted to use their judgment as to what might constitute an abnormal level of offers over any given period, and to consult their line manager if they have concerns.</w:t>
      </w:r>
    </w:p>
    <w:p>
      <w:pPr>
        <w:pStyle w:val="ListParagraph"/>
        <w:rPr>
          <w:sz w:val="22"/>
          <w:szCs w:val="22"/>
          <w:rFonts w:ascii="Arial" w:hAnsi="Arial" w:eastAsia="Arial" w:cs="Arial"/>
        </w:rPr>
        <w:ind w:left="0"/>
        <w:spacing/>
      </w:pPr>
    </w:p>
    <w:p>
      <w:pPr>
        <w:pStyle w:val="ListParagraph"/>
        <w:rPr>
          <w:sz w:val="22"/>
          <w:szCs w:val="22"/>
          <w:rFonts w:ascii="Arial" w:hAnsi="Arial" w:eastAsia="Arial" w:cs="Arial"/>
          <w:u w:val="single"/>
        </w:rPr>
        <w:ind w:left="0"/>
        <w:spacing/>
      </w:pPr>
      <w:r>
        <w:rPr>
          <w:sz w:val="22"/>
          <w:szCs w:val="22"/>
          <w:rFonts w:ascii="Arial" w:hAnsi="Arial" w:eastAsia="Arial" w:cs="Arial"/>
          <w:u w:val="single"/>
        </w:rPr>
        <w:t xml:space="preserve">What about a meal before a viva?</w:t>
      </w:r>
    </w:p>
    <w:p>
      <w:pPr>
        <w:pStyle w:val="ListParagraph"/>
        <w:rPr>
          <w:sz w:val="22"/>
          <w:szCs w:val="22"/>
          <w:rFonts w:ascii="Arial" w:hAnsi="Arial" w:eastAsia="Arial" w:cs="Arial"/>
        </w:rPr>
        <w:ind w:left="0"/>
        <w:spacing/>
      </w:pPr>
      <w:r>
        <w:rPr>
          <w:sz w:val="22"/>
          <w:szCs w:val="22"/>
          <w:rFonts w:ascii="Arial" w:hAnsi="Arial" w:eastAsia="Arial" w:cs="Arial"/>
        </w:rPr>
        <w:t xml:space="preserve">If you think that anything could be construed as bribery by a reasonable person and/or by anyone connected with the School, you should refuse it.</w:t>
      </w:r>
    </w:p>
    <w:p>
      <w:pPr>
        <w:pStyle w:val="ListParagraph"/>
        <w:rPr>
          <w:sz w:val="22"/>
          <w:szCs w:val="22"/>
          <w:rFonts w:ascii="Arial" w:hAnsi="Arial" w:eastAsia="Arial" w:cs="Arial"/>
        </w:rPr>
        <w:ind w:left="0"/>
        <w:spacing/>
      </w:pPr>
    </w:p>
    <w:p>
      <w:pPr>
        <w:pStyle w:val="ListParagraph"/>
        <w:rPr>
          <w:sz w:val="22"/>
          <w:szCs w:val="22"/>
          <w:rFonts w:ascii="Arial" w:hAnsi="Arial" w:eastAsia="Arial" w:cs="Arial"/>
          <w:u w:val="single"/>
        </w:rPr>
        <w:ind w:left="0"/>
        <w:spacing/>
      </w:pPr>
      <w:r>
        <w:rPr>
          <w:sz w:val="22"/>
          <w:szCs w:val="22"/>
          <w:rFonts w:ascii="Arial" w:hAnsi="Arial" w:eastAsia="Arial" w:cs="Arial"/>
          <w:u w:val="single"/>
        </w:rPr>
        <w:t xml:space="preserve">I am connected to more than one unit? Whose authorisation should I seek?</w:t>
      </w:r>
    </w:p>
    <w:p>
      <w:pPr>
        <w:pStyle w:val="ListParagraph"/>
        <w:rPr>
          <w:sz w:val="22"/>
          <w:szCs w:val="22"/>
          <w:rFonts w:ascii="Arial" w:hAnsi="Arial" w:eastAsia="Arial" w:cs="Arial"/>
        </w:rPr>
        <w:ind w:left="0"/>
        <w:spacing/>
      </w:pPr>
      <w:r>
        <w:rPr>
          <w:sz w:val="22"/>
          <w:szCs w:val="22"/>
          <w:rFonts w:ascii="Arial" w:hAnsi="Arial" w:eastAsia="Arial" w:cs="Arial"/>
        </w:rPr>
        <w:t xml:space="preserve">It doesn’t matter which area you report to if you have line managers in different units. It makes sense to report to the one most closely linked to the circumstances in which the offer was made, but the important thing is that approval is sought where necessary and the offer is recorded in a register somewhere in the School.</w:t>
      </w:r>
    </w:p>
    <w:p>
      <w:pPr>
        <w:pStyle w:val="ListParagraph"/>
        <w:rPr>
          <w:sz w:val="22"/>
          <w:szCs w:val="22"/>
          <w:rFonts w:ascii="Arial" w:hAnsi="Arial" w:eastAsia="Arial" w:cs="Arial"/>
        </w:rPr>
        <w:ind w:left="0"/>
        <w:spacing/>
      </w:pPr>
    </w:p>
    <w:p>
      <w:pPr>
        <w:pStyle w:val="ListParagraph"/>
        <w:rPr>
          <w:sz w:val="22"/>
          <w:szCs w:val="22"/>
          <w:rFonts w:ascii="Arial" w:hAnsi="Arial" w:eastAsia="Arial" w:cs="Arial"/>
        </w:rPr>
        <w:ind w:left="0"/>
        <w:spacing/>
      </w:pPr>
      <w:r>
        <w:rPr>
          <w:sz w:val="22"/>
          <w:szCs w:val="22"/>
          <w:rFonts w:ascii="Arial" w:hAnsi="Arial" w:eastAsia="Arial" w:cs="Arial"/>
          <w:u w:val="single"/>
        </w:rPr>
        <w:t xml:space="preserve">What is the School’s policy on bribery?</w:t>
      </w:r>
      <w:r>
        <w:rPr>
          <w:sz w:val="22"/>
          <w:szCs w:val="22"/>
          <w:rFonts w:ascii="Arial" w:hAnsi="Arial" w:eastAsia="Arial" w:cs="Arial"/>
          <w:u w:val="single"/>
        </w:rPr>
        <w:br/>
      </w:r>
      <w:r>
        <w:rPr>
          <w:sz w:val="22"/>
          <w:szCs w:val="22"/>
          <w:rFonts w:ascii="Arial" w:hAnsi="Arial" w:eastAsia="Arial" w:cs="Arial"/>
        </w:rPr>
        <w:t xml:space="preserve">The School has a Policy against Bribery and Fraud which can be found on the Policies and Procedures pages of the website at </w:t>
      </w:r>
      <w:hyperlink r:id="rId13" w:history="1">
        <w:r>
          <w:rPr>
            <w:rStyle w:val="Hyperlink"/>
            <w:sz w:val="22"/>
            <w:szCs w:val="22"/>
            <w:rFonts w:ascii="Arial" w:hAnsi="Arial" w:eastAsia="Arial" w:cs="Arial"/>
          </w:rPr>
          <w:t xml:space="preserve">http://www.lse.ac.uk/intranet/LSEServices/policies/pdfs/school/fraPol.pdf</w:t>
        </w:r>
      </w:hyperlink>
      <w:r>
        <w:rPr>
          <w:sz w:val="22"/>
          <w:szCs w:val="22"/>
          <w:rFonts w:ascii="Arial" w:hAnsi="Arial" w:eastAsia="Arial" w:cs="Arial"/>
        </w:rPr>
        <w:t xml:space="preserve">.</w:t>
      </w:r>
    </w:p>
    <w:p>
      <w:pPr>
        <w:pStyle w:val="ListParagraph"/>
        <w:rPr>
          <w:sz w:val="22"/>
          <w:szCs w:val="22"/>
          <w:rFonts w:ascii="Arial" w:hAnsi="Arial" w:eastAsia="Arial" w:cs="Arial"/>
          <w:u w:val="single"/>
        </w:rPr>
        <w:ind w:left="0"/>
        <w:spacing/>
      </w:pPr>
    </w:p>
    <w:p>
      <w:pPr>
        <w:pStyle w:val="ListParagraph"/>
        <w:rPr>
          <w:sz w:val="22"/>
          <w:szCs w:val="22"/>
          <w:rFonts w:ascii="Arial" w:hAnsi="Arial" w:eastAsia="Arial" w:cs="Arial"/>
          <w:u w:val="single"/>
        </w:rPr>
        <w:ind w:left="0"/>
        <w:spacing/>
      </w:pPr>
      <w:r>
        <w:rPr>
          <w:sz w:val="22"/>
          <w:szCs w:val="22"/>
          <w:rFonts w:ascii="Arial" w:hAnsi="Arial" w:eastAsia="Arial" w:cs="Arial"/>
          <w:u w:val="single"/>
        </w:rPr>
        <w:t xml:space="preserve">I was unable to seek authorisation before accepting a gift or hospitality above the £</w:t>
      </w:r>
      <w:r>
        <w:rPr>
          <w:sz w:val="22"/>
          <w:szCs w:val="22"/>
          <w:rFonts w:ascii="Arial" w:hAnsi="Arial" w:eastAsia="Arial" w:cs="Arial"/>
          <w:u w:val="single"/>
        </w:rPr>
        <w:t xml:space="preserve">2</w:t>
      </w:r>
      <w:r>
        <w:rPr>
          <w:sz w:val="22"/>
          <w:szCs w:val="22"/>
          <w:rFonts w:ascii="Arial" w:hAnsi="Arial" w:eastAsia="Arial" w:cs="Arial"/>
          <w:u w:val="single"/>
        </w:rPr>
        <w:t xml:space="preserve">50 threshold. Does this matter?</w:t>
      </w:r>
    </w:p>
    <w:p>
      <w:pPr>
        <w:pStyle w:val="ListParagraph"/>
        <w:rPr>
          <w:sz w:val="22"/>
          <w:szCs w:val="22"/>
          <w:rFonts w:ascii="Arial" w:hAnsi="Arial" w:eastAsia="Arial" w:cs="Arial"/>
        </w:rPr>
        <w:ind w:left="0"/>
        <w:spacing/>
      </w:pPr>
      <w:r>
        <w:rPr>
          <w:sz w:val="22"/>
          <w:szCs w:val="22"/>
          <w:rFonts w:ascii="Arial" w:hAnsi="Arial" w:eastAsia="Arial" w:cs="Arial"/>
        </w:rPr>
        <w:t xml:space="preserve">Paragraph </w:t>
      </w:r>
      <w:r>
        <w:rPr>
          <w:sz w:val="22"/>
          <w:szCs w:val="22"/>
          <w:rFonts w:ascii="Arial" w:hAnsi="Arial" w:eastAsia="Arial" w:cs="Arial"/>
        </w:rPr>
        <w:t xml:space="preserve">11</w:t>
      </w:r>
      <w:r>
        <w:rPr>
          <w:sz w:val="22"/>
          <w:szCs w:val="22"/>
          <w:rFonts w:ascii="Arial" w:hAnsi="Arial" w:eastAsia="Arial" w:cs="Arial"/>
        </w:rPr>
        <w:t xml:space="preserve"> is written in recognition that it is </w:t>
      </w:r>
      <w:r>
        <w:rPr>
          <w:sz w:val="22"/>
          <w:szCs w:val="22"/>
          <w:rFonts w:ascii="Arial" w:hAnsi="Arial" w:eastAsia="Arial" w:cs="Arial"/>
        </w:rPr>
        <w:t xml:space="preserve">by no means</w:t>
      </w:r>
      <w:r>
        <w:rPr>
          <w:sz w:val="22"/>
          <w:szCs w:val="22"/>
          <w:rFonts w:ascii="Arial" w:hAnsi="Arial" w:eastAsia="Arial" w:cs="Arial"/>
        </w:rPr>
        <w:t xml:space="preserve"> always practicable or possible to seek authorisation in advance of a</w:t>
      </w:r>
      <w:r>
        <w:rPr>
          <w:sz w:val="22"/>
          <w:szCs w:val="22"/>
          <w:rFonts w:ascii="Arial" w:hAnsi="Arial" w:eastAsia="Arial" w:cs="Arial"/>
        </w:rPr>
        <w:t xml:space="preserve">ccepting gifts or hospitality. </w:t>
      </w:r>
      <w:r>
        <w:rPr>
          <w:sz w:val="22"/>
          <w:szCs w:val="22"/>
          <w:rFonts w:ascii="Arial" w:hAnsi="Arial" w:eastAsia="Arial" w:cs="Arial"/>
        </w:rPr>
        <w:t xml:space="preserve">But you must </w:t>
      </w:r>
      <w:r>
        <w:rPr>
          <w:sz w:val="22"/>
          <w:szCs w:val="22"/>
          <w:rFonts w:ascii="Arial" w:hAnsi="Arial" w:eastAsia="Arial" w:cs="Arial"/>
        </w:rPr>
        <w:t xml:space="preserve">inform the </w:t>
      </w:r>
      <w:r>
        <w:rPr>
          <w:sz w:val="22"/>
          <w:szCs w:val="22"/>
          <w:rFonts w:ascii="Arial" w:hAnsi="Arial" w:eastAsia="Arial" w:cs="Arial"/>
        </w:rPr>
        <w:t xml:space="preserve">CFO as soon as practicable </w:t>
      </w:r>
      <w:r>
        <w:rPr>
          <w:sz w:val="22"/>
          <w:szCs w:val="22"/>
          <w:rFonts w:ascii="Arial" w:hAnsi="Arial" w:eastAsia="Arial" w:cs="Arial"/>
        </w:rPr>
        <w:t xml:space="preserve">afterwards, and ensu</w:t>
      </w:r>
      <w:r>
        <w:rPr>
          <w:sz w:val="22"/>
          <w:szCs w:val="22"/>
          <w:rFonts w:ascii="Arial" w:hAnsi="Arial" w:eastAsia="Arial" w:cs="Arial"/>
        </w:rPr>
        <w:t xml:space="preserve">re that it is recorded</w:t>
      </w:r>
      <w:r>
        <w:rPr>
          <w:sz w:val="22"/>
          <w:szCs w:val="22"/>
          <w:rFonts w:ascii="Arial" w:hAnsi="Arial" w:eastAsia="Arial" w:cs="Arial"/>
        </w:rPr>
        <w:t xml:space="preserve">.</w:t>
      </w:r>
    </w:p>
    <w:p>
      <w:pPr>
        <w:pStyle w:val="ListParagraph"/>
        <w:rPr>
          <w:sz w:val="22"/>
          <w:szCs w:val="22"/>
          <w:rFonts w:ascii="Arial" w:hAnsi="Arial" w:eastAsia="Arial" w:cs="Arial"/>
        </w:rPr>
        <w:ind w:left="0"/>
        <w:spacing/>
      </w:pPr>
    </w:p>
    <w:p>
      <w:pPr>
        <w:pStyle w:val="ListParagraph"/>
        <w:rPr>
          <w:sz w:val="22"/>
          <w:szCs w:val="22"/>
          <w:rFonts w:ascii="Arial" w:hAnsi="Arial" w:eastAsia="Arial" w:cs="Arial"/>
          <w:u w:val="single"/>
        </w:rPr>
        <w:ind w:left="0"/>
        <w:spacing/>
      </w:pPr>
      <w:r>
        <w:rPr>
          <w:sz w:val="22"/>
          <w:szCs w:val="22"/>
          <w:rFonts w:ascii="Arial" w:hAnsi="Arial" w:eastAsia="Arial" w:cs="Arial"/>
          <w:u w:val="single"/>
        </w:rPr>
        <w:t xml:space="preserve">I have been offered a “prize”; can I accept it?</w:t>
      </w:r>
    </w:p>
    <w:p>
      <w:pPr>
        <w:pStyle w:val="ListParagraph"/>
        <w:rPr>
          <w:rFonts w:ascii="Arial" w:hAnsi="Arial" w:eastAsia="Arial" w:cs="Arial"/>
        </w:rPr>
        <w:ind w:left="0"/>
        <w:spacing/>
      </w:pPr>
      <w:r>
        <w:rPr>
          <w:sz w:val="22"/>
          <w:szCs w:val="22"/>
          <w:rFonts w:ascii="Arial" w:hAnsi="Arial" w:eastAsia="Arial" w:cs="Arial"/>
        </w:rPr>
        <w:t xml:space="preserve">Ask yourself why, with reference to paragraph 6. If in doubt, consult your line m</w:t>
      </w:r>
      <w:r>
        <w:rPr>
          <w:sz w:val="22"/>
          <w:szCs w:val="22"/>
          <w:rFonts w:ascii="Arial" w:hAnsi="Arial" w:eastAsia="Arial" w:cs="Arial"/>
        </w:rPr>
        <w:t xml:space="preserve">anager or relevant approver</w:t>
      </w:r>
    </w:p>
    <w:sectPr>
      <w:type w:val="nextPage"/>
      <w:pgSz w:w="11906" w:h="16838" w:orient="landscape"/>
      <w:pgMar w:top="1440" w:right="1797" w:bottom="1440" w:left="1797" w:footer="709" w:header="709" w:gutter="0"/>
      <w:pgBorders/>
      <w:docGrid w:linePitch="360"/>
      <w:pgNumType w:fmt="decimal"/>
      <w:cols w:num="1" w:equalWidth="1" w:space="708"/>
    </w:sectPr>
  </w:body>
</w:document>
</file>

<file path=word/footer10.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spacing/>
    </w:pPr>
  </w:p>
</w:ftr>
</file>

<file path=word/footer1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sz w:val="20"/>
        <w:szCs w:val="20"/>
        <w:rFonts w:ascii="Arial" w:hAnsi="Arial" w:eastAsia="Arial" w:cs="Arial"/>
      </w:rPr>
      <w:spacing/>
    </w:pPr>
  </w:p>
  <w:p>
    <w:pPr>
      <w:pStyle w:val="Footer"/>
      <w:rPr>
        <w:sz w:val="20"/>
        <w:szCs w:val="20"/>
        <w:rFonts w:ascii="Arial" w:hAnsi="Arial" w:eastAsia="Arial" w:cs="Arial"/>
      </w:rPr>
      <w:spacing/>
    </w:pPr>
  </w:p>
  <w:p>
    <w:pPr>
      <w:pStyle w:val="Footer"/>
      <w:rPr>
        <w:sz w:val="20"/>
        <w:szCs w:val="20"/>
        <w:rFonts w:ascii="Arial" w:hAnsi="Arial" w:eastAsia="Arial" w:cs="Arial"/>
      </w:rPr>
      <w:spacing/>
    </w:pPr>
    <w:r>
      <w:rPr>
        <w:sz w:val="20"/>
        <w:szCs w:val="20"/>
        <w:rFonts w:ascii="Arial" w:hAnsi="Arial" w:eastAsia="Arial" w:cs="Arial"/>
      </w:rPr>
      <w:t xml:space="preserve">Gifts and Hospitality P</w:t>
    </w:r>
    <w:r>
      <w:rPr>
        <w:sz w:val="20"/>
        <w:szCs w:val="20"/>
        <w:rFonts w:ascii="Arial" w:hAnsi="Arial" w:eastAsia="Arial" w:cs="Arial"/>
      </w:rPr>
      <w:t xml:space="preserve">rocedure</w:t>
    </w:r>
    <w:r>
      <w:rPr>
        <w:sz w:val="20"/>
        <w:szCs w:val="20"/>
        <w:rFonts w:ascii="Arial" w:hAnsi="Arial" w:eastAsia="Arial" w:cs="Arial"/>
      </w:rPr>
      <w:t xml:space="preserve"> </w:t>
    </w:r>
    <w:r>
      <w:rPr>
        <w:sz w:val="20"/>
        <w:szCs w:val="20"/>
        <w:rFonts w:ascii="Arial" w:hAnsi="Arial" w:eastAsia="Arial" w:cs="Arial"/>
      </w:rPr>
      <w:t xml:space="preserve">v</w:t>
    </w:r>
    <w:r>
      <w:rPr>
        <w:sz w:val="20"/>
        <w:szCs w:val="20"/>
        <w:rFonts w:ascii="Arial" w:hAnsi="Arial" w:eastAsia="Arial" w:cs="Arial"/>
      </w:rPr>
      <w:t xml:space="preserve">4.3 </w:t>
    </w:r>
    <w:r>
      <w:rPr>
        <w:sz w:val="20"/>
        <w:szCs w:val="20"/>
        <w:rFonts w:ascii="Arial" w:hAnsi="Arial" w:eastAsia="Arial" w:cs="Arial"/>
      </w:rPr>
      <w:t xml:space="preserve">H Weale</w:t>
    </w:r>
  </w:p>
  <w:p>
    <w:pPr>
      <w:pStyle w:val="Footer"/>
      <w:rPr>
        <w:sz w:val="20"/>
        <w:szCs w:val="20"/>
        <w:rFonts w:ascii="Arial" w:hAnsi="Arial" w:eastAsia="Arial" w:cs="Arial"/>
      </w:rPr>
      <w:spacing/>
    </w:pPr>
    <w:r>
      <w:rPr>
        <w:sz w:val="20"/>
        <w:szCs w:val="20"/>
        <w:rFonts w:ascii="Arial" w:hAnsi="Arial" w:eastAsia="Arial" w:cs="Arial"/>
      </w:rPr>
      <w:t xml:space="preserve">Dec</w:t>
    </w:r>
    <w:r>
      <w:rPr>
        <w:sz w:val="20"/>
        <w:szCs w:val="20"/>
        <w:rFonts w:ascii="Arial" w:hAnsi="Arial" w:eastAsia="Arial" w:cs="Arial"/>
      </w:rPr>
      <w:t xml:space="preserve">ember</w:t>
    </w:r>
    <w:r>
      <w:rPr>
        <w:sz w:val="20"/>
        <w:szCs w:val="20"/>
        <w:rFonts w:ascii="Arial" w:hAnsi="Arial" w:eastAsia="Arial" w:cs="Arial"/>
      </w:rPr>
      <w:t xml:space="preserve"> 2014</w:t>
    </w:r>
  </w:p>
  <w:p>
    <w:pPr>
      <w:pStyle w:val="Footer"/>
      <w:rPr/>
      <w:spacing/>
    </w:pPr>
  </w:p>
</w:ftr>
</file>

<file path=word/footer8.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Footer"/>
      <w:rPr/>
      <w:spacing/>
    </w:pPr>
  </w:p>
</w:ftr>
</file>

<file path=word/header1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pacing/>
    </w:pPr>
  </w:p>
</w:hdr>
</file>

<file path=word/header7.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pacing/>
    </w:pPr>
  </w:p>
</w:hdr>
</file>

<file path=word/header9.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http://schemas.openxmlformats.org/wordprocessingml/2006/main">
  <w:p>
    <w:pPr>
      <w:pStyle w:val="Header"/>
      <w:rPr/>
      <w:spacing/>
    </w:pPr>
  </w:p>
</w:hd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abstractNum w:abstractNumId="2">
    <w:lvl w:ilvl="0">
      <w:start w:val="1"/>
      <w:numFmt w:val="lowerRoman"/>
      <w:lvlText w:val="%1."/>
      <w:suff w:val="tab"/>
      <w:pPr>
        <w:ind w:left="2325" w:firstLine="-885"/>
        <w:spacing/>
      </w:pPr>
      <w:rPr/>
    </w:lvl>
    <w:lvl w:ilvl="1">
      <w:start w:val="1"/>
      <w:numFmt w:val="lowerLetter"/>
      <w:lvlText w:val="%2."/>
      <w:suff w:val="tab"/>
      <w:pPr>
        <w:ind w:left="2520" w:firstLine="-360"/>
        <w:spacing/>
      </w:pPr>
      <w:rPr/>
    </w:lvl>
    <w:lvl w:ilvl="2">
      <w:start w:val="1"/>
      <w:lvlJc w:val="right"/>
      <w:numFmt w:val="lowerRoman"/>
      <w:lvlText w:val="%3."/>
      <w:suff w:val="tab"/>
      <w:pPr>
        <w:ind w:left="3240" w:firstLine="-180"/>
        <w:spacing/>
      </w:pPr>
      <w:rPr/>
    </w:lvl>
    <w:lvl w:ilvl="3">
      <w:start w:val="1"/>
      <w:numFmt w:val="decimal"/>
      <w:lvlText w:val="%4."/>
      <w:suff w:val="tab"/>
      <w:pPr>
        <w:ind w:left="3960" w:firstLine="-360"/>
        <w:spacing/>
      </w:pPr>
      <w:rPr/>
    </w:lvl>
    <w:lvl w:ilvl="4">
      <w:start w:val="1"/>
      <w:numFmt w:val="lowerLetter"/>
      <w:lvlText w:val="%5."/>
      <w:suff w:val="tab"/>
      <w:pPr>
        <w:ind w:left="4680" w:firstLine="-360"/>
        <w:spacing/>
      </w:pPr>
      <w:rPr/>
    </w:lvl>
    <w:lvl w:ilvl="5">
      <w:start w:val="1"/>
      <w:lvlJc w:val="right"/>
      <w:numFmt w:val="lowerRoman"/>
      <w:lvlText w:val="%6."/>
      <w:suff w:val="tab"/>
      <w:pPr>
        <w:ind w:left="5400" w:firstLine="-180"/>
        <w:spacing/>
      </w:pPr>
      <w:rPr/>
    </w:lvl>
    <w:lvl w:ilvl="6">
      <w:start w:val="1"/>
      <w:numFmt w:val="decimal"/>
      <w:lvlText w:val="%7."/>
      <w:suff w:val="tab"/>
      <w:pPr>
        <w:ind w:left="6120" w:firstLine="-360"/>
        <w:spacing/>
      </w:pPr>
      <w:rPr/>
    </w:lvl>
    <w:lvl w:ilvl="7">
      <w:start w:val="1"/>
      <w:numFmt w:val="lowerLetter"/>
      <w:lvlText w:val="%8."/>
      <w:suff w:val="tab"/>
      <w:pPr>
        <w:ind w:left="6840" w:firstLine="-360"/>
        <w:spacing/>
      </w:pPr>
      <w:rPr/>
    </w:lvl>
    <w:lvl w:ilvl="8">
      <w:start w:val="1"/>
      <w:lvlJc w:val="right"/>
      <w:numFmt w:val="lowerRoman"/>
      <w:lvlText w:val="%9."/>
      <w:suff w:val="tab"/>
      <w:pPr>
        <w:ind w:left="7560" w:firstLine="-180"/>
        <w:spacing/>
      </w:pPr>
      <w:rPr/>
    </w:lvl>
  </w:abstractNum>
  <w:abstractNum w:abstractNumId="3">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4">
    <w:lvl w:ilvl="0">
      <w:start w:val="1"/>
      <w:numFmt w:val="lowerRoman"/>
      <w:lvlText w:val="%1."/>
      <w:suff w:val="tab"/>
      <w:pPr>
        <w:ind w:left="2325" w:firstLine="-885"/>
        <w:spacing/>
      </w:pPr>
      <w:rPr/>
    </w:lvl>
    <w:lvl w:ilvl="1">
      <w:start w:val="1"/>
      <w:numFmt w:val="lowerLetter"/>
      <w:lvlText w:val="%2."/>
      <w:suff w:val="tab"/>
      <w:pPr>
        <w:ind w:left="2520" w:firstLine="-360"/>
        <w:spacing/>
      </w:pPr>
      <w:rPr/>
    </w:lvl>
    <w:lvl w:ilvl="2">
      <w:start w:val="1"/>
      <w:lvlJc w:val="right"/>
      <w:numFmt w:val="lowerRoman"/>
      <w:lvlText w:val="%3."/>
      <w:suff w:val="tab"/>
      <w:pPr>
        <w:ind w:left="3240" w:firstLine="-180"/>
        <w:spacing/>
      </w:pPr>
      <w:rPr/>
    </w:lvl>
    <w:lvl w:ilvl="3">
      <w:start w:val="1"/>
      <w:numFmt w:val="decimal"/>
      <w:lvlText w:val="%4."/>
      <w:suff w:val="tab"/>
      <w:pPr>
        <w:ind w:left="3960" w:firstLine="-360"/>
        <w:spacing/>
      </w:pPr>
      <w:rPr/>
    </w:lvl>
    <w:lvl w:ilvl="4">
      <w:start w:val="1"/>
      <w:numFmt w:val="lowerLetter"/>
      <w:lvlText w:val="%5."/>
      <w:suff w:val="tab"/>
      <w:pPr>
        <w:ind w:left="4680" w:firstLine="-360"/>
        <w:spacing/>
      </w:pPr>
      <w:rPr/>
    </w:lvl>
    <w:lvl w:ilvl="5">
      <w:start w:val="1"/>
      <w:lvlJc w:val="right"/>
      <w:numFmt w:val="lowerRoman"/>
      <w:lvlText w:val="%6."/>
      <w:suff w:val="tab"/>
      <w:pPr>
        <w:ind w:left="5400" w:firstLine="-180"/>
        <w:spacing/>
      </w:pPr>
      <w:rPr/>
    </w:lvl>
    <w:lvl w:ilvl="6">
      <w:start w:val="1"/>
      <w:numFmt w:val="decimal"/>
      <w:lvlText w:val="%7."/>
      <w:suff w:val="tab"/>
      <w:pPr>
        <w:ind w:left="6120" w:firstLine="-360"/>
        <w:spacing/>
      </w:pPr>
      <w:rPr/>
    </w:lvl>
    <w:lvl w:ilvl="7">
      <w:start w:val="1"/>
      <w:numFmt w:val="lowerLetter"/>
      <w:lvlText w:val="%8."/>
      <w:suff w:val="tab"/>
      <w:pPr>
        <w:ind w:left="6840" w:firstLine="-360"/>
        <w:spacing/>
      </w:pPr>
      <w:rPr/>
    </w:lvl>
    <w:lvl w:ilvl="8">
      <w:start w:val="1"/>
      <w:lvlJc w:val="right"/>
      <w:numFmt w:val="lowerRoman"/>
      <w:lvlText w:val="%9."/>
      <w:suff w:val="tab"/>
      <w:pPr>
        <w:ind w:left="7560" w:firstLine="-180"/>
        <w:spacing/>
      </w:pPr>
      <w:rPr/>
    </w:lvl>
  </w:abstractNum>
  <w:abstractNum w:abstractNumId="5">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6">
    <w:lvl w:ilvl="0">
      <w:start w:val="1"/>
      <w:numFmt w:val="upperLetter"/>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7">
    <w:lvl w:ilvl="0">
      <w:start w:val="2"/>
      <w:numFmt w:val="bullet"/>
      <w:lvlText w:val="-"/>
      <w:suff w:val="tab"/>
      <w:pPr>
        <w:ind w:left="1440" w:firstLine="-360"/>
        <w:spacing/>
      </w:pPr>
      <w:rPr>
        <w:rFonts w:ascii="Calibri" w:hAnsi="Calibri" w:eastAsia="Times New Roman" w:cs="Calibri"/>
      </w:rPr>
    </w:lvl>
    <w:lvl w:ilvl="1">
      <w:start w:val="1"/>
      <w:numFmt w:val="bullet"/>
      <w:lvlText w:val="o"/>
      <w:suff w:val="tab"/>
      <w:pPr>
        <w:ind w:left="2160" w:firstLine="-360"/>
        <w:spacing/>
      </w:pPr>
      <w:rPr>
        <w:rFonts w:ascii="Courier New" w:hAnsi="Courier New" w:eastAsia="Courier New" w:cs="Courier New"/>
      </w:rPr>
    </w:lvl>
    <w:lvl w:ilvl="2">
      <w:start w:val="1"/>
      <w:numFmt w:val="bullet"/>
      <w:lvlText w:val=""/>
      <w:suff w:val="tab"/>
      <w:pPr>
        <w:ind w:left="2880" w:firstLine="-360"/>
        <w:spacing/>
      </w:pPr>
      <w:rPr>
        <w:rFonts w:ascii="Wingdings" w:hAnsi="Wingdings" w:eastAsia="Wingdings" w:cs="Wingdings"/>
      </w:rPr>
    </w:lvl>
    <w:lvl w:ilvl="3">
      <w:start w:val="1"/>
      <w:numFmt w:val="bullet"/>
      <w:lvlText w:val=""/>
      <w:suff w:val="tab"/>
      <w:pPr>
        <w:ind w:left="3600" w:firstLine="-360"/>
        <w:spacing/>
      </w:pPr>
      <w:rPr>
        <w:rFonts w:ascii="Symbol" w:hAnsi="Symbol" w:eastAsia="Symbol" w:cs="Symbol"/>
      </w:rPr>
    </w:lvl>
    <w:lvl w:ilvl="4">
      <w:start w:val="1"/>
      <w:numFmt w:val="bullet"/>
      <w:lvlText w:val="o"/>
      <w:suff w:val="tab"/>
      <w:pPr>
        <w:ind w:left="4320" w:firstLine="-360"/>
        <w:spacing/>
      </w:pPr>
      <w:rPr>
        <w:rFonts w:ascii="Courier New" w:hAnsi="Courier New" w:eastAsia="Courier New" w:cs="Courier New"/>
      </w:rPr>
    </w:lvl>
    <w:lvl w:ilvl="5">
      <w:start w:val="1"/>
      <w:numFmt w:val="bullet"/>
      <w:lvlText w:val=""/>
      <w:suff w:val="tab"/>
      <w:pPr>
        <w:ind w:left="5040" w:firstLine="-360"/>
        <w:spacing/>
      </w:pPr>
      <w:rPr>
        <w:rFonts w:ascii="Wingdings" w:hAnsi="Wingdings" w:eastAsia="Wingdings" w:cs="Wingdings"/>
      </w:rPr>
    </w:lvl>
    <w:lvl w:ilvl="6">
      <w:start w:val="1"/>
      <w:numFmt w:val="bullet"/>
      <w:lvlText w:val=""/>
      <w:suff w:val="tab"/>
      <w:pPr>
        <w:ind w:left="5760" w:firstLine="-360"/>
        <w:spacing/>
      </w:pPr>
      <w:rPr>
        <w:rFonts w:ascii="Symbol" w:hAnsi="Symbol" w:eastAsia="Symbol" w:cs="Symbol"/>
      </w:rPr>
    </w:lvl>
    <w:lvl w:ilvl="7">
      <w:start w:val="1"/>
      <w:numFmt w:val="bullet"/>
      <w:lvlText w:val="o"/>
      <w:suff w:val="tab"/>
      <w:pPr>
        <w:ind w:left="6480" w:firstLine="-360"/>
        <w:spacing/>
      </w:pPr>
      <w:rPr>
        <w:rFonts w:ascii="Courier New" w:hAnsi="Courier New" w:eastAsia="Courier New" w:cs="Courier New"/>
      </w:rPr>
    </w:lvl>
    <w:lvl w:ilvl="8">
      <w:start w:val="1"/>
      <w:numFmt w:val="bullet"/>
      <w:lvlText w:val=""/>
      <w:suff w:val="tab"/>
      <w:pPr>
        <w:ind w:left="7200" w:firstLine="-360"/>
        <w:spacing/>
      </w:pPr>
      <w:rPr>
        <w:rFonts w:ascii="Wingdings" w:hAnsi="Wingdings" w:eastAsia="Wingdings" w:cs="Wingdings"/>
      </w:rPr>
    </w:lvl>
  </w:abstractNum>
  <w:abstractNum w:abstractNumId="8">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9">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0">
    <w:lvl w:ilvl="0">
      <w:start w:val="1"/>
      <w:numFmt w:val="decimal"/>
      <w:lvlText w:val="%1."/>
      <w:suff w:val="tab"/>
      <w:pPr>
        <w:ind w:left="720" w:firstLine="-360"/>
        <w:spacing/>
      </w:pPr>
      <w:rPr>
        <w:sz w:val="22"/>
        <w:szCs w:val="22"/>
        <w:rFonts w:ascii="Arial" w:hAnsi="Arial" w:eastAsia="Arial" w:cs="Arial"/>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1">
    <w:lvl w:ilvl="0">
      <w:start w:val="1"/>
      <w:numFmt w:val="decimal"/>
      <w:lvlText w:val="%1."/>
      <w:suff w:val="tab"/>
      <w:pPr>
        <w:ind w:left="720" w:firstLine="-360"/>
        <w:spacing/>
      </w:pPr>
      <w:rPr/>
    </w:lvl>
    <w:lvl w:ilvl="1">
      <w:start w:val="1"/>
      <w:numFmt w:val="lowerLetter"/>
      <w:lvlText w:val="%2."/>
      <w:suff w:val="tab"/>
      <w:pPr>
        <w:ind w:left="1440" w:firstLine="-360"/>
        <w:spacing/>
      </w:pPr>
      <w:rPr/>
    </w:lvl>
    <w:lvl w:ilvl="2">
      <w:start w:val="1"/>
      <w:lvlJc w:val="right"/>
      <w:numFmt w:val="lowerRoman"/>
      <w:lvlText w:val="%3."/>
      <w:suff w:val="tab"/>
      <w:pPr>
        <w:ind w:left="2160" w:firstLine="-180"/>
        <w:spacing/>
      </w:pPr>
      <w:rPr/>
    </w:lvl>
    <w:lvl w:ilvl="3">
      <w:start w:val="1"/>
      <w:numFmt w:val="decimal"/>
      <w:lvlText w:val="%4."/>
      <w:suff w:val="tab"/>
      <w:pPr>
        <w:ind w:left="2880" w:firstLine="-360"/>
        <w:spacing/>
      </w:pPr>
      <w:rPr/>
    </w:lvl>
    <w:lvl w:ilvl="4">
      <w:start w:val="1"/>
      <w:numFmt w:val="lowerLetter"/>
      <w:lvlText w:val="%5."/>
      <w:suff w:val="tab"/>
      <w:pPr>
        <w:ind w:left="3600" w:firstLine="-360"/>
        <w:spacing/>
      </w:pPr>
      <w:rPr/>
    </w:lvl>
    <w:lvl w:ilvl="5">
      <w:start w:val="1"/>
      <w:lvlJc w:val="right"/>
      <w:numFmt w:val="lowerRoman"/>
      <w:lvlText w:val="%6."/>
      <w:suff w:val="tab"/>
      <w:pPr>
        <w:ind w:left="4320" w:firstLine="-180"/>
        <w:spacing/>
      </w:pPr>
      <w:rPr/>
    </w:lvl>
    <w:lvl w:ilvl="6">
      <w:start w:val="1"/>
      <w:numFmt w:val="decimal"/>
      <w:lvlText w:val="%7."/>
      <w:suff w:val="tab"/>
      <w:pPr>
        <w:ind w:left="5040" w:firstLine="-360"/>
        <w:spacing/>
      </w:pPr>
      <w:rPr/>
    </w:lvl>
    <w:lvl w:ilvl="7">
      <w:start w:val="1"/>
      <w:numFmt w:val="lowerLetter"/>
      <w:lvlText w:val="%8."/>
      <w:suff w:val="tab"/>
      <w:pPr>
        <w:ind w:left="5760" w:firstLine="-360"/>
        <w:spacing/>
      </w:pPr>
      <w:rPr/>
    </w:lvl>
    <w:lvl w:ilvl="8">
      <w:start w:val="1"/>
      <w:lvlJc w:val="right"/>
      <w:numFmt w:val="lowerRoman"/>
      <w:lvlText w:val="%9."/>
      <w:suff w:val="tab"/>
      <w:pPr>
        <w:ind w:left="6480" w:firstLine="-180"/>
        <w:spacing/>
      </w:pPr>
      <w:rPr/>
    </w:lvl>
  </w:abstractNum>
  <w:abstractNum w:abstractNumId="12">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3">
    <w:lvl w:ilvl="0">
      <w:start w:val="1"/>
      <w:numFmt w:val="bullet"/>
      <w:lvlText w:val=""/>
      <w:suff w:val="tab"/>
      <w:pPr>
        <w:ind w:left="720" w:firstLine="-360"/>
        <w:spacing/>
      </w:pPr>
      <w:rPr>
        <w:rFonts w:ascii="Symbol" w:hAnsi="Symbol" w:eastAsia="Symbol" w:cs="Symbol"/>
      </w:rPr>
    </w:lvl>
    <w:lvl w:ilvl="1">
      <w:start w:val="1"/>
      <w:numFmt w:val="bullet"/>
      <w:lvlText w:val="o"/>
      <w:suff w:val="tab"/>
      <w:pPr>
        <w:ind w:left="1440" w:firstLine="-360"/>
        <w:spacing/>
      </w:pPr>
      <w:rPr>
        <w:rFonts w:ascii="Courier New" w:hAnsi="Courier New" w:eastAsia="Courier New" w:cs="Courier New"/>
      </w:rPr>
    </w:lvl>
    <w:lvl w:ilvl="2">
      <w:start w:val="1"/>
      <w:numFmt w:val="bullet"/>
      <w:lvlText w:val=""/>
      <w:suff w:val="tab"/>
      <w:pPr>
        <w:ind w:left="2160" w:firstLine="-360"/>
        <w:spacing/>
      </w:pPr>
      <w:rPr>
        <w:rFonts w:ascii="Wingdings" w:hAnsi="Wingdings" w:eastAsia="Wingdings" w:cs="Wingdings"/>
      </w:rPr>
    </w:lvl>
    <w:lvl w:ilvl="3">
      <w:start w:val="1"/>
      <w:numFmt w:val="bullet"/>
      <w:lvlText w:val=""/>
      <w:suff w:val="tab"/>
      <w:pPr>
        <w:ind w:left="2880" w:firstLine="-360"/>
        <w:spacing/>
      </w:pPr>
      <w:rPr>
        <w:rFonts w:ascii="Symbol" w:hAnsi="Symbol" w:eastAsia="Symbol" w:cs="Symbol"/>
      </w:rPr>
    </w:lvl>
    <w:lvl w:ilvl="4">
      <w:start w:val="1"/>
      <w:numFmt w:val="bullet"/>
      <w:lvlText w:val="o"/>
      <w:suff w:val="tab"/>
      <w:pPr>
        <w:ind w:left="3600" w:firstLine="-360"/>
        <w:spacing/>
      </w:pPr>
      <w:rPr>
        <w:rFonts w:ascii="Courier New" w:hAnsi="Courier New" w:eastAsia="Courier New" w:cs="Courier New"/>
      </w:rPr>
    </w:lvl>
    <w:lvl w:ilvl="5">
      <w:start w:val="1"/>
      <w:numFmt w:val="bullet"/>
      <w:lvlText w:val=""/>
      <w:suff w:val="tab"/>
      <w:pPr>
        <w:ind w:left="4320" w:firstLine="-360"/>
        <w:spacing/>
      </w:pPr>
      <w:rPr>
        <w:rFonts w:ascii="Wingdings" w:hAnsi="Wingdings" w:eastAsia="Wingdings" w:cs="Wingdings"/>
      </w:rPr>
    </w:lvl>
    <w:lvl w:ilvl="6">
      <w:start w:val="1"/>
      <w:numFmt w:val="bullet"/>
      <w:lvlText w:val=""/>
      <w:suff w:val="tab"/>
      <w:pPr>
        <w:ind w:left="5040" w:firstLine="-360"/>
        <w:spacing/>
      </w:pPr>
      <w:rPr>
        <w:rFonts w:ascii="Symbol" w:hAnsi="Symbol" w:eastAsia="Symbol" w:cs="Symbol"/>
      </w:rPr>
    </w:lvl>
    <w:lvl w:ilvl="7">
      <w:start w:val="1"/>
      <w:numFmt w:val="bullet"/>
      <w:lvlText w:val="o"/>
      <w:suff w:val="tab"/>
      <w:pPr>
        <w:ind w:left="5760" w:firstLine="-360"/>
        <w:spacing/>
      </w:pPr>
      <w:rPr>
        <w:rFonts w:ascii="Courier New" w:hAnsi="Courier New" w:eastAsia="Courier New" w:cs="Courier New"/>
      </w:rPr>
    </w:lvl>
    <w:lvl w:ilvl="8">
      <w:start w:val="1"/>
      <w:numFmt w:val="bullet"/>
      <w:lvlText w:val=""/>
      <w:suff w:val="tab"/>
      <w:pPr>
        <w:ind w:left="6480" w:firstLine="-360"/>
        <w:spacing/>
      </w:pPr>
      <w:rPr>
        <w:rFonts w:ascii="Wingdings" w:hAnsi="Wingdings" w:eastAsia="Wingdings" w:cs="Wingdings"/>
      </w:rPr>
    </w:lvl>
  </w:abstractNum>
  <w:abstractNum w:abstractNumId="14">
    <w:lvl w:ilvl="0">
      <w:start w:val="2"/>
      <w:numFmt w:val="bullet"/>
      <w:lvlText w:val="-"/>
      <w:suff w:val="tab"/>
      <w:pPr>
        <w:ind w:left="1080" w:firstLine="-360"/>
        <w:spacing/>
      </w:pPr>
      <w:rPr>
        <w:rFonts w:ascii="Calibri" w:hAnsi="Calibri" w:eastAsia="Times New Roman" w:cs="Calibri"/>
      </w:rPr>
    </w:lvl>
    <w:lvl w:ilvl="1">
      <w:start w:val="1"/>
      <w:numFmt w:val="bullet"/>
      <w:lvlText w:val="o"/>
      <w:suff w:val="tab"/>
      <w:pPr>
        <w:ind w:left="1800" w:firstLine="-360"/>
        <w:spacing/>
      </w:pPr>
      <w:rPr>
        <w:rFonts w:ascii="Courier New" w:hAnsi="Courier New" w:eastAsia="Courier New" w:cs="Courier New"/>
      </w:rPr>
    </w:lvl>
    <w:lvl w:ilvl="2">
      <w:start w:val="1"/>
      <w:numFmt w:val="bullet"/>
      <w:lvlText w:val=""/>
      <w:suff w:val="tab"/>
      <w:pPr>
        <w:ind w:left="2520" w:firstLine="-360"/>
        <w:spacing/>
      </w:pPr>
      <w:rPr>
        <w:rFonts w:ascii="Wingdings" w:hAnsi="Wingdings" w:eastAsia="Wingdings" w:cs="Wingdings"/>
      </w:rPr>
    </w:lvl>
    <w:lvl w:ilvl="3">
      <w:start w:val="1"/>
      <w:numFmt w:val="bullet"/>
      <w:lvlText w:val=""/>
      <w:suff w:val="tab"/>
      <w:pPr>
        <w:ind w:left="3240" w:firstLine="-360"/>
        <w:spacing/>
      </w:pPr>
      <w:rPr>
        <w:rFonts w:ascii="Symbol" w:hAnsi="Symbol" w:eastAsia="Symbol" w:cs="Symbol"/>
      </w:rPr>
    </w:lvl>
    <w:lvl w:ilvl="4">
      <w:start w:val="1"/>
      <w:numFmt w:val="bullet"/>
      <w:lvlText w:val="o"/>
      <w:suff w:val="tab"/>
      <w:pPr>
        <w:ind w:left="3960" w:firstLine="-360"/>
        <w:spacing/>
      </w:pPr>
      <w:rPr>
        <w:rFonts w:ascii="Courier New" w:hAnsi="Courier New" w:eastAsia="Courier New" w:cs="Courier New"/>
      </w:rPr>
    </w:lvl>
    <w:lvl w:ilvl="5">
      <w:start w:val="1"/>
      <w:numFmt w:val="bullet"/>
      <w:lvlText w:val=""/>
      <w:suff w:val="tab"/>
      <w:pPr>
        <w:ind w:left="4680" w:firstLine="-360"/>
        <w:spacing/>
      </w:pPr>
      <w:rPr>
        <w:rFonts w:ascii="Wingdings" w:hAnsi="Wingdings" w:eastAsia="Wingdings" w:cs="Wingdings"/>
      </w:rPr>
    </w:lvl>
    <w:lvl w:ilvl="6">
      <w:start w:val="1"/>
      <w:numFmt w:val="bullet"/>
      <w:lvlText w:val=""/>
      <w:suff w:val="tab"/>
      <w:pPr>
        <w:ind w:left="5400" w:firstLine="-360"/>
        <w:spacing/>
      </w:pPr>
      <w:rPr>
        <w:rFonts w:ascii="Symbol" w:hAnsi="Symbol" w:eastAsia="Symbol" w:cs="Symbol"/>
      </w:rPr>
    </w:lvl>
    <w:lvl w:ilvl="7">
      <w:start w:val="1"/>
      <w:numFmt w:val="bullet"/>
      <w:lvlText w:val="o"/>
      <w:suff w:val="tab"/>
      <w:pPr>
        <w:ind w:left="6120" w:firstLine="-360"/>
        <w:spacing/>
      </w:pPr>
      <w:rPr>
        <w:rFonts w:ascii="Courier New" w:hAnsi="Courier New" w:eastAsia="Courier New" w:cs="Courier New"/>
      </w:rPr>
    </w:lvl>
    <w:lvl w:ilvl="8">
      <w:start w:val="1"/>
      <w:numFmt w:val="bullet"/>
      <w:lvlText w:val=""/>
      <w:suff w:val="tab"/>
      <w:pPr>
        <w:ind w:left="6840" w:firstLine="-360"/>
        <w:spacing/>
      </w:pPr>
      <w:rPr>
        <w:rFonts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paragraph" w:default="1" w:styleId="Normal">
    <w:name w:val="Normal"/>
    <w:qFormat/>
    <w:pPr>
      <w:spacing/>
    </w:pPr>
    <w:rPr>
      <w:sz w:val="24"/>
      <w:szCs w:val="24"/>
      <w:lang w:eastAsia="en-US"/>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paragraph" w:custom="1" w:styleId="ListParagraph">
    <w:name w:val="List Paragraph"/>
    <w:qFormat/>
    <w:basedOn w:val="Normal"/>
    <w:pPr>
      <w:ind w:left="720"/>
      <w:contextualSpacing/>
      <w:spacing/>
    </w:pPr>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Pr>
      <w:u w:val="single"/>
      <w:color w:val="0000FF"/>
    </w:rPr>
  </w:style>
  <w:style w:type="paragraph" w:styleId="Header">
    <w:name w:val="Header"/>
    <w:basedOn w:val="Normal"/>
    <w:link w:val="HeaderChar"/>
    <w:pPr>
      <w:tabs>
        <w:tab w:pos="4513" w:val="center"/>
        <w:tab w:pos="9026" w:val="right"/>
      </w:tabs>
      <w:spacing/>
    </w:pPr>
    <w:rPr/>
  </w:style>
  <w:style w:type="character" w:custom="1" w:styleId="HeaderChar">
    <w:name w:val="Header Char"/>
    <w:basedOn w:val="DefaultParagraphFont"/>
    <w:link w:val="Header"/>
    <w:rPr>
      <w:sz w:val="24"/>
      <w:szCs w:val="24"/>
      <w:lang w:eastAsia="en-US"/>
    </w:rPr>
  </w:style>
  <w:style w:type="paragraph" w:styleId="Footer">
    <w:name w:val="Footer"/>
    <w:basedOn w:val="Normal"/>
    <w:link w:val="FooterChar"/>
    <w:pPr>
      <w:tabs>
        <w:tab w:pos="4513" w:val="center"/>
        <w:tab w:pos="9026" w:val="right"/>
      </w:tabs>
      <w:spacing/>
    </w:pPr>
    <w:rPr/>
  </w:style>
  <w:style w:type="character" w:custom="1" w:styleId="FooterChar">
    <w:name w:val="Footer Char"/>
    <w:basedOn w:val="DefaultParagraphFont"/>
    <w:link w:val="Footer"/>
    <w:rPr>
      <w:sz w:val="24"/>
      <w:szCs w:val="24"/>
      <w:lang w:eastAsia="en-US"/>
    </w:rPr>
  </w:style>
  <w:style w:type="paragraph" w:styleId="BalloonText">
    <w:name w:val="Balloon Text"/>
    <w:basedOn w:val="Normal"/>
    <w:link w:val="BalloonTextChar"/>
    <w:pPr>
      <w:spacing/>
    </w:pPr>
    <w:rPr>
      <w:sz w:val="16"/>
      <w:szCs w:val="16"/>
      <w:rFonts w:ascii="Tahoma" w:hAnsi="Tahoma" w:eastAsia="Tahoma" w:cs="Tahoma"/>
    </w:rPr>
  </w:style>
  <w:style w:type="character" w:custom="1" w:styleId="BalloonTextChar">
    <w:name w:val="Balloon Text Char"/>
    <w:basedOn w:val="DefaultParagraphFont"/>
    <w:link w:val="BalloonText"/>
    <w:rPr>
      <w:sz w:val="16"/>
      <w:szCs w:val="16"/>
      <w:rFonts w:ascii="Tahoma" w:hAnsi="Tahoma" w:eastAsia="Tahoma" w:cs="Tahoma"/>
      <w:lang w:eastAsia="en-US"/>
    </w:rPr>
  </w:style>
  <w:style w:type="character" w:custom="1" w:styleId="CommentReference">
    <w:name w:val="annotation reference"/>
    <w:basedOn w:val="DefaultParagraphFont"/>
    <w:rPr>
      <w:sz w:val="16"/>
      <w:szCs w:val="16"/>
    </w:rPr>
  </w:style>
  <w:style w:type="paragraph" w:custom="1" w:styleId="CommentText">
    <w:name w:val="annotation text"/>
    <w:basedOn w:val="Normal"/>
    <w:link w:val="CommentTextChar"/>
    <w:pPr>
      <w:spacing/>
    </w:pPr>
    <w:rPr>
      <w:sz w:val="20"/>
      <w:szCs w:val="20"/>
    </w:rPr>
  </w:style>
  <w:style w:type="character" w:custom="1" w:styleId="CommentTextChar">
    <w:name w:val="Comment Text Char"/>
    <w:basedOn w:val="DefaultParagraphFont"/>
    <w:link w:val="annotationtext"/>
    <w:rPr>
      <w:lang w:eastAsia="en-US"/>
    </w:rPr>
  </w:style>
  <w:style w:type="paragraph" w:custom="1" w:styleId="CommentSubject">
    <w:name w:val="annotation subject"/>
    <w:basedOn w:val="CommentText"/>
    <w:link w:val="CommentSubjectChar"/>
    <w:pPr>
      <w:spacing/>
    </w:pPr>
    <w:rPr>
      <w:b/>
      <w:bCs/>
    </w:rPr>
  </w:style>
  <w:style w:type="character" w:custom="1" w:styleId="CommentSubjectChar">
    <w:name w:val="Comment Subject Char"/>
    <w:basedOn w:val="CommentTextChar"/>
    <w:link w:val="annotationsubject"/>
    <w:rPr>
      <w:b/>
      <w:bCs/>
      <w:lang w:eastAsia="en-US"/>
    </w:rPr>
  </w:style>
  <w:style w:type="table" w:styleId="TableList2">
    <w:name w:val="Table List 2"/>
    <w:basedOn w:val="TableNormal"/>
    <w:tblPr>
      <w:tblStyleRowBandSize w:val="2"/>
      <w:tblBorders>
        <w:bottom w:val="single" w:sz="12" w:space="0" w:color="808080"/>
      </w:tblBorders>
    </w:tblPr>
    <w:tblStylePr w:type="firstRow">
      <w:rPr>
        <w:b/>
        <w:bCs/>
        <w:color w:val="FFFFFF"/>
      </w:rPr>
      <w:tcPr>
        <w:tcBorders>
          <w:bottom w:val="single" w:sz="6" w:space="0" w:color="000000"/>
          <w:tl2br w:val="none" w:sz="0" w:space="0" w:color="auto"/>
          <w:tr2bl w:val="none" w:sz="0" w:space="0" w:color="auto"/>
        </w:tcBorders>
        <w:shd w:val="pct75" w:color="008080" w:fill="008000"/>
      </w:tcPr>
    </w:tblStylePr>
    <w:tblStylePr w:type="lastRow">
      <w:tcPr>
        <w:tcBorders>
          <w:top w:val="single" w:sz="6" w:space="0" w:color="000000"/>
          <w:tl2br w:val="none" w:sz="0" w:space="0" w:color="auto"/>
          <w:tr2bl w:val="none" w:sz="0" w:space="0" w:color="auto"/>
        </w:tcBorders>
      </w:tcPr>
    </w:tblStylePr>
    <w:tblStylePr w:type="band1Horz">
      <w:rPr>
        <w:color w:val="auto"/>
      </w:rPr>
      <w:tcPr>
        <w:tcBorders>
          <w:tl2br w:val="none" w:sz="0" w:space="0" w:color="auto"/>
          <w:tr2bl w:val="none" w:sz="0" w:space="0" w:color="auto"/>
        </w:tcBorders>
        <w:shd w:val="pct20" w:color="00FF00" w:fill="FFFFFF"/>
      </w:tcPr>
    </w:tblStylePr>
    <w:tblStylePr w:type="band2Horz">
      <w:rPr>
        <w:color w:val="auto"/>
      </w:rPr>
      <w:tcPr>
        <w:tcBorders>
          <w:tl2br w:val="none" w:sz="0" w:space="0" w:color="auto"/>
          <w:tr2bl w:val="none" w:sz="0" w:space="0" w:color="auto"/>
        </w:tcBorders>
      </w:tcPr>
    </w:tblStylePr>
    <w:tblStylePr w:type="swCell">
      <w:rPr>
        <w:b/>
        <w:bCs/>
      </w:rPr>
      <w:tcPr>
        <w:tcBorders>
          <w:tl2br w:val="none" w:sz="0" w:space="0" w:color="auto"/>
          <w:tr2bl w:val="none" w:sz="0" w:space="0" w:color="auto"/>
        </w:tcBorders>
      </w:tcPr>
    </w:tblStylePr>
  </w:style>
  <w:style w:type="table" w:styleId="TableList1">
    <w:name w:val="Table List 1"/>
    <w:basedOn w:val="TableNormal"/>
    <w:tblPr>
      <w:tblStyleRowBandSize w:val="1"/>
      <w:tblBorders>
        <w:top w:val="single" w:sz="12" w:space="0" w:color="008080"/>
        <w:left w:val="single" w:sz="6" w:space="0" w:color="008080"/>
        <w:bottom w:val="single" w:sz="12" w:space="0" w:color="008080"/>
        <w:right w:val="single" w:sz="6" w:space="0" w:color="008080"/>
      </w:tblBorders>
    </w:tblPr>
    <w:tblStylePr w:type="firstRow">
      <w:rPr>
        <w:i/>
        <w:iCs/>
        <w:b/>
        <w:bCs/>
        <w:color w:val="800000"/>
      </w:rPr>
      <w:tcPr>
        <w:tcBorders>
          <w:bottom w:val="single" w:sz="6" w:space="0" w:color="000000"/>
          <w:tl2br w:val="none" w:sz="0" w:space="0" w:color="auto"/>
          <w:tr2bl w:val="none" w:sz="0" w:space="0" w:color="auto"/>
        </w:tcBorders>
        <w:shd w:val="solid" w:color="C0C0C0" w:fill="FFFFFF"/>
      </w:tcPr>
    </w:tblStylePr>
    <w:tblStylePr w:type="lastRow">
      <w:tcPr>
        <w:tcBorders>
          <w:top w:val="single" w:sz="6" w:space="0" w:color="000000"/>
          <w:tl2br w:val="none" w:sz="0" w:space="0" w:color="auto"/>
          <w:tr2bl w:val="none" w:sz="0" w:space="0" w:color="auto"/>
        </w:tcBorders>
      </w:tcPr>
    </w:tblStylePr>
    <w:tblStylePr w:type="band1Horz">
      <w:rPr>
        <w:color w:val="auto"/>
      </w:rPr>
      <w:tcPr>
        <w:tcBorders>
          <w:tl2br w:val="none" w:sz="0" w:space="0" w:color="auto"/>
          <w:tr2bl w:val="none" w:sz="0" w:space="0" w:color="auto"/>
        </w:tcBorders>
        <w:shd w:val="solid" w:color="C0C0C0" w:fill="FFFFFF"/>
      </w:tcPr>
    </w:tblStylePr>
    <w:tblStylePr w:type="band2Horz">
      <w:rPr>
        <w:color w:val="auto"/>
      </w:rPr>
      <w:tcPr>
        <w:tcBorders>
          <w:tl2br w:val="none" w:sz="0" w:space="0" w:color="auto"/>
          <w:tr2bl w:val="none" w:sz="0" w:space="0" w:color="auto"/>
        </w:tcBorders>
      </w:tcPr>
    </w:tblStylePr>
    <w:tblStylePr w:type="swCell">
      <w:rPr>
        <w:b/>
        <w:bCs/>
      </w:rPr>
      <w:tcPr>
        <w:tcBorders>
          <w:tl2br w:val="none" w:sz="0" w:space="0" w:color="auto"/>
          <w:tr2bl w:val="none" w:sz="0" w:space="0" w:color="auto"/>
        </w:tcBorders>
      </w:tcPr>
    </w:tblStylePr>
  </w:style>
  <w:style w:type="table" w:styleId="TableProfessional">
    <w:name w:val="Table Professional"/>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cPr>
        <w:tcBorders>
          <w:tl2br w:val="none" w:sz="0" w:space="0" w:color="auto"/>
          <w:tr2bl w:val="none" w:sz="0" w:space="0" w:color="auto"/>
        </w:tcBorders>
        <w:shd w:val="solid" w:color="000000" w:fill="FFFFFF"/>
      </w:tcPr>
    </w:tblStylePr>
  </w:style>
</w:styles>
</file>

<file path=word/_rels/document.xml.rels>&#65279;<?xml version="1.0" encoding="UTF-8" standalone="yes"?><Relationships xmlns="http://schemas.openxmlformats.org/package/2006/relationships"><Relationship Type="http://schemas.openxmlformats.org/officeDocument/2006/relationships/styles" Target="styles.xml" Id="rId17" /><Relationship Type="http://schemas.openxmlformats.org/officeDocument/2006/relationships/settings" Target="settings.xml" Id="rId18" /><Relationship Type="http://schemas.openxmlformats.org/officeDocument/2006/relationships/numbering" Target="numbering.xml" Id="rId19" /><Relationship Type="http://schemas.openxmlformats.org/officeDocument/2006/relationships/hyperlink" Target="https://www.lse.ac.uk/intranet/LSEServices/policies/pdfs/school/internal/finRegs.pdf" Id="rId1" TargetMode="External" /><Relationship Type="http://schemas.openxmlformats.org/officeDocument/2006/relationships/hyperlink" Target="http://www.lse.ac.uk/intranet/LSEServices/policies/pdfs/school/fraPol.pdf" Id="rId2" TargetMode="External" /><Relationship Type="http://schemas.openxmlformats.org/officeDocument/2006/relationships/hyperlink" Target="http://www.lse.ac.uk/intranet/LSEServices/policies/pdfs/school/ethCod.pdf" Id="rId3" TargetMode="External" /><Relationship Type="http://schemas.openxmlformats.org/officeDocument/2006/relationships/hyperlink" Target="http://www.cips.org/en-GB/aboutcips/CIPS-Code-of-Conduct/" Id="rId4" TargetMode="External" /><Relationship Type="http://schemas.openxmlformats.org/officeDocument/2006/relationships/hyperlink" Target="http://www.lse.ac.uk/intranet/LSEServices/policies/pdfs/school/ethCod.pdf" Id="rId5" TargetMode="External" /><Relationship Type="http://schemas.openxmlformats.org/officeDocument/2006/relationships/hyperlink" Target="mailto:ethics@lse.ac.uk" Id="rId6" TargetMode="External" /><Relationship Type="http://schemas.openxmlformats.org/officeDocument/2006/relationships/hyperlink" Target="http://www.lse.ac.uk/intranet/LSEServices/policies/pdfs/school/fraPol.pdf" Id="rId13" TargetMode="External" /><Relationship Type="http://schemas.openxmlformats.org/officeDocument/2006/relationships/footer" Target="footer10.xml" Id="rId10" /><Relationship Type="http://schemas.openxmlformats.org/officeDocument/2006/relationships/header" Target="header9.xml" Id="rId9" /><Relationship Type="http://schemas.openxmlformats.org/officeDocument/2006/relationships/footer" Target="footer8.xml" Id="rId8" /><Relationship Type="http://schemas.openxmlformats.org/officeDocument/2006/relationships/header" Target="header7.xml" Id="rId7" /><Relationship Type="http://schemas.openxmlformats.org/officeDocument/2006/relationships/footer" Target="footer12.xml" Id="rId12" /><Relationship Type="http://schemas.openxmlformats.org/officeDocument/2006/relationships/header" Target="header11.xml" Id="rId11" /></Relationships>
</file>

<file path=docProps/app.xml><?xml version="1.0" encoding="utf-8"?>
<Properties xmlns:vt="http://schemas.openxmlformats.org/officeDocument/2006/docPropsVTypes" xmlns="http://schemas.openxmlformats.org/officeDocument/2006/extended-properties">
  <Template>A7D94074.dotm</Template>
  <TotalTime>1</TotalTime>
  <Pages>10</Pages>
  <Words>2227</Words>
  <Characters>12699</Characters>
  <Application>Microsoft Office Word</Application>
  <DocSecurity>4</DocSecurity>
  <Lines>105</Lines>
  <Paragraphs>29</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GIFTS&amp;HOSPITALITYv4-3</dc:title>
  <dc:creator>Nicola Lewis</dc:creator>
  <cp:lastModifiedBy>Administrator</cp:lastModifiedBy>
  <cp:lastPrinted>2014-06-23T14:53:00Z</cp:lastPrinted>
  <cp:revision>2</cp:revision>
  <dcterms:created xsi:type="dcterms:W3CDTF">2015-01-14T15:58:00Z</dcterms:created>
  <dcterms:modified xsi:type="dcterms:W3CDTF">2015-01-14T15:59:44.48Z</dcterms:modified>
</cp:coreProperties>
</file>