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E14" w:rsidRPr="00FB1CC7" w:rsidRDefault="00FB1CC7">
      <w:pPr>
        <w:rPr>
          <w:rFonts w:ascii="Arial" w:hAnsi="Arial" w:cs="Arial"/>
          <w:b/>
        </w:rPr>
      </w:pPr>
      <w:r w:rsidRPr="00FB1CC7">
        <w:rPr>
          <w:rFonts w:ascii="Arial" w:hAnsi="Arial" w:cs="Arial"/>
          <w:b/>
        </w:rPr>
        <w:t xml:space="preserve">LSE – </w:t>
      </w:r>
      <w:r>
        <w:rPr>
          <w:rFonts w:ascii="Arial" w:hAnsi="Arial" w:cs="Arial"/>
          <w:b/>
        </w:rPr>
        <w:t>Sustainability</w:t>
      </w:r>
      <w:r w:rsidRPr="00FB1CC7">
        <w:rPr>
          <w:rFonts w:ascii="Arial" w:hAnsi="Arial" w:cs="Arial"/>
          <w:b/>
        </w:rPr>
        <w:t xml:space="preserve"> Impact of Procurement Assessment Template</w:t>
      </w:r>
    </w:p>
    <w:p w:rsidR="00FB1CC7" w:rsidRPr="00FB1CC7" w:rsidRDefault="00FB1CC7">
      <w:pPr>
        <w:rPr>
          <w:rFonts w:ascii="Arial" w:hAnsi="Arial" w:cs="Arial"/>
        </w:rPr>
      </w:pPr>
    </w:p>
    <w:p w:rsidR="00FB1CC7" w:rsidRPr="00FB1CC7" w:rsidRDefault="00FB1CC7">
      <w:pPr>
        <w:rPr>
          <w:rFonts w:ascii="Arial" w:hAnsi="Arial" w:cs="Arial"/>
          <w:b/>
          <w:sz w:val="22"/>
          <w:szCs w:val="22"/>
        </w:rPr>
      </w:pPr>
      <w:r w:rsidRPr="00FB1CC7">
        <w:rPr>
          <w:rFonts w:ascii="Arial" w:hAnsi="Arial" w:cs="Arial"/>
          <w:b/>
          <w:sz w:val="22"/>
          <w:szCs w:val="22"/>
        </w:rPr>
        <w:t>How to complete this table</w:t>
      </w:r>
    </w:p>
    <w:p w:rsidR="00FB1CC7" w:rsidRPr="00FB1CC7" w:rsidRDefault="00FB1CC7" w:rsidP="00FB1CC7">
      <w:pPr>
        <w:pStyle w:val="ListParagraph"/>
        <w:numPr>
          <w:ilvl w:val="0"/>
          <w:numId w:val="1"/>
        </w:numPr>
        <w:rPr>
          <w:rFonts w:ascii="Arial" w:hAnsi="Arial" w:cs="Arial"/>
          <w:sz w:val="22"/>
          <w:szCs w:val="22"/>
        </w:rPr>
      </w:pPr>
      <w:r w:rsidRPr="00FB1CC7">
        <w:rPr>
          <w:rFonts w:ascii="Arial" w:hAnsi="Arial" w:cs="Arial"/>
          <w:sz w:val="22"/>
          <w:szCs w:val="22"/>
        </w:rPr>
        <w:t>For each sustainability criteria state the level of impact your procurement exercise will have (with no mitigating circumstances)</w:t>
      </w:r>
    </w:p>
    <w:p w:rsidR="00FB1CC7" w:rsidRPr="00FB1CC7" w:rsidRDefault="00FB1CC7" w:rsidP="00FB1CC7">
      <w:pPr>
        <w:pStyle w:val="ListParagraph"/>
        <w:numPr>
          <w:ilvl w:val="0"/>
          <w:numId w:val="2"/>
        </w:numPr>
        <w:rPr>
          <w:rFonts w:ascii="Arial" w:hAnsi="Arial" w:cs="Arial"/>
          <w:sz w:val="22"/>
          <w:szCs w:val="22"/>
        </w:rPr>
      </w:pPr>
      <w:r w:rsidRPr="00FB1CC7">
        <w:rPr>
          <w:rFonts w:ascii="Arial" w:hAnsi="Arial" w:cs="Arial"/>
          <w:sz w:val="22"/>
          <w:szCs w:val="22"/>
        </w:rPr>
        <w:t xml:space="preserve">For example: if you are buying physical goods your initial assumption should always be High impact for the use of resources and materials. You are buying physical goods that were made of materials. </w:t>
      </w:r>
    </w:p>
    <w:p w:rsidR="00FB1CC7" w:rsidRPr="00FB1CC7" w:rsidRDefault="00FB1CC7" w:rsidP="00FB1CC7">
      <w:pPr>
        <w:pStyle w:val="ListParagraph"/>
        <w:rPr>
          <w:rFonts w:ascii="Arial" w:hAnsi="Arial" w:cs="Arial"/>
          <w:sz w:val="22"/>
          <w:szCs w:val="22"/>
        </w:rPr>
      </w:pPr>
    </w:p>
    <w:p w:rsidR="00FB1CC7" w:rsidRPr="00FB1CC7" w:rsidRDefault="00FB1CC7" w:rsidP="00FB1CC7">
      <w:pPr>
        <w:pStyle w:val="ListParagraph"/>
        <w:numPr>
          <w:ilvl w:val="0"/>
          <w:numId w:val="1"/>
        </w:numPr>
        <w:rPr>
          <w:rFonts w:ascii="Arial" w:hAnsi="Arial" w:cs="Arial"/>
          <w:sz w:val="22"/>
          <w:szCs w:val="22"/>
        </w:rPr>
      </w:pPr>
      <w:r w:rsidRPr="00FB1CC7">
        <w:rPr>
          <w:rFonts w:ascii="Arial" w:hAnsi="Arial" w:cs="Arial"/>
          <w:sz w:val="22"/>
          <w:szCs w:val="22"/>
        </w:rPr>
        <w:t xml:space="preserve">Revisit each criteria impact rating considering what clauses or specification details you could add to reduce the impact for each </w:t>
      </w:r>
      <w:proofErr w:type="gramStart"/>
      <w:r w:rsidRPr="00FB1CC7">
        <w:rPr>
          <w:rFonts w:ascii="Arial" w:hAnsi="Arial" w:cs="Arial"/>
          <w:sz w:val="22"/>
          <w:szCs w:val="22"/>
        </w:rPr>
        <w:t>criteria</w:t>
      </w:r>
      <w:proofErr w:type="gramEnd"/>
      <w:r w:rsidR="001770C9">
        <w:rPr>
          <w:rFonts w:ascii="Arial" w:hAnsi="Arial" w:cs="Arial"/>
          <w:sz w:val="22"/>
          <w:szCs w:val="22"/>
        </w:rPr>
        <w:t xml:space="preserve">. </w:t>
      </w:r>
    </w:p>
    <w:p w:rsidR="00FB1CC7" w:rsidRPr="00FB1CC7" w:rsidRDefault="00FB1CC7" w:rsidP="00FB1CC7">
      <w:pPr>
        <w:pStyle w:val="ListParagraph"/>
        <w:numPr>
          <w:ilvl w:val="1"/>
          <w:numId w:val="1"/>
        </w:numPr>
        <w:rPr>
          <w:rFonts w:ascii="Arial" w:hAnsi="Arial" w:cs="Arial"/>
          <w:sz w:val="22"/>
          <w:szCs w:val="22"/>
        </w:rPr>
      </w:pPr>
      <w:r w:rsidRPr="00FB1CC7">
        <w:rPr>
          <w:rFonts w:ascii="Arial" w:hAnsi="Arial" w:cs="Arial"/>
          <w:sz w:val="22"/>
          <w:szCs w:val="22"/>
        </w:rPr>
        <w:t xml:space="preserve">For example: you could </w:t>
      </w:r>
      <w:r w:rsidR="00B212ED">
        <w:rPr>
          <w:rFonts w:ascii="Arial" w:hAnsi="Arial" w:cs="Arial"/>
          <w:sz w:val="22"/>
          <w:szCs w:val="22"/>
        </w:rPr>
        <w:t xml:space="preserve">specify the goods must contain </w:t>
      </w:r>
      <w:bookmarkStart w:id="0" w:name="_GoBack"/>
      <w:bookmarkEnd w:id="0"/>
      <w:r w:rsidR="00B212ED">
        <w:rPr>
          <w:rFonts w:ascii="Arial" w:hAnsi="Arial" w:cs="Arial"/>
          <w:sz w:val="22"/>
          <w:szCs w:val="22"/>
        </w:rPr>
        <w:t xml:space="preserve">a </w:t>
      </w:r>
      <w:r w:rsidRPr="00FB1CC7">
        <w:rPr>
          <w:rFonts w:ascii="Arial" w:hAnsi="Arial" w:cs="Arial"/>
          <w:sz w:val="22"/>
          <w:szCs w:val="22"/>
        </w:rPr>
        <w:t>% of recycled material (instead of virgin materials)</w:t>
      </w:r>
    </w:p>
    <w:p w:rsidR="00FB1CC7" w:rsidRPr="00FB1CC7" w:rsidRDefault="00FB1CC7" w:rsidP="00FB1CC7">
      <w:pPr>
        <w:pStyle w:val="ListParagraph"/>
        <w:ind w:left="1440"/>
        <w:rPr>
          <w:rFonts w:ascii="Arial" w:hAnsi="Arial" w:cs="Arial"/>
          <w:sz w:val="22"/>
          <w:szCs w:val="22"/>
        </w:rPr>
      </w:pPr>
    </w:p>
    <w:p w:rsidR="00FB1CC7" w:rsidRPr="00FB1CC7" w:rsidRDefault="00FB1CC7" w:rsidP="00FB1CC7">
      <w:pPr>
        <w:pStyle w:val="ListParagraph"/>
        <w:numPr>
          <w:ilvl w:val="0"/>
          <w:numId w:val="1"/>
        </w:numPr>
        <w:rPr>
          <w:rFonts w:ascii="Arial" w:hAnsi="Arial" w:cs="Arial"/>
          <w:sz w:val="22"/>
          <w:szCs w:val="22"/>
        </w:rPr>
      </w:pPr>
      <w:r w:rsidRPr="00FB1CC7">
        <w:rPr>
          <w:rFonts w:ascii="Arial" w:hAnsi="Arial" w:cs="Arial"/>
          <w:sz w:val="22"/>
          <w:szCs w:val="22"/>
        </w:rPr>
        <w:t>Do you need help from the Sustainability Team? We can help you carry out an assessment.</w:t>
      </w:r>
    </w:p>
    <w:p w:rsidR="00FB1CC7" w:rsidRPr="00FB1CC7" w:rsidRDefault="00FB1CC7" w:rsidP="00FB1CC7">
      <w:pPr>
        <w:rPr>
          <w:rFonts w:ascii="Arial" w:hAnsi="Arial" w:cs="Arial"/>
          <w:sz w:val="22"/>
          <w:szCs w:val="22"/>
        </w:rPr>
      </w:pPr>
    </w:p>
    <w:p w:rsidR="00FB1CC7" w:rsidRPr="00FB1CC7" w:rsidRDefault="00FB1CC7" w:rsidP="00FB1CC7">
      <w:pPr>
        <w:rPr>
          <w:rFonts w:ascii="Arial" w:hAnsi="Arial" w:cs="Arial"/>
          <w:b/>
          <w:sz w:val="22"/>
          <w:szCs w:val="22"/>
        </w:rPr>
      </w:pPr>
      <w:r w:rsidRPr="00FB1CC7">
        <w:rPr>
          <w:rFonts w:ascii="Arial" w:hAnsi="Arial" w:cs="Arial"/>
          <w:b/>
          <w:sz w:val="22"/>
          <w:szCs w:val="22"/>
        </w:rPr>
        <w:t>Below is a completed example for purchase of a single coat stand.</w:t>
      </w:r>
    </w:p>
    <w:p w:rsidR="00FB1CC7" w:rsidRDefault="00FB1CC7" w:rsidP="00FB1CC7"/>
    <w:tbl>
      <w:tblPr>
        <w:tblpPr w:leftFromText="181" w:rightFromText="181"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5"/>
        <w:gridCol w:w="988"/>
        <w:gridCol w:w="1014"/>
        <w:gridCol w:w="1048"/>
        <w:gridCol w:w="705"/>
        <w:gridCol w:w="3832"/>
      </w:tblGrid>
      <w:tr w:rsidR="00FB1CC7" w:rsidRPr="00FB1CC7" w:rsidTr="00FB1CC7">
        <w:tc>
          <w:tcPr>
            <w:tcW w:w="0" w:type="auto"/>
            <w:shd w:val="clear" w:color="auto" w:fill="auto"/>
          </w:tcPr>
          <w:p w:rsidR="00FB1CC7" w:rsidRPr="00FB1CC7" w:rsidRDefault="00FB1CC7" w:rsidP="00FB1CC7">
            <w:pPr>
              <w:jc w:val="both"/>
              <w:rPr>
                <w:rFonts w:ascii="Arial" w:hAnsi="Arial" w:cs="Arial"/>
                <w:sz w:val="22"/>
                <w:szCs w:val="22"/>
                <w:lang w:val="en-GB"/>
              </w:rPr>
            </w:pPr>
          </w:p>
        </w:tc>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No Impact</w:t>
            </w:r>
          </w:p>
        </w:tc>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Low Impact</w:t>
            </w:r>
          </w:p>
        </w:tc>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Medium</w:t>
            </w:r>
          </w:p>
        </w:tc>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High</w:t>
            </w:r>
          </w:p>
        </w:tc>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What you could do to reduce this impact</w:t>
            </w:r>
          </w:p>
        </w:tc>
      </w:tr>
      <w:tr w:rsidR="00FB1CC7" w:rsidRPr="00FB1CC7" w:rsidTr="00FB1CC7">
        <w:tc>
          <w:tcPr>
            <w:tcW w:w="0" w:type="auto"/>
            <w:shd w:val="clear" w:color="auto" w:fill="auto"/>
          </w:tcPr>
          <w:p w:rsidR="00FB1CC7" w:rsidRPr="00FB1CC7" w:rsidRDefault="00FB1CC7" w:rsidP="00FB1CC7">
            <w:pPr>
              <w:jc w:val="both"/>
              <w:rPr>
                <w:rFonts w:ascii="Arial" w:hAnsi="Arial" w:cs="Arial"/>
                <w:b/>
                <w:sz w:val="22"/>
                <w:szCs w:val="22"/>
                <w:lang w:val="en-GB"/>
              </w:rPr>
            </w:pPr>
            <w:r>
              <w:rPr>
                <w:rFonts w:ascii="Arial" w:hAnsi="Arial" w:cs="Arial"/>
                <w:b/>
                <w:sz w:val="22"/>
                <w:szCs w:val="22"/>
                <w:lang w:val="en-GB"/>
              </w:rPr>
              <w:t xml:space="preserve">Use </w:t>
            </w:r>
            <w:r w:rsidRPr="00FB1CC7">
              <w:rPr>
                <w:rFonts w:ascii="Arial" w:hAnsi="Arial" w:cs="Arial"/>
                <w:b/>
                <w:sz w:val="22"/>
                <w:szCs w:val="22"/>
                <w:lang w:val="en-GB"/>
              </w:rPr>
              <w:t>of resources and materials</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r w:rsidRPr="001770C9">
              <w:rPr>
                <w:rFonts w:ascii="Arial" w:hAnsi="Arial" w:cs="Arial"/>
                <w:sz w:val="20"/>
                <w:szCs w:val="20"/>
                <w:lang w:val="en-GB"/>
              </w:rPr>
              <w:t>X</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r w:rsidRPr="001770C9">
              <w:rPr>
                <w:rFonts w:ascii="Arial" w:hAnsi="Arial" w:cs="Arial"/>
                <w:sz w:val="20"/>
                <w:szCs w:val="20"/>
                <w:lang w:val="en-GB"/>
              </w:rPr>
              <w:t>The new stand is made from recycled plastic</w:t>
            </w:r>
          </w:p>
        </w:tc>
      </w:tr>
      <w:tr w:rsidR="00FB1CC7" w:rsidRPr="00FB1CC7" w:rsidTr="00FB1CC7">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Waste</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r w:rsidRPr="001770C9">
              <w:rPr>
                <w:rFonts w:ascii="Arial" w:hAnsi="Arial" w:cs="Arial"/>
                <w:sz w:val="20"/>
                <w:szCs w:val="20"/>
                <w:lang w:val="en-GB"/>
              </w:rPr>
              <w:t xml:space="preserve"> X</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rPr>
                <w:rFonts w:ascii="Arial" w:hAnsi="Arial" w:cs="Arial"/>
                <w:sz w:val="20"/>
                <w:szCs w:val="20"/>
                <w:lang w:val="en-GB"/>
              </w:rPr>
            </w:pPr>
            <w:r w:rsidRPr="001770C9">
              <w:rPr>
                <w:rFonts w:ascii="Arial" w:hAnsi="Arial" w:cs="Arial"/>
                <w:sz w:val="20"/>
                <w:szCs w:val="20"/>
                <w:lang w:val="en-GB"/>
              </w:rPr>
              <w:t>The old stand is made from wood and will be recycled at cost to the university. The supplier will take the new stand at the end of its life to turn into new coat stands at no cost.</w:t>
            </w:r>
          </w:p>
        </w:tc>
      </w:tr>
      <w:tr w:rsidR="00FB1CC7" w:rsidRPr="00FB1CC7" w:rsidTr="00FB1CC7">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Water</w:t>
            </w:r>
          </w:p>
        </w:tc>
        <w:tc>
          <w:tcPr>
            <w:tcW w:w="0" w:type="auto"/>
            <w:shd w:val="clear" w:color="auto" w:fill="auto"/>
          </w:tcPr>
          <w:p w:rsidR="00FB1CC7" w:rsidRPr="001770C9" w:rsidRDefault="00FB1CC7" w:rsidP="00FB1CC7">
            <w:pPr>
              <w:jc w:val="both"/>
              <w:rPr>
                <w:rFonts w:ascii="Arial" w:hAnsi="Arial" w:cs="Arial"/>
                <w:sz w:val="20"/>
                <w:szCs w:val="20"/>
                <w:lang w:val="en-GB"/>
              </w:rPr>
            </w:pPr>
            <w:r w:rsidRPr="001770C9">
              <w:rPr>
                <w:rFonts w:ascii="Arial" w:hAnsi="Arial" w:cs="Arial"/>
                <w:sz w:val="20"/>
                <w:szCs w:val="20"/>
                <w:lang w:val="en-GB"/>
              </w:rPr>
              <w:t>X</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r>
      <w:tr w:rsidR="00FB1CC7" w:rsidRPr="00FB1CC7" w:rsidTr="00FB1CC7">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Carbon</w:t>
            </w:r>
          </w:p>
        </w:tc>
        <w:tc>
          <w:tcPr>
            <w:tcW w:w="0" w:type="auto"/>
            <w:shd w:val="clear" w:color="auto" w:fill="auto"/>
          </w:tcPr>
          <w:p w:rsidR="00FB1CC7" w:rsidRPr="001770C9" w:rsidRDefault="00FB1CC7" w:rsidP="00FB1CC7">
            <w:pPr>
              <w:jc w:val="both"/>
              <w:rPr>
                <w:rFonts w:ascii="Arial" w:hAnsi="Arial" w:cs="Arial"/>
                <w:sz w:val="20"/>
                <w:szCs w:val="20"/>
                <w:lang w:val="en-GB"/>
              </w:rPr>
            </w:pPr>
            <w:r w:rsidRPr="001770C9">
              <w:rPr>
                <w:rFonts w:ascii="Arial" w:hAnsi="Arial" w:cs="Arial"/>
                <w:sz w:val="20"/>
                <w:szCs w:val="20"/>
                <w:lang w:val="en-GB"/>
              </w:rPr>
              <w:t>X</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r>
      <w:tr w:rsidR="00FB1CC7" w:rsidRPr="00FB1CC7" w:rsidTr="00FB1CC7">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Energy</w:t>
            </w:r>
          </w:p>
        </w:tc>
        <w:tc>
          <w:tcPr>
            <w:tcW w:w="0" w:type="auto"/>
            <w:shd w:val="clear" w:color="auto" w:fill="auto"/>
          </w:tcPr>
          <w:p w:rsidR="00FB1CC7" w:rsidRPr="001770C9" w:rsidRDefault="00FB1CC7" w:rsidP="00FB1CC7">
            <w:pPr>
              <w:jc w:val="both"/>
              <w:rPr>
                <w:rFonts w:ascii="Arial" w:hAnsi="Arial" w:cs="Arial"/>
                <w:sz w:val="20"/>
                <w:szCs w:val="20"/>
                <w:lang w:val="en-GB"/>
              </w:rPr>
            </w:pPr>
            <w:r w:rsidRPr="001770C9">
              <w:rPr>
                <w:rFonts w:ascii="Arial" w:hAnsi="Arial" w:cs="Arial"/>
                <w:sz w:val="20"/>
                <w:szCs w:val="20"/>
                <w:lang w:val="en-GB"/>
              </w:rPr>
              <w:t>X</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r>
      <w:tr w:rsidR="00FB1CC7" w:rsidRPr="00FB1CC7" w:rsidTr="00FB1CC7">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Transport</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r w:rsidRPr="001770C9">
              <w:rPr>
                <w:rFonts w:ascii="Arial" w:hAnsi="Arial" w:cs="Arial"/>
                <w:sz w:val="20"/>
                <w:szCs w:val="20"/>
                <w:lang w:val="en-GB"/>
              </w:rPr>
              <w:t>X</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rPr>
                <w:rFonts w:ascii="Arial" w:hAnsi="Arial" w:cs="Arial"/>
                <w:sz w:val="20"/>
                <w:szCs w:val="20"/>
                <w:lang w:val="en-GB"/>
              </w:rPr>
            </w:pPr>
            <w:r w:rsidRPr="001770C9">
              <w:rPr>
                <w:rFonts w:ascii="Arial" w:hAnsi="Arial" w:cs="Arial"/>
                <w:sz w:val="20"/>
                <w:szCs w:val="20"/>
                <w:lang w:val="en-GB"/>
              </w:rPr>
              <w:t>The supplier will bring the item from a warehouse in Birmingham. The delivery will be made as part of other scheduled deliveries to the London area.</w:t>
            </w:r>
          </w:p>
        </w:tc>
      </w:tr>
      <w:tr w:rsidR="00FB1CC7" w:rsidRPr="00FB1CC7" w:rsidTr="00FB1CC7">
        <w:tc>
          <w:tcPr>
            <w:tcW w:w="0" w:type="auto"/>
            <w:shd w:val="clear" w:color="auto" w:fill="auto"/>
          </w:tcPr>
          <w:p w:rsidR="00FB1CC7" w:rsidRPr="00FB1CC7" w:rsidRDefault="00FB1CC7" w:rsidP="00FB1CC7">
            <w:pPr>
              <w:jc w:val="both"/>
              <w:rPr>
                <w:rFonts w:ascii="Arial" w:hAnsi="Arial" w:cs="Arial"/>
                <w:b/>
                <w:sz w:val="22"/>
                <w:szCs w:val="22"/>
                <w:lang w:val="en-GB"/>
              </w:rPr>
            </w:pPr>
            <w:r w:rsidRPr="00FB1CC7">
              <w:rPr>
                <w:rFonts w:ascii="Arial" w:hAnsi="Arial" w:cs="Arial"/>
                <w:b/>
                <w:sz w:val="22"/>
                <w:szCs w:val="22"/>
                <w:lang w:val="en-GB"/>
              </w:rPr>
              <w:t>Other</w:t>
            </w: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c>
          <w:tcPr>
            <w:tcW w:w="0" w:type="auto"/>
            <w:shd w:val="clear" w:color="auto" w:fill="auto"/>
          </w:tcPr>
          <w:p w:rsidR="00FB1CC7" w:rsidRPr="001770C9" w:rsidRDefault="00FB1CC7" w:rsidP="00FB1CC7">
            <w:pPr>
              <w:jc w:val="both"/>
              <w:rPr>
                <w:rFonts w:ascii="Arial" w:hAnsi="Arial" w:cs="Arial"/>
                <w:sz w:val="20"/>
                <w:szCs w:val="20"/>
                <w:lang w:val="en-GB"/>
              </w:rPr>
            </w:pPr>
          </w:p>
        </w:tc>
      </w:tr>
    </w:tbl>
    <w:p w:rsidR="00FB1CC7" w:rsidRDefault="00FB1CC7"/>
    <w:p w:rsidR="001770C9" w:rsidRPr="00FB1CC7" w:rsidRDefault="001770C9" w:rsidP="001770C9">
      <w:pPr>
        <w:rPr>
          <w:rFonts w:ascii="Arial" w:hAnsi="Arial" w:cs="Arial"/>
          <w:sz w:val="22"/>
          <w:szCs w:val="22"/>
        </w:rPr>
      </w:pPr>
    </w:p>
    <w:p w:rsidR="001770C9" w:rsidRPr="00FB1CC7" w:rsidRDefault="001770C9" w:rsidP="001770C9">
      <w:pPr>
        <w:rPr>
          <w:rFonts w:ascii="Arial" w:hAnsi="Arial" w:cs="Arial"/>
          <w:b/>
          <w:sz w:val="22"/>
          <w:szCs w:val="22"/>
        </w:rPr>
      </w:pPr>
      <w:proofErr w:type="gramStart"/>
      <w:r>
        <w:rPr>
          <w:rFonts w:ascii="Arial" w:hAnsi="Arial" w:cs="Arial"/>
          <w:b/>
          <w:sz w:val="22"/>
          <w:szCs w:val="22"/>
        </w:rPr>
        <w:t>Template table to be copied for use.</w:t>
      </w:r>
      <w:proofErr w:type="gramEnd"/>
    </w:p>
    <w:p w:rsidR="001770C9" w:rsidRDefault="001770C9" w:rsidP="001770C9"/>
    <w:tbl>
      <w:tblPr>
        <w:tblpPr w:leftFromText="181" w:rightFromText="181"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1110"/>
        <w:gridCol w:w="1187"/>
        <w:gridCol w:w="1048"/>
        <w:gridCol w:w="705"/>
        <w:gridCol w:w="2771"/>
      </w:tblGrid>
      <w:tr w:rsidR="001770C9" w:rsidRPr="00FB1CC7" w:rsidTr="00D2763F">
        <w:tc>
          <w:tcPr>
            <w:tcW w:w="0" w:type="auto"/>
            <w:shd w:val="clear" w:color="auto" w:fill="auto"/>
          </w:tcPr>
          <w:p w:rsidR="001770C9" w:rsidRPr="00FB1CC7" w:rsidRDefault="001770C9" w:rsidP="00D2763F">
            <w:pPr>
              <w:jc w:val="both"/>
              <w:rPr>
                <w:rFonts w:ascii="Arial" w:hAnsi="Arial" w:cs="Arial"/>
                <w:sz w:val="22"/>
                <w:szCs w:val="22"/>
                <w:lang w:val="en-GB"/>
              </w:rPr>
            </w:pPr>
          </w:p>
        </w:tc>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No Impact</w:t>
            </w:r>
          </w:p>
        </w:tc>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Low Impact</w:t>
            </w:r>
          </w:p>
        </w:tc>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Medium</w:t>
            </w:r>
          </w:p>
        </w:tc>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High</w:t>
            </w:r>
          </w:p>
        </w:tc>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What you could do to reduce this impact</w:t>
            </w:r>
          </w:p>
        </w:tc>
      </w:tr>
      <w:tr w:rsidR="001770C9" w:rsidRPr="00FB1CC7" w:rsidTr="00D2763F">
        <w:tc>
          <w:tcPr>
            <w:tcW w:w="0" w:type="auto"/>
            <w:shd w:val="clear" w:color="auto" w:fill="auto"/>
          </w:tcPr>
          <w:p w:rsidR="001770C9" w:rsidRPr="00FB1CC7" w:rsidRDefault="001770C9" w:rsidP="00D2763F">
            <w:pPr>
              <w:jc w:val="both"/>
              <w:rPr>
                <w:rFonts w:ascii="Arial" w:hAnsi="Arial" w:cs="Arial"/>
                <w:b/>
                <w:sz w:val="22"/>
                <w:szCs w:val="22"/>
                <w:lang w:val="en-GB"/>
              </w:rPr>
            </w:pPr>
            <w:r>
              <w:rPr>
                <w:rFonts w:ascii="Arial" w:hAnsi="Arial" w:cs="Arial"/>
                <w:b/>
                <w:sz w:val="22"/>
                <w:szCs w:val="22"/>
                <w:lang w:val="en-GB"/>
              </w:rPr>
              <w:t xml:space="preserve">Use </w:t>
            </w:r>
            <w:r w:rsidRPr="00FB1CC7">
              <w:rPr>
                <w:rFonts w:ascii="Arial" w:hAnsi="Arial" w:cs="Arial"/>
                <w:b/>
                <w:sz w:val="22"/>
                <w:szCs w:val="22"/>
                <w:lang w:val="en-GB"/>
              </w:rPr>
              <w:t>of resources and materials</w:t>
            </w: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r>
      <w:tr w:rsidR="001770C9" w:rsidRPr="00FB1CC7" w:rsidTr="00D2763F">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Waste</w:t>
            </w: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rPr>
                <w:rFonts w:ascii="Arial" w:hAnsi="Arial" w:cs="Arial"/>
                <w:sz w:val="20"/>
                <w:szCs w:val="20"/>
                <w:lang w:val="en-GB"/>
              </w:rPr>
            </w:pPr>
          </w:p>
        </w:tc>
      </w:tr>
      <w:tr w:rsidR="001770C9" w:rsidRPr="00FB1CC7" w:rsidTr="00D2763F">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Water</w:t>
            </w: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r>
      <w:tr w:rsidR="001770C9" w:rsidRPr="00FB1CC7" w:rsidTr="00D2763F">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Carbon</w:t>
            </w: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r>
      <w:tr w:rsidR="001770C9" w:rsidRPr="00FB1CC7" w:rsidTr="00D2763F">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Energy</w:t>
            </w: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r>
      <w:tr w:rsidR="001770C9" w:rsidRPr="00FB1CC7" w:rsidTr="00D2763F">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Transport</w:t>
            </w: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rPr>
                <w:rFonts w:ascii="Arial" w:hAnsi="Arial" w:cs="Arial"/>
                <w:sz w:val="20"/>
                <w:szCs w:val="20"/>
                <w:lang w:val="en-GB"/>
              </w:rPr>
            </w:pPr>
          </w:p>
        </w:tc>
      </w:tr>
      <w:tr w:rsidR="001770C9" w:rsidRPr="00FB1CC7" w:rsidTr="00D2763F">
        <w:tc>
          <w:tcPr>
            <w:tcW w:w="0" w:type="auto"/>
            <w:shd w:val="clear" w:color="auto" w:fill="auto"/>
          </w:tcPr>
          <w:p w:rsidR="001770C9" w:rsidRPr="00FB1CC7" w:rsidRDefault="001770C9" w:rsidP="00D2763F">
            <w:pPr>
              <w:jc w:val="both"/>
              <w:rPr>
                <w:rFonts w:ascii="Arial" w:hAnsi="Arial" w:cs="Arial"/>
                <w:b/>
                <w:sz w:val="22"/>
                <w:szCs w:val="22"/>
                <w:lang w:val="en-GB"/>
              </w:rPr>
            </w:pPr>
            <w:r w:rsidRPr="00FB1CC7">
              <w:rPr>
                <w:rFonts w:ascii="Arial" w:hAnsi="Arial" w:cs="Arial"/>
                <w:b/>
                <w:sz w:val="22"/>
                <w:szCs w:val="22"/>
                <w:lang w:val="en-GB"/>
              </w:rPr>
              <w:t>Other</w:t>
            </w: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c>
          <w:tcPr>
            <w:tcW w:w="0" w:type="auto"/>
            <w:shd w:val="clear" w:color="auto" w:fill="auto"/>
          </w:tcPr>
          <w:p w:rsidR="001770C9" w:rsidRPr="001770C9" w:rsidRDefault="001770C9" w:rsidP="00D2763F">
            <w:pPr>
              <w:jc w:val="both"/>
              <w:rPr>
                <w:rFonts w:ascii="Arial" w:hAnsi="Arial" w:cs="Arial"/>
                <w:sz w:val="20"/>
                <w:szCs w:val="20"/>
                <w:lang w:val="en-GB"/>
              </w:rPr>
            </w:pPr>
          </w:p>
        </w:tc>
      </w:tr>
    </w:tbl>
    <w:p w:rsidR="001770C9" w:rsidRDefault="001770C9" w:rsidP="001770C9"/>
    <w:p w:rsidR="00FB1CC7" w:rsidRDefault="00FB1CC7"/>
    <w:sectPr w:rsidR="00FB1C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B3F25"/>
    <w:multiLevelType w:val="hybridMultilevel"/>
    <w:tmpl w:val="A684BD0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8F67F87"/>
    <w:multiLevelType w:val="hybridMultilevel"/>
    <w:tmpl w:val="6D98CC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B62"/>
    <w:rsid w:val="001041B5"/>
    <w:rsid w:val="001770C9"/>
    <w:rsid w:val="00857014"/>
    <w:rsid w:val="00B212ED"/>
    <w:rsid w:val="00E44B62"/>
    <w:rsid w:val="00FB1C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CC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C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CC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C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AD8CFED5.dotm</Template>
  <TotalTime>15</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ERivilla</dc:creator>
  <cp:keywords/>
  <dc:description/>
  <cp:lastModifiedBy>ERivilla</cp:lastModifiedBy>
  <cp:revision>3</cp:revision>
  <dcterms:created xsi:type="dcterms:W3CDTF">2015-12-15T11:49:00Z</dcterms:created>
  <dcterms:modified xsi:type="dcterms:W3CDTF">2015-12-15T12:06:00Z</dcterms:modified>
</cp:coreProperties>
</file>