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Default Extension="wmf" ContentType="image/x-wmf"/>
  <Default Extension="gif" ContentType="image/gif"/>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er9.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Types>
</file>

<file path=_rels/.rels>&#65279;<?xml version="1.0" encoding="UTF-8" standalone="yes"?><Relationships xmlns="http://schemas.openxmlformats.org/package/2006/relationships"><Relationship Type="http://schemas.openxmlformats.org/officeDocument/2006/relationships/officeDocument" Target="word/document.xml" Id="rId12" /><Relationship Type="http://schemas.openxmlformats.org/officeDocument/2006/relationships/extended-properties" Target="docProps/app.xml" Id="rId13" /><Relationship Type="http://schemas.openxmlformats.org/package/2006/relationships/metadata/core-properties" Target="docProps/core.xml" Id="rId14"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spacing/>
      </w:pPr>
    </w:p>
    <w:p>
      <w:pPr>
        <w:rPr>
          <w:b/>
        </w:rPr>
        <w:spacing/>
      </w:pPr>
      <w:r>
        <w:rPr>
          <w:b/>
        </w:rPr>
        <w:t xml:space="preserve">LONDON SCHOOL OF ECONOMICS AND POLITICAL SCIENCE</w:t>
      </w:r>
    </w:p>
    <w:p>
      <w:pPr>
        <w:rPr>
          <w:b/>
        </w:rPr>
        <w:spacing/>
      </w:pPr>
    </w:p>
    <w:p>
      <w:pPr>
        <w:rPr>
          <w:b/>
        </w:rPr>
        <w:spacing/>
      </w:pPr>
      <w:r>
        <w:rPr>
          <w:b/>
        </w:rPr>
        <w:t xml:space="preserve">ACADEMIC BOARD</w:t>
      </w:r>
    </w:p>
    <w:p>
      <w:pPr>
        <w:rPr>
          <w:b/>
        </w:rPr>
        <w:spacing/>
      </w:pPr>
    </w:p>
    <w:p>
      <w:pPr>
        <w:rPr>
          <w:b/>
        </w:rPr>
        <w:spacing/>
      </w:pPr>
      <w:r>
        <w:rPr>
          <w:b/>
        </w:rPr>
        <w:t xml:space="preserve">11 June 2014</w:t>
      </w:r>
    </w:p>
    <w:p>
      <w:pPr>
        <w:rPr>
          <w:b/>
        </w:rPr>
        <w:spacing/>
      </w:pPr>
    </w:p>
    <w:p>
      <w:pPr>
        <w:rPr>
          <w:b/>
        </w:rPr>
        <w:spacing/>
      </w:pPr>
      <w:r>
        <w:rPr>
          <w:b/>
        </w:rPr>
        <w:t xml:space="preserve">Proposal to restructure the academic year – Major academic initiative checklist</w:t>
      </w:r>
    </w:p>
    <w:p>
      <w:pPr>
        <w:rPr/>
        <w:spacing/>
      </w:pPr>
    </w:p>
    <w:p>
      <w:pPr>
        <w:rPr/>
        <w:spacing/>
      </w:pPr>
    </w:p>
    <w:p>
      <w:pPr>
        <w:numPr>
          <w:ilvl w:val="0"/>
          <w:numId w:val="4"/>
        </w:numPr>
        <w:pStyle w:val="ListParagraph"/>
        <w:rPr/>
        <w:ind w:firstLine="-720"/>
        <w:spacing/>
      </w:pPr>
      <w:r>
        <w:rPr/>
        <w:t xml:space="preserve">This paper does not form part of the proposals being made to the 11 June Academic Board meeting.  It is for information only</w:t>
      </w:r>
      <w:r>
        <w:rPr/>
        <w:t xml:space="preserve"> and will not be circulated with the papers for the 11 June meeting.  It allows</w:t>
      </w:r>
      <w:r>
        <w:rPr/>
        <w:t xml:space="preserve"> interested Board members to check the ‘due diligence’ work that has been undertaken</w:t>
      </w:r>
      <w:r>
        <w:rPr/>
        <w:t xml:space="preserve"> so far</w:t>
      </w:r>
      <w:r>
        <w:rPr/>
        <w:t xml:space="preserve"> in respect of the proposals.</w:t>
      </w:r>
    </w:p>
    <w:p>
      <w:pPr>
        <w:pStyle w:val="ListParagraph"/>
        <w:rPr/>
        <w:spacing/>
      </w:pPr>
    </w:p>
    <w:p>
      <w:pPr>
        <w:numPr>
          <w:ilvl w:val="0"/>
          <w:numId w:val="4"/>
        </w:numPr>
        <w:pStyle w:val="ListParagraph"/>
        <w:rPr/>
        <w:ind w:firstLine="-720"/>
        <w:spacing/>
      </w:pPr>
      <w:r>
        <w:rPr/>
        <w:t xml:space="preserve">The ‘major academic initiative’ checklist is an APRC requirement for all new major School initiatives.  It was initially prepared for the Director’s Management Team meeting on 8 April, before being submitted to APRC for its 29 April meeting.  </w:t>
      </w:r>
    </w:p>
    <w:p>
      <w:pPr>
        <w:pStyle w:val="ListParagraph"/>
        <w:rPr/>
        <w:spacing/>
      </w:pPr>
    </w:p>
    <w:p>
      <w:pPr>
        <w:numPr>
          <w:ilvl w:val="0"/>
          <w:numId w:val="4"/>
        </w:numPr>
        <w:pStyle w:val="ListParagraph"/>
        <w:rPr/>
        <w:ind w:firstLine="-720"/>
        <w:spacing/>
      </w:pPr>
      <w:r>
        <w:rPr/>
        <w:t xml:space="preserve">It underwent some minor revision in response to the APRC discussion before being put to the Departmental Heads Forum meeting on 7 May.  The ’11</w:t>
      </w:r>
      <w:r>
        <w:rPr/>
        <w:t xml:space="preserve">,11,7’</w:t>
      </w:r>
      <w:r>
        <w:rPr/>
        <w:t xml:space="preserve"> proposal being put to Academic Board on 11 June is a result of input from all three meetings.</w:t>
      </w:r>
    </w:p>
    <w:p>
      <w:pPr>
        <w:pStyle w:val="ListParagraph"/>
        <w:rPr/>
        <w:spacing/>
      </w:pPr>
    </w:p>
    <w:p>
      <w:pPr>
        <w:numPr>
          <w:ilvl w:val="0"/>
          <w:numId w:val="4"/>
        </w:numPr>
        <w:pStyle w:val="ListParagraph"/>
        <w:rPr/>
        <w:ind w:firstLine="-720"/>
        <w:spacing/>
      </w:pPr>
      <w:r>
        <w:rPr/>
        <w:t xml:space="preserve">The text in various sections of the checklist below has been </w:t>
      </w:r>
      <w:r>
        <w:rPr/>
        <w:t xml:space="preserve">subject to minor adjustments to reflect the final proposal the Board is asked to approve.</w:t>
      </w:r>
    </w:p>
    <w:p>
      <w:pPr>
        <w:pStyle w:val="ListParagraph"/>
        <w:rPr/>
        <w:spacing/>
      </w:pPr>
    </w:p>
    <w:p>
      <w:pPr>
        <w:numPr>
          <w:ilvl w:val="0"/>
          <w:numId w:val="4"/>
        </w:numPr>
        <w:pStyle w:val="ListParagraph"/>
        <w:rPr/>
        <w:ind w:firstLine="-720"/>
        <w:spacing/>
      </w:pPr>
      <w:r>
        <w:rPr/>
        <w:t xml:space="preserve">A detailed summary of the consultation outcomes </w:t>
      </w:r>
      <w:r>
        <w:rPr/>
        <w:t xml:space="preserve">and description of the proposed academic year model </w:t>
      </w:r>
      <w:r>
        <w:rPr/>
        <w:t xml:space="preserve">can be found in section 1.16.</w:t>
      </w:r>
    </w:p>
    <w:p>
      <w:pPr>
        <w:pStyle w:val="ListParagraph"/>
        <w:rPr/>
        <w:spacing/>
      </w:pPr>
    </w:p>
    <w:p>
      <w:pPr>
        <w:numPr>
          <w:ilvl w:val="0"/>
          <w:numId w:val="4"/>
        </w:numPr>
        <w:pStyle w:val="ListParagraph"/>
        <w:rPr/>
        <w:ind w:firstLine="-720"/>
        <w:spacing/>
      </w:pPr>
      <w:r>
        <w:rPr/>
        <w:t xml:space="preserve">For reasons of brevity, the annexes to which the text below refers have not been included.  Any Board members interested in seeing the additional detail they contain can contact </w:t>
      </w:r>
      <w:hyperlink r:id="rId1" w:history="1">
        <w:r>
          <w:rPr>
            <w:rStyle w:val="Hyperlink"/>
          </w:rPr>
          <w:t xml:space="preserve">m.t.thomson@lse.ac.uk</w:t>
        </w:r>
      </w:hyperlink>
      <w:r>
        <w:rPr/>
        <w:t xml:space="preserve"> to request them.</w:t>
      </w:r>
    </w:p>
    <w:p>
      <w:pPr>
        <w:rPr/>
        <w:spacing/>
      </w:pPr>
    </w:p>
    <w:p>
      <w:pPr>
        <w:rPr/>
        <w:spacing/>
      </w:pPr>
    </w:p>
    <w:p>
      <w:pPr>
        <w:rPr/>
        <w:spacing/>
      </w:pPr>
      <w:r>
        <w:rPr/>
        <w:t xml:space="preserve">Mark Thomson</w:t>
      </w:r>
    </w:p>
    <w:p>
      <w:pPr>
        <w:rPr/>
        <w:spacing/>
      </w:pPr>
      <w:r>
        <w:rPr/>
        <w:t xml:space="preserve">May 2014</w:t>
      </w:r>
      <w:r>
        <w:rPr/>
        <w:br w:type="page"/>
      </w:r>
    </w:p>
    <w:tbl>
      <w:tblPr>
        <w:tblLook w:val="0000" w:firstRow="0" w:lastRow="0" w:firstColumn="0" w:lastColumn="0" w:noHBand="0" w:noVBand="0"/>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jc w:val="left"/>
        <w:tblLayout w:type="fixed"/>
        <w:tblW w:type="dxa" w:w="8959"/>
      </w:tblPr>
      <w:tblGrid>
        <w:gridCol w:w="1021"/>
        <w:gridCol w:w="7938"/>
      </w:tblGrid>
      <w:tr>
        <w:trPr>
          <w:cantSplit/>
        </w:trPr>
        <w:tc>
          <w:tcPr>
            <w:tcW w:type="dxa" w:w="1021"/>
            <w:tcBorders/>
          </w:tcPr>
          <w:p>
            <w:pPr>
              <w:rPr>
                <w:color w:val="000000"/>
              </w:rPr>
              <w:spacing/>
            </w:pPr>
            <w:r>
              <w:rPr>
                <w:color w:val="000000"/>
                <w:noProof/>
              </w:rPr>
              <w:drawing>
                <wp:inline>
                  <wp:extent cx="428625" cy="466725"/>
                  <wp:docPr id="1" name=""/>
                  <a:graphic>
                    <a:graphicData uri="http://schemas.openxmlformats.org/drawingml/2006/picture">
                      <pic:pic>
                        <pic:nvPicPr>
                          <pic:cNvPr id="0" name="" descr=""/>
                          <pic:cNvPicPr>
                            <a:picLocks noChangeAspect="1" noChangeArrowheads="1"/>
                          </pic:cNvPicPr>
                        </pic:nvPicPr>
                        <pic:blipFill>
                          <a:blip r:embed="rId2"/>
                          <a:stretch>
                            <a:fillRect/>
                          </a:stretch>
                        </pic:blipFill>
                        <pic:spPr bwMode="auto">
                          <a:xfrm>
                            <a:off x="0" y="0"/>
                            <a:ext cx="428625" cy="466725"/>
                          </a:xfrm>
                          <a:prstGeom prst="rect">
                            <a:avLst/>
                          </a:prstGeom>
                        </pic:spPr>
                      </pic:pic>
                    </a:graphicData>
                  </a:graphic>
                </wp:inline>
              </w:drawing>
            </w:r>
          </w:p>
        </w:tc>
        <w:tc>
          <w:tcPr>
            <w:tcW w:type="dxa" w:w="7938"/>
            <w:tcBorders/>
          </w:tcPr>
          <w:p>
            <w:pPr>
              <w:pStyle w:val="Title"/>
              <w:rPr>
                <w:sz w:val="28"/>
                <w:rFonts w:ascii="Arial" w:hAnsi="Arial" w:eastAsia="Arial" w:cs="Arial"/>
                <w:u w:val="single"/>
                <w:color w:val="000000"/>
              </w:rPr>
              <w:jc w:val="right"/>
              <w:spacing/>
            </w:pPr>
            <w:r>
              <w:rPr>
                <w:sz w:val="28"/>
                <w:rFonts w:ascii="Arial" w:hAnsi="Arial" w:eastAsia="Arial" w:cs="Arial"/>
                <w:u w:val="single"/>
                <w:color w:val="000000"/>
              </w:rPr>
              <w:t xml:space="preserve">CHECKLIST</w:t>
            </w:r>
            <w:r>
              <w:rPr>
                <w:sz w:val="28"/>
                <w:rFonts w:ascii="Arial" w:hAnsi="Arial" w:eastAsia="Arial" w:cs="Arial"/>
                <w:u w:val="single"/>
                <w:color w:val="000000"/>
              </w:rPr>
              <w:t xml:space="preserve"> </w:t>
            </w:r>
            <w:r>
              <w:rPr>
                <w:sz w:val="28"/>
                <w:rFonts w:ascii="Arial" w:hAnsi="Arial" w:eastAsia="Arial" w:cs="Arial"/>
                <w:u w:val="single"/>
                <w:color w:val="000000"/>
              </w:rPr>
              <w:t xml:space="preserve">FOR MAJOR ACADEMIC INITIATIVES</w:t>
            </w:r>
          </w:p>
          <w:p>
            <w:pPr>
              <w:pStyle w:val="Title"/>
              <w:rPr>
                <w:sz w:val="20"/>
                <w:rFonts w:ascii="Arial" w:hAnsi="Arial" w:eastAsia="Arial" w:cs="Arial"/>
                <w:u w:val="single"/>
                <w:color w:val="000000"/>
              </w:rPr>
              <w:spacing/>
            </w:pPr>
            <w:r>
              <w:rPr>
                <w:sz w:val="20"/>
                <w:rFonts w:ascii="Arial" w:hAnsi="Arial" w:eastAsia="Arial" w:cs="Arial"/>
                <w:u w:val="single"/>
                <w:color w:val="000000"/>
              </w:rPr>
              <w:t xml:space="preserve">(</w:t>
            </w:r>
            <w:r>
              <w:rPr>
                <w:sz w:val="20"/>
                <w:rFonts w:ascii="Arial" w:hAnsi="Arial" w:eastAsia="Arial" w:cs="Arial"/>
                <w:u w:val="single"/>
                <w:color w:val="000000"/>
              </w:rPr>
              <w:t xml:space="preserve">V</w:t>
            </w:r>
            <w:r>
              <w:rPr>
                <w:sz w:val="20"/>
                <w:rFonts w:ascii="Arial" w:hAnsi="Arial" w:eastAsia="Arial" w:cs="Arial"/>
                <w:u w:val="single"/>
                <w:color w:val="000000"/>
              </w:rPr>
              <w:t xml:space="preserve">ersion 3</w:t>
            </w:r>
            <w:r>
              <w:rPr>
                <w:sz w:val="20"/>
                <w:rFonts w:ascii="Arial" w:hAnsi="Arial" w:eastAsia="Arial" w:cs="Arial"/>
                <w:u w:val="single"/>
                <w:color w:val="000000"/>
              </w:rPr>
              <w:t xml:space="preserve">: updated </w:t>
            </w:r>
            <w:r>
              <w:rPr>
                <w:sz w:val="20"/>
                <w:rFonts w:ascii="Arial" w:hAnsi="Arial" w:eastAsia="Arial" w:cs="Arial"/>
                <w:u w:val="single"/>
              </w:rPr>
              <w:t xml:space="preserve">20</w:t>
            </w:r>
            <w:r>
              <w:rPr>
                <w:sz w:val="20"/>
                <w:rFonts w:ascii="Arial" w:hAnsi="Arial" w:eastAsia="Arial" w:cs="Arial"/>
                <w:u w:val="single"/>
              </w:rPr>
              <w:t xml:space="preserve">/5/2013</w:t>
            </w:r>
            <w:r>
              <w:rPr>
                <w:sz w:val="20"/>
                <w:rFonts w:ascii="Arial" w:hAnsi="Arial" w:eastAsia="Arial" w:cs="Arial"/>
                <w:u w:val="single"/>
                <w:color w:val="000000"/>
              </w:rPr>
              <w:t xml:space="preserve">)</w:t>
            </w:r>
          </w:p>
          <w:p>
            <w:pPr>
              <w:pStyle w:val="Title"/>
              <w:rPr>
                <w:sz w:val="20"/>
                <w:rFonts w:ascii="Arial" w:hAnsi="Arial" w:eastAsia="Arial" w:cs="Arial"/>
                <w:i/>
                <w:b w:val="0"/>
                <w:color w:val="000000"/>
              </w:rPr>
              <w:jc w:val="right"/>
              <w:spacing/>
            </w:pPr>
            <w:r>
              <w:rPr>
                <w:sz w:val="20"/>
                <w:rFonts w:ascii="Arial" w:hAnsi="Arial" w:eastAsia="Arial" w:cs="Arial"/>
                <w:i/>
                <w:b w:val="0"/>
                <w:color w:val="000000"/>
              </w:rPr>
              <w:t xml:space="preserve"> </w:t>
            </w:r>
          </w:p>
        </w:tc>
      </w:tr>
    </w:tbl>
    <w:p>
      <w:pPr>
        <w:rPr/>
        <w:spacing/>
      </w:pPr>
    </w:p>
    <w:p>
      <w:pPr>
        <w:rPr>
          <w:sz w:val="24"/>
          <w:b/>
          <w:u w:val="single"/>
        </w:rPr>
        <w:jc w:val="center"/>
        <w:spacing/>
      </w:pPr>
      <w:r>
        <w:rPr>
          <w:sz w:val="24"/>
          <w:b/>
          <w:u w:val="single"/>
        </w:rPr>
        <w:t xml:space="preserve">Overview Sheet</w:t>
      </w:r>
    </w:p>
    <w:p>
      <w:pPr>
        <w:rPr>
          <w:sz w:val="24"/>
          <w:b/>
          <w:u w:val="single"/>
        </w:rPr>
        <w:jc w:val="center"/>
        <w:spacing/>
      </w:pPr>
    </w:p>
    <w:p>
      <w:pPr>
        <w:rPr/>
        <w:jc w:val="cente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10031"/>
      </w:tblPr>
      <w:tblGrid>
        <w:gridCol w:w="1242"/>
        <w:gridCol w:w="2221"/>
        <w:gridCol w:w="1465"/>
        <w:gridCol w:w="5103"/>
      </w:tblGrid>
      <w:tr>
        <w:trPr/>
        <w:tc>
          <w:tcPr>
            <w:tcW w:type="dxa" w:w="1242"/>
            <w:tcBorders/>
            <w:shd w:fill="auto" w:color="auto" w:val="clear"/>
          </w:tcPr>
          <w:p>
            <w:pPr>
              <w:rPr>
                <w:szCs w:val="20"/>
                <w:b/>
              </w:rPr>
              <w:jc w:val="center"/>
              <w:spacing/>
            </w:pPr>
          </w:p>
          <w:p>
            <w:pPr>
              <w:rPr>
                <w:szCs w:val="20"/>
                <w:b/>
              </w:rPr>
              <w:spacing/>
            </w:pPr>
          </w:p>
          <w:p>
            <w:pPr>
              <w:rPr>
                <w:szCs w:val="20"/>
                <w:b/>
              </w:rPr>
              <w:spacing/>
            </w:pPr>
            <w:r>
              <w:rPr>
                <w:szCs w:val="20"/>
                <w:b/>
              </w:rPr>
              <w:t xml:space="preserve">Checklist</w:t>
            </w:r>
          </w:p>
          <w:p>
            <w:pPr>
              <w:rPr>
                <w:szCs w:val="20"/>
                <w:b/>
              </w:rPr>
              <w:spacing/>
            </w:pPr>
            <w:r>
              <w:rPr>
                <w:szCs w:val="20"/>
                <w:b/>
              </w:rPr>
              <w:t xml:space="preserve">Section</w:t>
            </w:r>
          </w:p>
          <w:p>
            <w:pPr>
              <w:rPr>
                <w:szCs w:val="20"/>
                <w:b/>
              </w:rPr>
              <w:spacing/>
            </w:pPr>
          </w:p>
        </w:tc>
        <w:tc>
          <w:tcPr>
            <w:tcW w:type="dxa" w:w="2221"/>
            <w:tcBorders/>
            <w:shd w:fill="auto" w:color="auto" w:val="clear"/>
          </w:tcPr>
          <w:p>
            <w:pPr>
              <w:rPr>
                <w:szCs w:val="20"/>
                <w:b/>
              </w:rPr>
              <w:jc w:val="center"/>
              <w:spacing/>
            </w:pPr>
          </w:p>
          <w:p>
            <w:pPr>
              <w:rPr>
                <w:szCs w:val="20"/>
                <w:b/>
              </w:rPr>
              <w:jc w:val="center"/>
              <w:spacing/>
            </w:pPr>
          </w:p>
          <w:p>
            <w:pPr>
              <w:rPr>
                <w:szCs w:val="20"/>
                <w:b/>
              </w:rPr>
              <w:jc w:val="center"/>
              <w:spacing/>
            </w:pPr>
            <w:r>
              <w:rPr>
                <w:szCs w:val="20"/>
                <w:b/>
              </w:rPr>
              <w:t xml:space="preserve">Service Area</w:t>
            </w:r>
          </w:p>
          <w:p>
            <w:pPr>
              <w:rPr>
                <w:szCs w:val="20"/>
                <w:b/>
              </w:rPr>
              <w:jc w:val="center"/>
              <w:spacing/>
            </w:pPr>
          </w:p>
        </w:tc>
        <w:tc>
          <w:tcPr>
            <w:tcW w:type="dxa" w:w="1465"/>
            <w:tcBorders/>
            <w:shd w:fill="auto" w:color="auto" w:val="clear"/>
          </w:tcPr>
          <w:p>
            <w:pPr>
              <w:rPr>
                <w:szCs w:val="20"/>
                <w:b/>
              </w:rPr>
              <w:jc w:val="center"/>
              <w:spacing/>
            </w:pPr>
          </w:p>
          <w:p>
            <w:pPr>
              <w:rPr>
                <w:szCs w:val="20"/>
                <w:b/>
              </w:rPr>
              <w:jc w:val="center"/>
              <w:spacing/>
            </w:pPr>
          </w:p>
          <w:p>
            <w:pPr>
              <w:rPr>
                <w:szCs w:val="20"/>
                <w:b/>
              </w:rPr>
              <w:jc w:val="center"/>
              <w:spacing/>
            </w:pPr>
            <w:r>
              <w:rPr>
                <w:szCs w:val="20"/>
                <w:b/>
              </w:rPr>
              <w:t xml:space="preserve">Support Confirmed</w:t>
            </w:r>
            <w:r>
              <w:rPr>
                <w:szCs w:val="20"/>
                <w:b/>
              </w:rPr>
              <w:t xml:space="preserve">?</w:t>
            </w:r>
          </w:p>
        </w:tc>
        <w:tc>
          <w:tcPr>
            <w:tcW w:type="dxa" w:w="5103"/>
            <w:tcBorders/>
            <w:shd w:fill="auto" w:color="auto" w:val="clear"/>
          </w:tcPr>
          <w:p>
            <w:pPr>
              <w:rPr>
                <w:szCs w:val="20"/>
                <w:b/>
              </w:rPr>
              <w:jc w:val="center"/>
              <w:spacing/>
            </w:pPr>
          </w:p>
          <w:p>
            <w:pPr>
              <w:rPr>
                <w:szCs w:val="20"/>
                <w:b/>
              </w:rPr>
              <w:jc w:val="center"/>
              <w:spacing/>
            </w:pPr>
          </w:p>
          <w:p>
            <w:pPr>
              <w:rPr>
                <w:szCs w:val="20"/>
                <w:b/>
              </w:rPr>
              <w:jc w:val="center"/>
              <w:spacing/>
            </w:pPr>
            <w:r>
              <w:rPr>
                <w:szCs w:val="20"/>
                <w:b/>
              </w:rPr>
              <w:t xml:space="preserve">Notes / Summary of Concerns</w:t>
            </w:r>
          </w:p>
          <w:p>
            <w:pPr>
              <w:rPr>
                <w:szCs w:val="20"/>
                <w:b/>
              </w:rPr>
              <w:jc w:val="center"/>
              <w:spacing/>
            </w:pPr>
          </w:p>
          <w:p>
            <w:pPr>
              <w:rPr>
                <w:szCs w:val="20"/>
                <w:b/>
              </w:rPr>
              <w:jc w:val="center"/>
              <w:spacing/>
            </w:pPr>
          </w:p>
        </w:tc>
      </w:tr>
      <w:tr>
        <w:trPr/>
        <w:tc>
          <w:tcPr>
            <w:tcW w:type="dxa" w:w="1242"/>
            <w:tcBorders/>
            <w:shd w:fill="auto" w:color="auto" w:val="clear"/>
          </w:tcPr>
          <w:p>
            <w:pPr>
              <w:rPr>
                <w:szCs w:val="20"/>
              </w:rPr>
              <w:spacing/>
            </w:pPr>
          </w:p>
          <w:p>
            <w:pPr>
              <w:rPr>
                <w:szCs w:val="20"/>
              </w:rPr>
              <w:spacing/>
            </w:pPr>
            <w:r>
              <w:rPr>
                <w:szCs w:val="20"/>
              </w:rPr>
              <w:t xml:space="preserve">1</w:t>
            </w:r>
          </w:p>
        </w:tc>
        <w:tc>
          <w:tcPr>
            <w:tcW w:type="dxa" w:w="2221"/>
            <w:tcBorders/>
            <w:shd w:fill="auto" w:color="auto" w:val="clear"/>
          </w:tcPr>
          <w:p>
            <w:pPr>
              <w:rPr>
                <w:szCs w:val="20"/>
              </w:rPr>
              <w:spacing/>
            </w:pPr>
          </w:p>
          <w:p>
            <w:pPr>
              <w:rPr>
                <w:szCs w:val="20"/>
              </w:rPr>
              <w:spacing/>
            </w:pPr>
            <w:r>
              <w:rPr>
                <w:szCs w:val="20"/>
              </w:rPr>
              <w:t xml:space="preserve">Academic Registrar’s Division (ARD)</w:t>
            </w:r>
          </w:p>
          <w:p>
            <w:pPr>
              <w:rPr>
                <w:szCs w:val="20"/>
              </w:rPr>
              <w:spacing/>
            </w:pPr>
          </w:p>
        </w:tc>
        <w:tc>
          <w:tcPr>
            <w:tcW w:type="dxa" w:w="1465"/>
            <w:tcBorders/>
            <w:shd w:fill="auto" w:color="auto" w:val="clear"/>
          </w:tcPr>
          <w:p>
            <w:pPr>
              <w:rPr>
                <w:szCs w:val="20"/>
                <w:b/>
              </w:rPr>
              <w:jc w:val="center"/>
              <w:spacing/>
            </w:pPr>
          </w:p>
          <w:p>
            <w:pPr>
              <w:rPr>
                <w:szCs w:val="20"/>
                <w:b/>
              </w:rPr>
              <w:jc w:val="center"/>
              <w:spacing/>
            </w:pPr>
            <w:r>
              <w:rPr>
                <w:szCs w:val="20"/>
                <w:b/>
              </w:rPr>
              <w:t xml:space="preserve">Yes</w:t>
            </w:r>
          </w:p>
          <w:p>
            <w:pPr>
              <w:rPr>
                <w:szCs w:val="20"/>
                <w:b/>
              </w:rPr>
              <w:spacing/>
            </w:pPr>
          </w:p>
          <w:p>
            <w:pPr>
              <w:rPr>
                <w:szCs w:val="20"/>
                <w:b/>
              </w:rPr>
              <w:jc w:val="center"/>
              <w:spacing/>
            </w:pPr>
          </w:p>
        </w:tc>
        <w:tc>
          <w:tcPr>
            <w:tcW w:type="dxa" w:w="5103"/>
            <w:tcBorders/>
            <w:shd w:fill="auto" w:color="auto" w:val="clear"/>
          </w:tcPr>
          <w:p>
            <w:pPr>
              <w:rPr>
                <w:szCs w:val="20"/>
              </w:rPr>
              <w:spacing/>
            </w:pPr>
          </w:p>
          <w:p>
            <w:pPr>
              <w:rPr>
                <w:szCs w:val="20"/>
              </w:rPr>
              <w:spacing/>
            </w:pPr>
            <w:r>
              <w:rPr>
                <w:szCs w:val="20"/>
              </w:rPr>
              <w:t xml:space="preserve">Degree regulations and broader regulatory framework, and timing and space requirements of registration and orientation, to be reviewed in 2014/15.  </w:t>
            </w:r>
          </w:p>
          <w:p>
            <w:pPr>
              <w:rPr>
                <w:szCs w:val="20"/>
              </w:rPr>
              <w:spacing/>
            </w:pPr>
          </w:p>
        </w:tc>
      </w:tr>
      <w:tr>
        <w:trPr/>
        <w:tc>
          <w:tcPr>
            <w:tcW w:type="dxa" w:w="1242"/>
            <w:tcBorders/>
            <w:shd w:fill="auto" w:color="auto" w:val="clear"/>
          </w:tcPr>
          <w:p>
            <w:pPr>
              <w:rPr>
                <w:szCs w:val="20"/>
              </w:rPr>
              <w:spacing/>
            </w:pPr>
          </w:p>
          <w:p>
            <w:pPr>
              <w:rPr>
                <w:szCs w:val="20"/>
              </w:rPr>
              <w:spacing/>
            </w:pPr>
            <w:r>
              <w:rPr>
                <w:szCs w:val="20"/>
              </w:rPr>
              <w:t xml:space="preserve">2</w:t>
            </w:r>
          </w:p>
        </w:tc>
        <w:tc>
          <w:tcPr>
            <w:tcW w:type="dxa" w:w="2221"/>
            <w:tcBorders/>
            <w:shd w:fill="auto" w:color="auto" w:val="clear"/>
          </w:tcPr>
          <w:p>
            <w:pPr>
              <w:rPr>
                <w:szCs w:val="20"/>
              </w:rPr>
              <w:spacing/>
            </w:pPr>
          </w:p>
          <w:p>
            <w:pPr>
              <w:rPr>
                <w:szCs w:val="20"/>
              </w:rPr>
              <w:spacing/>
            </w:pPr>
            <w:r>
              <w:rPr>
                <w:szCs w:val="20"/>
              </w:rPr>
              <w:t xml:space="preserve">Academic and Profes</w:t>
            </w:r>
            <w:r>
              <w:rPr>
                <w:szCs w:val="20"/>
              </w:rPr>
              <w:t xml:space="preserve">sional Development Division (AP</w:t>
            </w:r>
            <w:r>
              <w:rPr>
                <w:szCs w:val="20"/>
              </w:rPr>
              <w:t xml:space="preserve">DD)</w:t>
            </w:r>
          </w:p>
          <w:p>
            <w:pPr>
              <w:rPr>
                <w:szCs w:val="20"/>
              </w:rPr>
              <w:spacing/>
            </w:pPr>
          </w:p>
        </w:tc>
        <w:tc>
          <w:tcPr>
            <w:tcW w:type="dxa" w:w="1465"/>
            <w:tcBorders/>
            <w:shd w:fill="auto" w:color="auto" w:val="clear"/>
          </w:tcPr>
          <w:p>
            <w:pPr>
              <w:rPr>
                <w:szCs w:val="20"/>
                <w:b/>
              </w:rPr>
              <w:jc w:val="center"/>
              <w:spacing/>
            </w:pPr>
          </w:p>
          <w:p>
            <w:pPr>
              <w:rPr>
                <w:szCs w:val="20"/>
                <w:b/>
              </w:rPr>
              <w:jc w:val="center"/>
              <w:spacing/>
            </w:pPr>
            <w:r>
              <w:rPr>
                <w:szCs w:val="20"/>
                <w:b/>
              </w:rPr>
              <w:t xml:space="preserve">Yes</w:t>
            </w:r>
          </w:p>
          <w:p>
            <w:pPr>
              <w:rPr>
                <w:szCs w:val="20"/>
              </w:rPr>
              <w:jc w:val="center"/>
              <w:spacing/>
            </w:pPr>
          </w:p>
        </w:tc>
        <w:tc>
          <w:tcPr>
            <w:tcW w:type="dxa" w:w="5103"/>
            <w:tcBorders/>
            <w:shd w:fill="auto" w:color="auto" w:val="clear"/>
          </w:tcPr>
          <w:p>
            <w:pPr>
              <w:rPr>
                <w:szCs w:val="20"/>
              </w:rPr>
              <w:spacing/>
            </w:pPr>
          </w:p>
          <w:p>
            <w:pPr>
              <w:rPr>
                <w:szCs w:val="20"/>
              </w:rPr>
              <w:spacing/>
            </w:pPr>
            <w:r>
              <w:rPr>
                <w:szCs w:val="20"/>
              </w:rPr>
              <w:t xml:space="preserve">TLC to consider timing of School-level support, e.g. during reading weeks.</w:t>
            </w:r>
          </w:p>
        </w:tc>
      </w:tr>
      <w:tr>
        <w:trPr/>
        <w:tc>
          <w:tcPr>
            <w:tcW w:type="dxa" w:w="1242"/>
            <w:tcBorders/>
            <w:shd w:fill="auto" w:color="auto" w:val="clear"/>
          </w:tcPr>
          <w:p>
            <w:pPr>
              <w:rPr>
                <w:szCs w:val="20"/>
              </w:rPr>
              <w:spacing/>
            </w:pPr>
          </w:p>
          <w:p>
            <w:pPr>
              <w:rPr>
                <w:szCs w:val="20"/>
              </w:rPr>
              <w:spacing/>
            </w:pPr>
            <w:r>
              <w:rPr>
                <w:szCs w:val="20"/>
              </w:rPr>
              <w:t xml:space="preserve">3</w:t>
            </w:r>
          </w:p>
        </w:tc>
        <w:tc>
          <w:tcPr>
            <w:tcW w:type="dxa" w:w="2221"/>
            <w:tcBorders/>
            <w:shd w:fill="auto" w:color="auto" w:val="clear"/>
          </w:tcPr>
          <w:p>
            <w:pPr>
              <w:rPr>
                <w:szCs w:val="20"/>
              </w:rPr>
              <w:spacing/>
            </w:pPr>
          </w:p>
          <w:p>
            <w:pPr>
              <w:rPr>
                <w:szCs w:val="20"/>
              </w:rPr>
              <w:spacing/>
            </w:pPr>
            <w:r>
              <w:rPr>
                <w:szCs w:val="20"/>
              </w:rPr>
              <w:t xml:space="preserve">Centre for Learning Technology (CLT)</w:t>
            </w:r>
            <w:r>
              <w:rPr>
                <w:szCs w:val="20"/>
              </w:rPr>
              <w:t xml:space="preserve"> [</w:t>
            </w:r>
            <w:r>
              <w:rPr>
                <w:szCs w:val="20"/>
              </w:rPr>
              <w:t xml:space="preserve">Note: now IMT]</w:t>
            </w:r>
          </w:p>
        </w:tc>
        <w:tc>
          <w:tcPr>
            <w:tcW w:type="dxa" w:w="1465"/>
            <w:tcBorders/>
            <w:shd w:fill="auto" w:color="auto" w:val="clear"/>
          </w:tcPr>
          <w:p>
            <w:pPr>
              <w:rPr>
                <w:szCs w:val="20"/>
                <w:b/>
              </w:rPr>
              <w:jc w:val="center"/>
              <w:spacing/>
            </w:pPr>
          </w:p>
          <w:p>
            <w:pPr>
              <w:rPr>
                <w:szCs w:val="20"/>
                <w:b/>
              </w:rPr>
              <w:jc w:val="center"/>
              <w:spacing/>
            </w:pPr>
            <w:r>
              <w:rPr>
                <w:szCs w:val="20"/>
                <w:b/>
              </w:rPr>
              <w:t xml:space="preserve">Yes</w:t>
            </w:r>
          </w:p>
          <w:p>
            <w:pPr>
              <w:rPr>
                <w:szCs w:val="20"/>
              </w:rPr>
              <w:jc w:val="center"/>
              <w:spacing/>
            </w:pPr>
          </w:p>
        </w:tc>
        <w:tc>
          <w:tcPr>
            <w:tcW w:type="dxa" w:w="5103"/>
            <w:tcBorders/>
            <w:shd w:fill="auto" w:color="auto" w:val="clear"/>
          </w:tcPr>
          <w:p>
            <w:pPr>
              <w:rPr>
                <w:szCs w:val="20"/>
              </w:rPr>
              <w:spacing/>
            </w:pPr>
          </w:p>
          <w:p>
            <w:pPr>
              <w:rPr>
                <w:szCs w:val="20"/>
              </w:rPr>
              <w:spacing/>
            </w:pPr>
            <w:r>
              <w:rPr>
                <w:szCs w:val="20"/>
              </w:rPr>
              <w:t xml:space="preserve">Need to review timing of systems and classroom maintenance.  </w:t>
            </w:r>
          </w:p>
        </w:tc>
      </w:tr>
      <w:tr>
        <w:trPr/>
        <w:tc>
          <w:tcPr>
            <w:tcW w:type="dxa" w:w="1242"/>
            <w:tcBorders/>
            <w:shd w:fill="auto" w:color="auto" w:val="clear"/>
          </w:tcPr>
          <w:p>
            <w:pPr>
              <w:rPr>
                <w:szCs w:val="20"/>
              </w:rPr>
              <w:spacing/>
            </w:pPr>
          </w:p>
          <w:p>
            <w:pPr>
              <w:rPr>
                <w:szCs w:val="20"/>
              </w:rPr>
              <w:spacing/>
            </w:pPr>
            <w:r>
              <w:rPr>
                <w:szCs w:val="20"/>
              </w:rPr>
              <w:t xml:space="preserve">4</w:t>
            </w:r>
          </w:p>
        </w:tc>
        <w:tc>
          <w:tcPr>
            <w:tcW w:type="dxa" w:w="2221"/>
            <w:tcBorders/>
            <w:shd w:fill="auto" w:color="auto" w:val="clear"/>
          </w:tcPr>
          <w:p>
            <w:pPr>
              <w:rPr>
                <w:szCs w:val="20"/>
              </w:rPr>
              <w:spacing/>
            </w:pPr>
          </w:p>
          <w:p>
            <w:pPr>
              <w:rPr>
                <w:szCs w:val="20"/>
              </w:rPr>
              <w:spacing/>
            </w:pPr>
            <w:r>
              <w:rPr>
                <w:szCs w:val="20"/>
              </w:rPr>
              <w:t xml:space="preserve">Information Technology Services (ITS)</w:t>
            </w:r>
            <w:r>
              <w:rPr>
                <w:szCs w:val="20"/>
              </w:rPr>
              <w:t xml:space="preserve"> </w:t>
            </w:r>
            <w:r>
              <w:rPr>
                <w:szCs w:val="20"/>
              </w:rPr>
              <w:t xml:space="preserve">[Note: now IMT]</w:t>
            </w:r>
          </w:p>
        </w:tc>
        <w:tc>
          <w:tcPr>
            <w:tcW w:type="dxa" w:w="1465"/>
            <w:tcBorders/>
            <w:shd w:fill="auto" w:color="auto" w:val="clear"/>
          </w:tcPr>
          <w:p>
            <w:pPr>
              <w:rPr>
                <w:szCs w:val="20"/>
                <w:b/>
              </w:rPr>
              <w:jc w:val="center"/>
              <w:spacing/>
            </w:pPr>
          </w:p>
          <w:p>
            <w:pPr>
              <w:rPr>
                <w:szCs w:val="20"/>
                <w:b/>
              </w:rPr>
              <w:jc w:val="center"/>
              <w:spacing/>
            </w:pPr>
            <w:r>
              <w:rPr>
                <w:szCs w:val="20"/>
                <w:b/>
              </w:rPr>
              <w:t xml:space="preserve">Yes/No</w:t>
            </w:r>
          </w:p>
          <w:p>
            <w:pPr>
              <w:rPr>
                <w:szCs w:val="20"/>
              </w:rPr>
              <w:jc w:val="center"/>
              <w:spacing/>
            </w:pPr>
          </w:p>
        </w:tc>
        <w:tc>
          <w:tcPr>
            <w:tcW w:type="dxa" w:w="5103"/>
            <w:tcBorders/>
            <w:shd w:fill="auto" w:color="auto" w:val="clear"/>
          </w:tcPr>
          <w:p>
            <w:pPr>
              <w:rPr>
                <w:szCs w:val="20"/>
              </w:rPr>
              <w:spacing/>
            </w:pPr>
          </w:p>
          <w:p>
            <w:pPr>
              <w:rPr>
                <w:szCs w:val="20"/>
              </w:rPr>
              <w:spacing/>
            </w:pPr>
            <w:r>
              <w:rPr>
                <w:szCs w:val="20"/>
              </w:rPr>
              <w:t xml:space="preserve">N/A, IT requirements as now.</w:t>
            </w:r>
          </w:p>
        </w:tc>
      </w:tr>
      <w:tr>
        <w:trPr/>
        <w:tc>
          <w:tcPr>
            <w:tcW w:type="dxa" w:w="1242"/>
            <w:tcBorders/>
            <w:shd w:fill="auto" w:color="auto" w:val="clear"/>
          </w:tcPr>
          <w:p>
            <w:pPr>
              <w:rPr>
                <w:szCs w:val="20"/>
              </w:rPr>
              <w:spacing/>
            </w:pPr>
          </w:p>
          <w:p>
            <w:pPr>
              <w:rPr>
                <w:szCs w:val="20"/>
              </w:rPr>
              <w:spacing/>
            </w:pPr>
            <w:r>
              <w:rPr>
                <w:szCs w:val="20"/>
              </w:rPr>
              <w:t xml:space="preserve">5</w:t>
            </w:r>
          </w:p>
        </w:tc>
        <w:tc>
          <w:tcPr>
            <w:tcW w:type="dxa" w:w="2221"/>
            <w:tcBorders/>
            <w:shd w:fill="auto" w:color="auto" w:val="clear"/>
          </w:tcPr>
          <w:p>
            <w:pPr>
              <w:rPr>
                <w:szCs w:val="20"/>
              </w:rPr>
              <w:spacing/>
            </w:pPr>
          </w:p>
          <w:p>
            <w:pPr>
              <w:rPr>
                <w:szCs w:val="20"/>
              </w:rPr>
              <w:spacing/>
            </w:pPr>
            <w:r>
              <w:rPr>
                <w:szCs w:val="20"/>
              </w:rPr>
              <w:t xml:space="preserve">Library Services</w:t>
            </w:r>
          </w:p>
        </w:tc>
        <w:tc>
          <w:tcPr>
            <w:tcW w:type="dxa" w:w="1465"/>
            <w:tcBorders/>
            <w:shd w:fill="auto" w:color="auto" w:val="clear"/>
          </w:tcPr>
          <w:p>
            <w:pPr>
              <w:rPr>
                <w:szCs w:val="20"/>
              </w:rPr>
              <w:jc w:val="center"/>
              <w:spacing/>
            </w:pPr>
          </w:p>
          <w:p>
            <w:pPr>
              <w:rPr>
                <w:szCs w:val="20"/>
                <w:b/>
              </w:rPr>
              <w:jc w:val="center"/>
              <w:spacing/>
            </w:pPr>
            <w:r>
              <w:rPr>
                <w:szCs w:val="20"/>
                <w:b/>
              </w:rPr>
              <w:t xml:space="preserve">Yes</w:t>
            </w:r>
          </w:p>
          <w:p>
            <w:pPr>
              <w:rPr>
                <w:szCs w:val="20"/>
              </w:rPr>
              <w:jc w:val="center"/>
              <w:spacing/>
            </w:pPr>
          </w:p>
        </w:tc>
        <w:tc>
          <w:tcPr>
            <w:tcW w:type="dxa" w:w="5103"/>
            <w:tcBorders/>
            <w:shd w:fill="auto" w:color="auto" w:val="clear"/>
          </w:tcPr>
          <w:p>
            <w:pPr>
              <w:rPr>
                <w:szCs w:val="20"/>
              </w:rPr>
              <w:spacing/>
            </w:pPr>
          </w:p>
        </w:tc>
      </w:tr>
      <w:tr>
        <w:trPr/>
        <w:tc>
          <w:tcPr>
            <w:tcW w:type="dxa" w:w="1242"/>
            <w:tcBorders/>
            <w:shd w:fill="auto" w:color="auto" w:val="clear"/>
          </w:tcPr>
          <w:p>
            <w:pPr>
              <w:rPr>
                <w:szCs w:val="20"/>
              </w:rPr>
              <w:spacing/>
            </w:pPr>
          </w:p>
          <w:p>
            <w:pPr>
              <w:rPr>
                <w:szCs w:val="20"/>
              </w:rPr>
              <w:spacing/>
            </w:pPr>
            <w:r>
              <w:rPr>
                <w:szCs w:val="20"/>
              </w:rPr>
              <w:t xml:space="preserve">6</w:t>
            </w:r>
          </w:p>
        </w:tc>
        <w:tc>
          <w:tcPr>
            <w:tcW w:type="dxa" w:w="2221"/>
            <w:tcBorders/>
            <w:shd w:fill="auto" w:color="auto" w:val="clear"/>
          </w:tcPr>
          <w:p>
            <w:pPr>
              <w:rPr>
                <w:szCs w:val="20"/>
              </w:rPr>
              <w:spacing/>
            </w:pPr>
          </w:p>
          <w:p>
            <w:pPr>
              <w:rPr>
                <w:szCs w:val="20"/>
              </w:rPr>
              <w:spacing/>
            </w:pPr>
            <w:r>
              <w:rPr>
                <w:szCs w:val="20"/>
              </w:rPr>
              <w:t xml:space="preserve">External Relations Division (ERD)</w:t>
            </w:r>
          </w:p>
          <w:p>
            <w:pPr>
              <w:rPr>
                <w:szCs w:val="20"/>
              </w:rPr>
              <w:spacing/>
            </w:pPr>
          </w:p>
        </w:tc>
        <w:tc>
          <w:tcPr>
            <w:tcW w:type="dxa" w:w="1465"/>
            <w:tcBorders/>
            <w:shd w:fill="auto" w:color="auto" w:val="clear"/>
          </w:tcPr>
          <w:p>
            <w:pPr>
              <w:rPr>
                <w:szCs w:val="20"/>
              </w:rPr>
              <w:jc w:val="center"/>
              <w:spacing/>
            </w:pPr>
          </w:p>
          <w:p>
            <w:pPr>
              <w:rPr>
                <w:szCs w:val="20"/>
                <w:b/>
              </w:rPr>
              <w:jc w:val="center"/>
              <w:spacing/>
            </w:pPr>
            <w:r>
              <w:rPr>
                <w:szCs w:val="20"/>
                <w:b/>
              </w:rPr>
              <w:t xml:space="preserve">Yes</w:t>
            </w:r>
          </w:p>
          <w:p>
            <w:pPr>
              <w:rPr>
                <w:szCs w:val="20"/>
              </w:rPr>
              <w:jc w:val="center"/>
              <w:spacing/>
            </w:pPr>
          </w:p>
        </w:tc>
        <w:tc>
          <w:tcPr>
            <w:tcW w:type="dxa" w:w="5103"/>
            <w:tcBorders/>
            <w:shd w:fill="auto" w:color="auto" w:val="clear"/>
          </w:tcPr>
          <w:p>
            <w:pPr>
              <w:rPr>
                <w:szCs w:val="20"/>
              </w:rPr>
              <w:spacing/>
            </w:pPr>
          </w:p>
          <w:p>
            <w:pPr>
              <w:rPr>
                <w:szCs w:val="20"/>
              </w:rPr>
              <w:spacing/>
            </w:pPr>
            <w:r>
              <w:rPr>
                <w:szCs w:val="20"/>
              </w:rPr>
              <w:t xml:space="preserve">Conferences to review pre-Michaelmas Term space allocation; School to determine space allocation policy.</w:t>
            </w:r>
          </w:p>
        </w:tc>
      </w:tr>
      <w:tr>
        <w:trPr/>
        <w:tc>
          <w:tcPr>
            <w:tcW w:type="dxa" w:w="1242"/>
            <w:tcBorders/>
            <w:shd w:fill="auto" w:color="auto" w:val="clear"/>
          </w:tcPr>
          <w:p>
            <w:pPr>
              <w:rPr>
                <w:szCs w:val="20"/>
              </w:rPr>
              <w:spacing/>
            </w:pPr>
          </w:p>
          <w:p>
            <w:pPr>
              <w:rPr>
                <w:szCs w:val="20"/>
              </w:rPr>
              <w:spacing/>
            </w:pPr>
            <w:r>
              <w:rPr>
                <w:szCs w:val="20"/>
              </w:rPr>
              <w:t xml:space="preserve">7</w:t>
            </w:r>
          </w:p>
        </w:tc>
        <w:tc>
          <w:tcPr>
            <w:tcW w:type="dxa" w:w="2221"/>
            <w:tcBorders/>
            <w:shd w:fill="auto" w:color="auto" w:val="clear"/>
          </w:tcPr>
          <w:p>
            <w:pPr>
              <w:rPr>
                <w:szCs w:val="20"/>
              </w:rPr>
              <w:spacing/>
            </w:pPr>
          </w:p>
          <w:p>
            <w:pPr>
              <w:rPr>
                <w:szCs w:val="20"/>
              </w:rPr>
              <w:spacing/>
            </w:pPr>
            <w:r>
              <w:rPr>
                <w:szCs w:val="20"/>
              </w:rPr>
              <w:t xml:space="preserve">Human Resources Division (HRD)</w:t>
            </w:r>
          </w:p>
          <w:p>
            <w:pPr>
              <w:rPr>
                <w:szCs w:val="20"/>
              </w:rPr>
              <w:spacing/>
            </w:pPr>
          </w:p>
        </w:tc>
        <w:tc>
          <w:tcPr>
            <w:tcW w:type="dxa" w:w="1465"/>
            <w:tcBorders/>
            <w:shd w:fill="auto" w:color="auto" w:val="clear"/>
          </w:tcPr>
          <w:p>
            <w:pPr>
              <w:rPr>
                <w:szCs w:val="20"/>
              </w:rPr>
              <w:jc w:val="center"/>
              <w:spacing/>
            </w:pPr>
          </w:p>
          <w:p>
            <w:pPr>
              <w:rPr>
                <w:szCs w:val="20"/>
                <w:b/>
              </w:rPr>
              <w:jc w:val="center"/>
              <w:spacing/>
            </w:pPr>
            <w:r>
              <w:rPr>
                <w:szCs w:val="20"/>
                <w:b/>
              </w:rPr>
              <w:t xml:space="preserve">Yes/No</w:t>
            </w:r>
          </w:p>
          <w:p>
            <w:pPr>
              <w:rPr>
                <w:szCs w:val="20"/>
              </w:rPr>
              <w:jc w:val="center"/>
              <w:spacing/>
            </w:pPr>
          </w:p>
        </w:tc>
        <w:tc>
          <w:tcPr>
            <w:tcW w:type="dxa" w:w="5103"/>
            <w:tcBorders/>
            <w:shd w:fill="auto" w:color="auto" w:val="clear"/>
          </w:tcPr>
          <w:p>
            <w:pPr>
              <w:rPr>
                <w:szCs w:val="20"/>
              </w:rPr>
              <w:spacing/>
            </w:pPr>
          </w:p>
          <w:p>
            <w:pPr>
              <w:rPr>
                <w:szCs w:val="20"/>
              </w:rPr>
              <w:spacing/>
            </w:pPr>
            <w:r>
              <w:rPr>
                <w:szCs w:val="20"/>
              </w:rPr>
              <w:t xml:space="preserve">N/A, terms of current contracts will apply.</w:t>
            </w:r>
          </w:p>
        </w:tc>
      </w:tr>
      <w:tr>
        <w:trPr/>
        <w:tc>
          <w:tcPr>
            <w:tcW w:type="dxa" w:w="1242"/>
            <w:tcBorders/>
            <w:shd w:fill="auto" w:color="auto" w:val="clear"/>
          </w:tcPr>
          <w:p>
            <w:pPr>
              <w:rPr>
                <w:szCs w:val="20"/>
              </w:rPr>
              <w:spacing/>
            </w:pPr>
          </w:p>
          <w:p>
            <w:pPr>
              <w:rPr>
                <w:szCs w:val="20"/>
              </w:rPr>
              <w:spacing/>
            </w:pPr>
            <w:r>
              <w:rPr>
                <w:szCs w:val="20"/>
              </w:rPr>
              <w:t xml:space="preserve">8</w:t>
            </w:r>
          </w:p>
        </w:tc>
        <w:tc>
          <w:tcPr>
            <w:tcW w:type="dxa" w:w="2221"/>
            <w:tcBorders/>
            <w:shd w:fill="auto" w:color="auto" w:val="clear"/>
          </w:tcPr>
          <w:p>
            <w:pPr>
              <w:rPr>
                <w:szCs w:val="20"/>
              </w:rPr>
              <w:spacing/>
            </w:pPr>
          </w:p>
          <w:p>
            <w:pPr>
              <w:rPr>
                <w:szCs w:val="20"/>
              </w:rPr>
              <w:spacing/>
            </w:pPr>
            <w:r>
              <w:rPr>
                <w:szCs w:val="20"/>
              </w:rPr>
              <w:t xml:space="preserve">Residential Services</w:t>
            </w:r>
          </w:p>
          <w:p>
            <w:pPr>
              <w:rPr>
                <w:szCs w:val="20"/>
              </w:rPr>
              <w:spacing/>
            </w:pPr>
          </w:p>
        </w:tc>
        <w:tc>
          <w:tcPr>
            <w:tcW w:type="dxa" w:w="1465"/>
            <w:tcBorders/>
            <w:shd w:fill="auto" w:color="auto" w:val="clear"/>
          </w:tcPr>
          <w:p>
            <w:pPr>
              <w:rPr>
                <w:szCs w:val="20"/>
              </w:rPr>
              <w:jc w:val="center"/>
              <w:spacing/>
            </w:pPr>
          </w:p>
          <w:p>
            <w:pPr>
              <w:rPr>
                <w:szCs w:val="20"/>
                <w:b/>
              </w:rPr>
              <w:jc w:val="center"/>
              <w:spacing/>
            </w:pPr>
            <w:r>
              <w:rPr>
                <w:szCs w:val="20"/>
                <w:b/>
              </w:rPr>
              <w:t xml:space="preserve">Yes</w:t>
            </w:r>
          </w:p>
          <w:p>
            <w:pPr>
              <w:rPr>
                <w:szCs w:val="20"/>
              </w:rPr>
              <w:jc w:val="center"/>
              <w:spacing/>
            </w:pPr>
          </w:p>
        </w:tc>
        <w:tc>
          <w:tcPr>
            <w:tcW w:type="dxa" w:w="5103"/>
            <w:tcBorders/>
            <w:shd w:fill="auto" w:color="auto" w:val="clear"/>
          </w:tcPr>
          <w:p>
            <w:pPr>
              <w:rPr>
                <w:szCs w:val="20"/>
              </w:rPr>
              <w:spacing/>
            </w:pPr>
          </w:p>
          <w:p>
            <w:pPr>
              <w:rPr>
                <w:szCs w:val="20"/>
              </w:rPr>
              <w:spacing/>
            </w:pPr>
            <w:r>
              <w:rPr>
                <w:szCs w:val="20"/>
              </w:rPr>
              <w:t xml:space="preserve">Possibility of off-setting student contracts with longer summer lettings in LSE-managed halls.</w:t>
            </w:r>
          </w:p>
          <w:p>
            <w:pPr>
              <w:rPr>
                <w:szCs w:val="20"/>
              </w:rPr>
              <w:spacing/>
            </w:pPr>
          </w:p>
        </w:tc>
      </w:tr>
      <w:tr>
        <w:trPr/>
        <w:tc>
          <w:tcPr>
            <w:tcW w:type="dxa" w:w="1242"/>
            <w:tcBorders/>
            <w:shd w:fill="auto" w:color="auto" w:val="clear"/>
          </w:tcPr>
          <w:p>
            <w:pPr>
              <w:rPr>
                <w:szCs w:val="20"/>
              </w:rPr>
              <w:spacing/>
            </w:pPr>
          </w:p>
          <w:p>
            <w:pPr>
              <w:rPr>
                <w:szCs w:val="20"/>
              </w:rPr>
              <w:spacing/>
            </w:pPr>
            <w:r>
              <w:rPr>
                <w:szCs w:val="20"/>
              </w:rPr>
              <w:t xml:space="preserve">9</w:t>
            </w:r>
          </w:p>
        </w:tc>
        <w:tc>
          <w:tcPr>
            <w:tcW w:type="dxa" w:w="2221"/>
            <w:tcBorders/>
            <w:shd w:fill="auto" w:color="auto" w:val="clear"/>
          </w:tcPr>
          <w:p>
            <w:pPr>
              <w:rPr>
                <w:szCs w:val="20"/>
              </w:rPr>
              <w:spacing/>
            </w:pPr>
          </w:p>
          <w:p>
            <w:pPr>
              <w:rPr>
                <w:szCs w:val="20"/>
              </w:rPr>
              <w:spacing/>
            </w:pPr>
            <w:r>
              <w:rPr>
                <w:szCs w:val="20"/>
              </w:rPr>
              <w:t xml:space="preserve">Catering Services</w:t>
            </w:r>
          </w:p>
        </w:tc>
        <w:tc>
          <w:tcPr>
            <w:tcW w:type="dxa" w:w="1465"/>
            <w:tcBorders/>
            <w:shd w:fill="auto" w:color="auto" w:val="clear"/>
          </w:tcPr>
          <w:p>
            <w:pPr>
              <w:rPr>
                <w:szCs w:val="20"/>
              </w:rPr>
              <w:jc w:val="center"/>
              <w:spacing/>
            </w:pPr>
          </w:p>
          <w:p>
            <w:pPr>
              <w:rPr>
                <w:szCs w:val="20"/>
                <w:b/>
              </w:rPr>
              <w:jc w:val="center"/>
              <w:spacing/>
            </w:pPr>
            <w:r>
              <w:rPr>
                <w:szCs w:val="20"/>
                <w:b/>
              </w:rPr>
              <w:t xml:space="preserve">Yes</w:t>
            </w:r>
          </w:p>
          <w:p>
            <w:pPr>
              <w:rPr>
                <w:szCs w:val="20"/>
              </w:rPr>
              <w:jc w:val="center"/>
              <w:spacing/>
            </w:pPr>
          </w:p>
        </w:tc>
        <w:tc>
          <w:tcPr>
            <w:tcW w:type="dxa" w:w="5103"/>
            <w:tcBorders/>
            <w:shd w:fill="auto" w:color="auto" w:val="clear"/>
          </w:tcPr>
          <w:p>
            <w:pPr>
              <w:rPr>
                <w:szCs w:val="20"/>
              </w:rPr>
              <w:spacing/>
            </w:pPr>
          </w:p>
        </w:tc>
      </w:tr>
      <w:tr>
        <w:trPr/>
        <w:tc>
          <w:tcPr>
            <w:tcW w:type="dxa" w:w="1242"/>
            <w:tcBorders/>
            <w:shd w:fill="auto" w:color="auto" w:val="clear"/>
          </w:tcPr>
          <w:p>
            <w:pPr>
              <w:rPr>
                <w:szCs w:val="20"/>
              </w:rPr>
              <w:spacing/>
            </w:pPr>
          </w:p>
          <w:p>
            <w:pPr>
              <w:rPr>
                <w:szCs w:val="20"/>
              </w:rPr>
              <w:spacing/>
            </w:pPr>
            <w:r>
              <w:rPr>
                <w:szCs w:val="20"/>
              </w:rPr>
              <w:t xml:space="preserve">10</w:t>
            </w:r>
          </w:p>
        </w:tc>
        <w:tc>
          <w:tcPr>
            <w:tcW w:type="dxa" w:w="2221"/>
            <w:tcBorders/>
            <w:shd w:fill="auto" w:color="auto" w:val="clear"/>
          </w:tcPr>
          <w:p>
            <w:pPr>
              <w:rPr>
                <w:szCs w:val="20"/>
              </w:rPr>
              <w:spacing/>
            </w:pPr>
          </w:p>
          <w:p>
            <w:pPr>
              <w:rPr>
                <w:szCs w:val="20"/>
              </w:rPr>
              <w:spacing/>
            </w:pPr>
            <w:r>
              <w:rPr>
                <w:szCs w:val="20"/>
              </w:rPr>
              <w:t xml:space="preserve">Estates Division</w:t>
            </w:r>
          </w:p>
        </w:tc>
        <w:tc>
          <w:tcPr>
            <w:tcW w:type="dxa" w:w="1465"/>
            <w:tcBorders/>
            <w:shd w:fill="auto" w:color="auto" w:val="clear"/>
          </w:tcPr>
          <w:p>
            <w:pPr>
              <w:rPr>
                <w:szCs w:val="20"/>
              </w:rPr>
              <w:jc w:val="center"/>
              <w:spacing/>
            </w:pPr>
          </w:p>
          <w:p>
            <w:pPr>
              <w:rPr>
                <w:szCs w:val="20"/>
                <w:b/>
              </w:rPr>
              <w:jc w:val="center"/>
              <w:spacing/>
            </w:pPr>
            <w:r>
              <w:rPr>
                <w:szCs w:val="20"/>
                <w:b/>
              </w:rPr>
              <w:t xml:space="preserve">Yes/No</w:t>
            </w:r>
          </w:p>
          <w:p>
            <w:pPr>
              <w:rPr>
                <w:szCs w:val="20"/>
              </w:rPr>
              <w:jc w:val="center"/>
              <w:spacing/>
            </w:pPr>
          </w:p>
        </w:tc>
        <w:tc>
          <w:tcPr>
            <w:tcW w:type="dxa" w:w="5103"/>
            <w:tcBorders/>
            <w:shd w:fill="auto" w:color="auto" w:val="clear"/>
          </w:tcPr>
          <w:p>
            <w:pPr>
              <w:rPr>
                <w:szCs w:val="20"/>
              </w:rPr>
              <w:spacing/>
            </w:pPr>
          </w:p>
          <w:p>
            <w:pPr>
              <w:rPr>
                <w:szCs w:val="20"/>
                <w:b/>
              </w:rPr>
              <w:spacing/>
            </w:pPr>
            <w:r>
              <w:rPr>
                <w:szCs w:val="20"/>
              </w:rPr>
              <w:t xml:space="preserve">N/A, staff office space as now.</w:t>
            </w:r>
          </w:p>
        </w:tc>
      </w:tr>
      <w:tr>
        <w:trPr/>
        <w:tc>
          <w:tcPr>
            <w:tcW w:type="dxa" w:w="1242"/>
            <w:tcBorders/>
            <w:shd w:fill="auto" w:color="auto" w:val="clear"/>
          </w:tcPr>
          <w:p>
            <w:pPr>
              <w:rPr>
                <w:szCs w:val="20"/>
              </w:rPr>
              <w:spacing/>
            </w:pPr>
          </w:p>
          <w:p>
            <w:pPr>
              <w:rPr>
                <w:szCs w:val="20"/>
              </w:rPr>
              <w:spacing/>
            </w:pPr>
            <w:r>
              <w:rPr>
                <w:szCs w:val="20"/>
              </w:rPr>
              <w:t xml:space="preserve">11</w:t>
            </w:r>
          </w:p>
        </w:tc>
        <w:tc>
          <w:tcPr>
            <w:tcW w:type="dxa" w:w="2221"/>
            <w:tcBorders/>
            <w:shd w:fill="auto" w:color="auto" w:val="clear"/>
          </w:tcPr>
          <w:p>
            <w:pPr>
              <w:rPr>
                <w:szCs w:val="20"/>
              </w:rPr>
              <w:spacing/>
            </w:pPr>
          </w:p>
          <w:p>
            <w:pPr>
              <w:rPr>
                <w:szCs w:val="20"/>
              </w:rPr>
              <w:spacing/>
            </w:pPr>
            <w:r>
              <w:rPr>
                <w:szCs w:val="20"/>
              </w:rPr>
              <w:t xml:space="preserve">Office of Development and Alumni Relations (ODAR)</w:t>
            </w:r>
          </w:p>
          <w:p>
            <w:pPr>
              <w:rPr>
                <w:szCs w:val="20"/>
              </w:rPr>
              <w:spacing/>
            </w:pPr>
          </w:p>
        </w:tc>
        <w:tc>
          <w:tcPr>
            <w:tcW w:type="dxa" w:w="1465"/>
            <w:tcBorders/>
            <w:shd w:fill="auto" w:color="auto" w:val="clear"/>
          </w:tcPr>
          <w:p>
            <w:pPr>
              <w:rPr>
                <w:szCs w:val="20"/>
              </w:rPr>
              <w:jc w:val="center"/>
              <w:spacing/>
            </w:pPr>
          </w:p>
          <w:p>
            <w:pPr>
              <w:rPr>
                <w:szCs w:val="20"/>
                <w:b/>
              </w:rPr>
              <w:jc w:val="center"/>
              <w:spacing/>
            </w:pPr>
            <w:r>
              <w:rPr>
                <w:szCs w:val="20"/>
                <w:b/>
              </w:rPr>
              <w:t xml:space="preserve">Yes/No</w:t>
            </w:r>
          </w:p>
          <w:p>
            <w:pPr>
              <w:rPr>
                <w:szCs w:val="20"/>
              </w:rPr>
              <w:jc w:val="center"/>
              <w:spacing/>
            </w:pPr>
          </w:p>
        </w:tc>
        <w:tc>
          <w:tcPr>
            <w:tcW w:type="dxa" w:w="5103"/>
            <w:tcBorders/>
            <w:shd w:fill="auto" w:color="auto" w:val="clear"/>
          </w:tcPr>
          <w:p>
            <w:pPr>
              <w:rPr>
                <w:szCs w:val="20"/>
                <w:color w:val="000000"/>
                <w:lang w:val="en-US"/>
              </w:rPr>
              <w:spacing/>
            </w:pPr>
          </w:p>
          <w:p>
            <w:pPr>
              <w:rPr>
                <w:sz w:val="16"/>
                <w:szCs w:val="16"/>
                <w:b/>
                <w:color w:val="000000"/>
                <w:lang w:val="en-US"/>
              </w:rPr>
              <w:spacing/>
            </w:pPr>
            <w:r>
              <w:rPr>
                <w:szCs w:val="20"/>
                <w:color w:val="000000"/>
                <w:lang w:val="en-US"/>
              </w:rPr>
              <w:t xml:space="preserve">N/A</w:t>
            </w:r>
          </w:p>
          <w:p>
            <w:pPr>
              <w:rPr>
                <w:szCs w:val="20"/>
                <w:color w:val="000000"/>
              </w:rPr>
              <w:spacing/>
            </w:pPr>
          </w:p>
        </w:tc>
      </w:tr>
      <w:tr>
        <w:trPr/>
        <w:tc>
          <w:tcPr>
            <w:tcW w:type="dxa" w:w="1242"/>
            <w:tcBorders/>
            <w:shd w:fill="auto" w:color="auto" w:val="clear"/>
          </w:tcPr>
          <w:p>
            <w:pPr>
              <w:rPr>
                <w:szCs w:val="20"/>
              </w:rPr>
              <w:spacing/>
            </w:pPr>
          </w:p>
          <w:p>
            <w:pPr>
              <w:rPr>
                <w:szCs w:val="20"/>
              </w:rPr>
              <w:spacing/>
            </w:pPr>
            <w:r>
              <w:rPr>
                <w:szCs w:val="20"/>
              </w:rPr>
              <w:t xml:space="preserve">12</w:t>
            </w:r>
          </w:p>
          <w:p>
            <w:pPr>
              <w:rPr>
                <w:szCs w:val="20"/>
              </w:rPr>
              <w:spacing/>
            </w:pPr>
          </w:p>
        </w:tc>
        <w:tc>
          <w:tcPr>
            <w:tcW w:type="dxa" w:w="2221"/>
            <w:tcBorders/>
            <w:shd w:fill="auto" w:color="auto" w:val="clear"/>
          </w:tcPr>
          <w:p>
            <w:pPr>
              <w:rPr>
                <w:szCs w:val="20"/>
              </w:rPr>
              <w:spacing/>
            </w:pPr>
          </w:p>
          <w:p>
            <w:pPr>
              <w:rPr>
                <w:szCs w:val="20"/>
              </w:rPr>
              <w:spacing/>
            </w:pPr>
            <w:r>
              <w:rPr>
                <w:szCs w:val="20"/>
              </w:rPr>
              <w:t xml:space="preserve">Consultations</w:t>
            </w:r>
          </w:p>
        </w:tc>
        <w:tc>
          <w:tcPr>
            <w:tcW w:type="dxa" w:w="1465"/>
            <w:tcBorders/>
            <w:shd w:fill="auto" w:color="auto" w:val="clear"/>
          </w:tcPr>
          <w:p>
            <w:pPr>
              <w:rPr>
                <w:szCs w:val="20"/>
              </w:rPr>
              <w:jc w:val="center"/>
              <w:spacing/>
            </w:pPr>
          </w:p>
          <w:p>
            <w:pPr>
              <w:rPr>
                <w:szCs w:val="20"/>
              </w:rPr>
              <w:jc w:val="center"/>
              <w:spacing/>
            </w:pPr>
          </w:p>
        </w:tc>
        <w:tc>
          <w:tcPr>
            <w:tcW w:type="dxa" w:w="5103"/>
            <w:tcBorders/>
            <w:shd w:fill="auto" w:color="auto" w:val="clear"/>
          </w:tcPr>
          <w:p>
            <w:pPr>
              <w:rPr>
                <w:szCs w:val="20"/>
                <w:color w:val="000000"/>
                <w:lang w:val="en-US"/>
              </w:rPr>
              <w:spacing/>
            </w:pPr>
          </w:p>
          <w:p>
            <w:pPr>
              <w:rPr>
                <w:szCs w:val="20"/>
                <w:color w:val="000000"/>
                <w:lang w:val="en-US"/>
              </w:rPr>
              <w:spacing/>
            </w:pPr>
          </w:p>
        </w:tc>
      </w:tr>
    </w:tbl>
    <w:p>
      <w:pPr>
        <w:rPr/>
        <w:spacing/>
      </w:pPr>
      <w:r>
        <w:rPr/>
        <w:br w:type="page"/>
      </w:r>
    </w:p>
    <w:tbl>
      <w:tblPr>
        <w:tblLook w:val="0000" w:firstRow="0" w:lastRow="0" w:firstColumn="0" w:lastColumn="0" w:noHBand="0" w:noVBand="0"/>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jc w:val="left"/>
        <w:tblLayout w:type="fixed"/>
        <w:tblW w:type="dxa" w:w="8959"/>
      </w:tblPr>
      <w:tblGrid>
        <w:gridCol w:w="1021"/>
        <w:gridCol w:w="7938"/>
      </w:tblGrid>
      <w:tr>
        <w:trPr>
          <w:cantSplit/>
        </w:trPr>
        <w:tc>
          <w:tcPr>
            <w:tcW w:type="dxa" w:w="1021"/>
            <w:tcBorders/>
          </w:tcPr>
          <w:p>
            <w:pPr>
              <w:rPr>
                <w:color w:val="000000"/>
              </w:rPr>
              <w:spacing/>
            </w:pPr>
            <w:r>
              <w:rPr>
                <w:color w:val="000000"/>
                <w:noProof/>
              </w:rPr>
              <w:drawing>
                <wp:inline>
                  <wp:extent cx="428625" cy="466725"/>
                  <wp:docPr id="2" name=""/>
                  <a:graphic>
                    <a:graphicData uri="http://schemas.openxmlformats.org/drawingml/2006/picture">
                      <pic:pic>
                        <pic:nvPicPr>
                          <pic:cNvPr id="0" name="" descr=""/>
                          <pic:cNvPicPr>
                            <a:picLocks noChangeAspect="1" noChangeArrowheads="1"/>
                          </pic:cNvPicPr>
                        </pic:nvPicPr>
                        <pic:blipFill>
                          <a:blip r:embed="rId3"/>
                          <a:stretch>
                            <a:fillRect/>
                          </a:stretch>
                        </pic:blipFill>
                        <pic:spPr bwMode="auto">
                          <a:xfrm>
                            <a:off x="0" y="0"/>
                            <a:ext cx="428625" cy="466725"/>
                          </a:xfrm>
                          <a:prstGeom prst="rect">
                            <a:avLst/>
                          </a:prstGeom>
                        </pic:spPr>
                      </pic:pic>
                    </a:graphicData>
                  </a:graphic>
                </wp:inline>
              </w:drawing>
            </w:r>
          </w:p>
        </w:tc>
        <w:tc>
          <w:tcPr>
            <w:tcW w:type="dxa" w:w="7938"/>
            <w:tcBorders/>
          </w:tcPr>
          <w:p>
            <w:pPr>
              <w:pStyle w:val="Title"/>
              <w:rPr>
                <w:sz w:val="28"/>
                <w:rFonts w:ascii="Arial" w:hAnsi="Arial" w:eastAsia="Arial" w:cs="Arial"/>
                <w:u w:val="single"/>
                <w:color w:val="000000"/>
              </w:rPr>
              <w:jc w:val="right"/>
              <w:spacing/>
            </w:pPr>
            <w:r>
              <w:rPr>
                <w:sz w:val="28"/>
                <w:rFonts w:ascii="Arial" w:hAnsi="Arial" w:eastAsia="Arial" w:cs="Arial"/>
                <w:u w:val="single"/>
                <w:color w:val="000000"/>
              </w:rPr>
              <w:t xml:space="preserve">CHECKLIST</w:t>
            </w:r>
            <w:r>
              <w:rPr>
                <w:sz w:val="28"/>
                <w:rFonts w:ascii="Arial" w:hAnsi="Arial" w:eastAsia="Arial" w:cs="Arial"/>
                <w:u w:val="single"/>
                <w:color w:val="000000"/>
              </w:rPr>
              <w:t xml:space="preserve"> </w:t>
            </w:r>
            <w:r>
              <w:rPr>
                <w:sz w:val="28"/>
                <w:rFonts w:ascii="Arial" w:hAnsi="Arial" w:eastAsia="Arial" w:cs="Arial"/>
                <w:u w:val="single"/>
                <w:color w:val="000000"/>
              </w:rPr>
              <w:t xml:space="preserve">FOR </w:t>
            </w:r>
            <w:r>
              <w:rPr>
                <w:sz w:val="28"/>
                <w:rFonts w:ascii="Arial" w:hAnsi="Arial" w:eastAsia="Arial" w:cs="Arial"/>
                <w:u w:val="single"/>
                <w:color w:val="000000"/>
              </w:rPr>
              <w:t xml:space="preserve">MAJOR ACADEMIC INITIATIVES</w:t>
            </w:r>
          </w:p>
          <w:p>
            <w:pPr>
              <w:pStyle w:val="Title"/>
              <w:rPr>
                <w:sz w:val="20"/>
                <w:rFonts w:ascii="Arial" w:hAnsi="Arial" w:eastAsia="Arial" w:cs="Arial"/>
                <w:i/>
                <w:b w:val="0"/>
                <w:color w:val="000000"/>
              </w:rPr>
              <w:jc w:val="right"/>
              <w:spacing/>
            </w:pPr>
            <w:r>
              <w:rPr>
                <w:sz w:val="20"/>
                <w:rFonts w:ascii="Arial" w:hAnsi="Arial" w:eastAsia="Arial" w:cs="Arial"/>
                <w:i/>
                <w:b w:val="0"/>
                <w:color w:val="000000"/>
              </w:rPr>
              <w:t xml:space="preserve"> </w:t>
            </w:r>
          </w:p>
        </w:tc>
      </w:tr>
    </w:tbl>
    <w:p>
      <w:pPr>
        <w:rPr>
          <w:sz w:val="16"/>
          <w:szCs w:val="16"/>
          <w:b/>
          <w:color w:val="000000"/>
        </w:rPr>
        <w:ind w:right="566"/>
        <w:spacing/>
      </w:pPr>
    </w:p>
    <w:p>
      <w:pPr>
        <w:rPr>
          <w:szCs w:val="20"/>
          <w:color w:val="000000"/>
        </w:rPr>
        <w:ind w:left="-142" w:right="566"/>
        <w:spacing/>
      </w:pPr>
      <w:r>
        <w:rPr>
          <w:szCs w:val="20"/>
          <w:b/>
          <w:color w:val="000000"/>
        </w:rPr>
        <w:t xml:space="preserve">This checklist is f</w:t>
      </w:r>
      <w:r>
        <w:rPr>
          <w:szCs w:val="20"/>
          <w:b/>
          <w:color w:val="000000"/>
        </w:rPr>
        <w:t xml:space="preserve">or </w:t>
      </w:r>
      <w:r>
        <w:rPr>
          <w:szCs w:val="20"/>
          <w:b/>
          <w:color w:val="000000"/>
        </w:rPr>
        <w:t xml:space="preserve">all </w:t>
      </w:r>
      <w:r>
        <w:rPr>
          <w:szCs w:val="20"/>
          <w:b/>
          <w:color w:val="000000"/>
        </w:rPr>
        <w:t xml:space="preserve">major initiative </w:t>
      </w:r>
      <w:r>
        <w:rPr>
          <w:szCs w:val="20"/>
          <w:b/>
          <w:color w:val="000000"/>
        </w:rPr>
        <w:t xml:space="preserve">proposals to be considered during the </w:t>
      </w:r>
      <w:r>
        <w:rPr>
          <w:szCs w:val="20"/>
          <w:rFonts w:ascii="Arial Bold" w:hAnsi="Arial Bold" w:eastAsia="Arial Bold" w:cs="Arial Bold"/>
          <w:b/>
          <w:color w:val="000000"/>
        </w:rPr>
        <w:t xml:space="preserve">2011</w:t>
      </w:r>
      <w:r>
        <w:rPr>
          <w:szCs w:val="20"/>
          <w:rFonts w:ascii="Arial Bold" w:hAnsi="Arial Bold" w:eastAsia="Arial Bold" w:cs="Arial Bold"/>
          <w:b/>
          <w:color w:val="000000"/>
        </w:rPr>
        <w:t xml:space="preserve">-1</w:t>
      </w:r>
      <w:r>
        <w:rPr>
          <w:szCs w:val="20"/>
          <w:rFonts w:ascii="Arial Bold" w:hAnsi="Arial Bold" w:eastAsia="Arial Bold" w:cs="Arial Bold"/>
          <w:b/>
          <w:color w:val="000000"/>
        </w:rPr>
        <w:t xml:space="preserve">2</w:t>
      </w:r>
      <w:r>
        <w:rPr>
          <w:szCs w:val="20"/>
          <w:rFonts w:ascii="Arial Bold" w:hAnsi="Arial Bold" w:eastAsia="Arial Bold" w:cs="Arial Bold"/>
          <w:b/>
          <w:color w:val="000000"/>
        </w:rPr>
        <w:t xml:space="preserve"> session</w:t>
      </w:r>
      <w:r>
        <w:rPr>
          <w:szCs w:val="20"/>
          <w:color w:val="000000"/>
        </w:rPr>
        <w:t xml:space="preserve">.</w:t>
      </w:r>
    </w:p>
    <w:p>
      <w:pPr>
        <w:rPr>
          <w:sz w:val="16"/>
          <w:szCs w:val="16"/>
          <w:color w:val="000000"/>
        </w:rPr>
        <w:ind w:left="-142" w:right="566"/>
        <w:spacing/>
      </w:pPr>
    </w:p>
    <w:p>
      <w:pPr>
        <w:tabs>
          <w:tab w:pos="3402" w:val="left"/>
        </w:tabs>
        <w:rPr>
          <w:b/>
          <w:u w:val="single"/>
          <w:color w:val="000000"/>
        </w:rPr>
        <w:ind w:right="96"/>
        <w:spacing/>
      </w:pPr>
      <w:r>
        <w:rPr>
          <w:b/>
          <w:color w:val="000000"/>
        </w:rPr>
        <w:tab/>
        <w:t xml:space="preserve"/>
      </w: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3510"/>
        <w:gridCol w:w="5812"/>
      </w:tblGrid>
      <w:tr>
        <w:trPr/>
        <w:tc>
          <w:tcPr>
            <w:tcW w:type="dxa" w:w="3510"/>
            <w:tcBorders/>
            <w:shd w:fill="auto" w:color="auto" w:val="clear"/>
          </w:tcPr>
          <w:p>
            <w:pPr>
              <w:tabs>
                <w:tab w:pos="3402" w:val="left"/>
              </w:tabs>
              <w:rPr>
                <w:b/>
                <w:color w:val="000000"/>
              </w:rPr>
              <w:ind w:right="96"/>
              <w:spacing/>
            </w:pPr>
          </w:p>
          <w:p>
            <w:pPr>
              <w:tabs>
                <w:tab w:pos="3402" w:val="left"/>
              </w:tabs>
              <w:rPr>
                <w:b/>
                <w:color w:val="000000"/>
              </w:rPr>
              <w:ind w:right="96"/>
              <w:spacing/>
            </w:pPr>
            <w:r>
              <w:rPr>
                <w:b/>
                <w:color w:val="000000"/>
              </w:rPr>
              <w:t xml:space="preserve">Name of project facilitator</w:t>
            </w:r>
          </w:p>
          <w:p>
            <w:pPr>
              <w:tabs>
                <w:tab w:pos="3402" w:val="left"/>
              </w:tabs>
              <w:rPr>
                <w:b/>
                <w:color w:val="000000"/>
              </w:rPr>
              <w:ind w:right="96"/>
              <w:spacing/>
            </w:pPr>
          </w:p>
        </w:tc>
        <w:tc>
          <w:tcPr>
            <w:tcW w:type="dxa" w:w="5812"/>
            <w:tcBorders/>
            <w:shd w:fill="auto" w:color="auto" w:val="clear"/>
          </w:tcPr>
          <w:p>
            <w:pPr>
              <w:tabs>
                <w:tab w:pos="3402" w:val="left"/>
              </w:tabs>
              <w:rPr>
                <w:color w:val="000000"/>
              </w:rPr>
              <w:ind w:right="96"/>
              <w:spacing/>
            </w:pPr>
            <w:r>
              <w:rPr>
                <w:color w:val="000000"/>
              </w:rPr>
              <w:t xml:space="preserve">Mark Thomson</w:t>
            </w:r>
          </w:p>
        </w:tc>
      </w:tr>
    </w:tbl>
    <w:p>
      <w:pPr>
        <w:rPr/>
        <w:spacing/>
      </w:pPr>
    </w:p>
    <w:p>
      <w:pPr>
        <w:tabs>
          <w:tab w:pos="567" w:val="left"/>
        </w:tabs>
        <w:pStyle w:val="Heading1"/>
        <w:rPr>
          <w:u w:val="single"/>
          <w:color w:val="000000"/>
        </w:rPr>
        <w:ind w:firstLine="-142"/>
        <w:spacing/>
      </w:pPr>
      <w:r>
        <w:rPr>
          <w:u w:val="single"/>
          <w:color w:val="000000"/>
        </w:rPr>
        <w:t xml:space="preserve">GENERAL</w:t>
      </w:r>
      <w:r>
        <w:rPr>
          <w:u w:val="single"/>
          <w:color w:val="000000"/>
        </w:rPr>
        <w:t xml:space="preserve"> INFORMATION</w:t>
      </w:r>
    </w:p>
    <w:p>
      <w:pPr>
        <w:tabs>
          <w:tab w:pos="-1440" w:val="left"/>
          <w:tab w:pos="-720" w:val="left"/>
          <w:tab w:pos="0" w:val="left"/>
          <w:tab w:pos="1008" w:val="left"/>
          <w:tab w:pos="1440" w:val="left"/>
        </w:tabs>
        <w:rPr>
          <w:color w:val="000000"/>
        </w:rPr>
        <w:jc w:val="both"/>
        <w:spacing/>
      </w:pPr>
    </w:p>
    <w:tbl>
      <w:tblPr>
        <w:tblLook w:val="0000" w:firstRow="0" w:lastRow="0" w:firstColumn="0" w:lastColumn="0" w:noHBand="0" w:noVBand="0"/>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jc w:val="left"/>
        <w:tblLayout w:type="fixed"/>
        <w:tblW w:type="dxa" w:w="9322"/>
      </w:tblPr>
      <w:tblGrid>
        <w:gridCol w:w="3528"/>
        <w:gridCol w:w="5794"/>
      </w:tblGrid>
      <w:tr>
        <w:trPr>
          <w:cantSplit/>
        </w:trPr>
        <w:tc>
          <w:tcPr>
            <w:tcW w:type="dxa" w:w="3528"/>
            <w:tcBorders>
              <w:top w:val="single" w:sz="6" w:space="0" w:color="auto"/>
              <w:left w:val="single" w:sz="6" w:space="0" w:color="auto"/>
              <w:bottom w:val="single" w:sz="6" w:space="0" w:color="auto"/>
              <w:right w:val="single" w:sz="6" w:space="0" w:color="auto"/>
            </w:tcBorders>
          </w:tcPr>
          <w:p>
            <w:pPr>
              <w:tabs>
                <w:tab w:pos="720" w:val="left"/>
              </w:tabs>
              <w:rPr>
                <w:b/>
                <w:bCs/>
                <w:color w:val="000000"/>
              </w:rPr>
              <w:spacing/>
            </w:pPr>
          </w:p>
          <w:p>
            <w:pPr>
              <w:tabs>
                <w:tab w:pos="720" w:val="left"/>
              </w:tabs>
              <w:rPr>
                <w:b/>
                <w:bCs/>
                <w:color w:val="000000"/>
              </w:rPr>
              <w:ind w:left="720" w:firstLine="-720"/>
              <w:spacing/>
            </w:pPr>
            <w:r>
              <w:rPr>
                <w:b/>
                <w:bCs/>
                <w:color w:val="000000"/>
              </w:rPr>
              <w:t xml:space="preserve">Department/Institute/Group</w:t>
            </w:r>
          </w:p>
          <w:p>
            <w:pPr>
              <w:tabs>
                <w:tab w:pos="720" w:val="left"/>
              </w:tabs>
              <w:rPr>
                <w:b/>
                <w:bCs/>
                <w:color w:val="000000"/>
              </w:rPr>
              <w:ind w:left="720" w:firstLine="-720"/>
              <w:spacing/>
            </w:pPr>
          </w:p>
        </w:tc>
        <w:tc>
          <w:tcPr>
            <w:tcW w:type="dxa" w:w="5794"/>
            <w:tcBorders>
              <w:top w:val="single" w:sz="6" w:space="0" w:color="auto"/>
              <w:left w:val="single" w:sz="6" w:space="0" w:color="auto"/>
              <w:bottom w:val="single" w:sz="6" w:space="0" w:color="auto"/>
              <w:right w:val="single" w:sz="6" w:space="0" w:color="auto"/>
            </w:tcBorders>
          </w:tcPr>
          <w:p>
            <w:pPr>
              <w:rPr>
                <w:color w:val="000000"/>
              </w:rPr>
              <w:spacing/>
            </w:pPr>
            <w:r>
              <w:rPr>
                <w:color w:val="000000"/>
              </w:rPr>
              <w:t xml:space="preserve">ARD (but School-wide project)</w:t>
            </w:r>
          </w:p>
        </w:tc>
      </w:tr>
    </w:tbl>
    <w:p>
      <w:pPr>
        <w:rPr>
          <w:sz w:val="16"/>
          <w:szCs w:val="16"/>
          <w:color w:val="000000"/>
        </w:rPr>
        <w:spacing/>
      </w:pPr>
    </w:p>
    <w:p>
      <w:pPr>
        <w:rPr>
          <w:sz w:val="16"/>
          <w:szCs w:val="16"/>
          <w:color w:val="000000"/>
        </w:rPr>
        <w:spacing/>
      </w:pPr>
    </w:p>
    <w:tbl>
      <w:tblPr>
        <w:tblLook w:val="0000" w:firstRow="0" w:lastRow="0" w:firstColumn="0" w:lastColumn="0" w:noHBand="0" w:noVBand="0"/>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jc w:val="left"/>
        <w:tblLayout w:type="fixed"/>
        <w:tblW w:type="dxa" w:w="9322"/>
      </w:tblPr>
      <w:tblGrid>
        <w:gridCol w:w="3528"/>
        <w:gridCol w:w="5794"/>
      </w:tblGrid>
      <w:tr>
        <w:trPr>
          <w:cantSplit/>
        </w:trPr>
        <w:tc>
          <w:tcPr>
            <w:tcW w:type="dxa" w:w="3528"/>
            <w:tcBorders>
              <w:top w:val="single" w:sz="6" w:space="0" w:color="auto"/>
              <w:left w:val="single" w:sz="6" w:space="0" w:color="auto"/>
              <w:bottom w:val="single" w:sz="6" w:space="0" w:color="auto"/>
              <w:right w:val="single" w:sz="6" w:space="0" w:color="auto"/>
            </w:tcBorders>
          </w:tcPr>
          <w:p>
            <w:pPr>
              <w:tabs>
                <w:tab w:pos="0" w:val="left"/>
              </w:tabs>
              <w:rPr>
                <w:b/>
                <w:bCs/>
                <w:color w:val="000000"/>
              </w:rPr>
              <w:spacing/>
            </w:pPr>
          </w:p>
          <w:p>
            <w:pPr>
              <w:tabs>
                <w:tab w:pos="0" w:val="left"/>
              </w:tabs>
              <w:rPr>
                <w:i/>
                <w:b/>
                <w:bCs/>
                <w:color w:val="000000"/>
              </w:rPr>
              <w:spacing/>
            </w:pPr>
            <w:r>
              <w:rPr>
                <w:b/>
                <w:bCs/>
                <w:color w:val="000000"/>
              </w:rPr>
              <w:t xml:space="preserve">Full title of </w:t>
            </w:r>
            <w:r>
              <w:rPr>
                <w:b/>
                <w:bCs/>
                <w:color w:val="000000"/>
              </w:rPr>
              <w:t xml:space="preserve">initiative</w:t>
            </w:r>
            <w:r>
              <w:rPr>
                <w:szCs w:val="20"/>
                <w:b/>
                <w:color w:val="000000"/>
                <w:lang w:val="en-US"/>
              </w:rPr>
              <w:br/>
            </w:r>
          </w:p>
        </w:tc>
        <w:tc>
          <w:tcPr>
            <w:tcW w:type="dxa" w:w="5794"/>
            <w:tcBorders>
              <w:top w:val="single" w:sz="6" w:space="0" w:color="auto"/>
              <w:left w:val="single" w:sz="6" w:space="0" w:color="auto"/>
              <w:bottom w:val="single" w:sz="6" w:space="0" w:color="auto"/>
              <w:right w:val="single" w:sz="6" w:space="0" w:color="auto"/>
            </w:tcBorders>
          </w:tcPr>
          <w:p>
            <w:pPr>
              <w:rPr>
                <w:color w:val="000000"/>
              </w:rPr>
              <w:spacing/>
            </w:pPr>
            <w:r>
              <w:rPr>
                <w:color w:val="000000"/>
              </w:rPr>
              <w:t xml:space="preserve">Academic year restructure </w:t>
            </w:r>
          </w:p>
        </w:tc>
      </w:tr>
    </w:tbl>
    <w:p>
      <w:pPr>
        <w:rPr>
          <w:sz w:val="16"/>
          <w:szCs w:val="16"/>
          <w:color w:val="000000"/>
        </w:rPr>
        <w:spacing/>
      </w:pPr>
    </w:p>
    <w:p>
      <w:pPr>
        <w:rPr>
          <w:sz w:val="16"/>
          <w:szCs w:val="16"/>
          <w:color w:val="000000"/>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3528"/>
        <w:gridCol w:w="5794"/>
      </w:tblGrid>
      <w:tr>
        <w:trPr/>
        <w:tc>
          <w:tcPr>
            <w:tcW w:type="dxa" w:w="3528"/>
            <w:tcBorders/>
          </w:tcPr>
          <w:p>
            <w:pPr>
              <w:tabs>
                <w:tab w:pos="-1440" w:val="left"/>
                <w:tab w:pos="-720" w:val="left"/>
                <w:tab w:pos="0" w:val="left"/>
                <w:tab w:pos="1008" w:val="left"/>
                <w:tab w:pos="1440" w:val="left"/>
              </w:tabs>
              <w:rPr>
                <w:b/>
                <w:bCs/>
                <w:color w:val="000000"/>
              </w:rPr>
              <w:spacing/>
            </w:pPr>
            <w:r>
              <w:rPr>
                <w:b/>
                <w:bCs/>
                <w:color w:val="000000"/>
              </w:rPr>
              <w:t xml:space="preserve">  </w:t>
            </w:r>
            <w:r>
              <w:rPr>
                <w:b/>
                <w:bCs/>
                <w:color w:val="000000"/>
              </w:rPr>
              <w:br/>
            </w:r>
            <w:r>
              <w:rPr>
                <w:b/>
                <w:bCs/>
                <w:color w:val="000000"/>
              </w:rPr>
              <w:t xml:space="preserve">Please include a short description of the initiative</w:t>
            </w:r>
          </w:p>
          <w:p>
            <w:pPr>
              <w:tabs>
                <w:tab w:pos="-1440" w:val="left"/>
                <w:tab w:pos="-720" w:val="left"/>
                <w:tab w:pos="0" w:val="left"/>
                <w:tab w:pos="1008" w:val="left"/>
                <w:tab w:pos="1440" w:val="left"/>
              </w:tabs>
              <w:rPr>
                <w:b/>
                <w:bCs/>
                <w:color w:val="000000"/>
              </w:rPr>
              <w:spacing/>
            </w:pPr>
          </w:p>
        </w:tc>
        <w:tc>
          <w:tcPr>
            <w:tcW w:type="dxa" w:w="5794"/>
            <w:tcBorders/>
          </w:tcPr>
          <w:p>
            <w:pPr>
              <w:tabs>
                <w:tab w:pos="-1440" w:val="left"/>
                <w:tab w:pos="-720" w:val="left"/>
                <w:tab w:pos="0" w:val="left"/>
                <w:tab w:pos="1008" w:val="left"/>
                <w:tab w:pos="1440" w:val="left"/>
              </w:tabs>
              <w:rPr>
                <w:color w:val="000000"/>
              </w:rPr>
              <w:spacing/>
            </w:pPr>
          </w:p>
          <w:p>
            <w:pPr>
              <w:tabs>
                <w:tab w:pos="-1440" w:val="left"/>
                <w:tab w:pos="-720" w:val="left"/>
                <w:tab w:pos="0" w:val="left"/>
                <w:tab w:pos="1008" w:val="left"/>
                <w:tab w:pos="1440" w:val="left"/>
              </w:tabs>
              <w:rPr/>
              <w:spacing/>
            </w:pPr>
            <w:r>
              <w:rPr/>
              <w:t xml:space="preserve">This project looks at</w:t>
            </w:r>
            <w:r>
              <w:rPr/>
              <w:t xml:space="preserve"> the feasibility and potential staff and student benefits of</w:t>
            </w:r>
            <w:r>
              <w:rPr/>
              <w:t xml:space="preserve"> restructuring the academic year.  It will be split into two separate stag</w:t>
            </w:r>
            <w:r>
              <w:rPr/>
              <w:t xml:space="preserve">es of work.  The first (from late Michaelmas Term 2013</w:t>
            </w:r>
            <w:r>
              <w:rPr/>
              <w:t xml:space="preserve"> </w:t>
            </w:r>
            <w:r>
              <w:rPr/>
              <w:t xml:space="preserve">to</w:t>
            </w:r>
            <w:r>
              <w:rPr/>
              <w:t xml:space="preserve"> Summer Term 2014) will involve: consulting with </w:t>
            </w:r>
            <w:r>
              <w:rPr/>
              <w:t xml:space="preserve">School stakeholders</w:t>
            </w:r>
            <w:r>
              <w:rPr/>
              <w:t xml:space="preserve">; collating responses; benchmarking and conducting additional research; and working up proposals for </w:t>
            </w:r>
            <w:r>
              <w:rPr/>
              <w:t xml:space="preserve">APRC (29 April), </w:t>
            </w:r>
            <w:r>
              <w:rPr/>
              <w:t xml:space="preserve">Academic Board</w:t>
            </w:r>
            <w:r>
              <w:rPr/>
              <w:t xml:space="preserve"> (11 June) and Council (17 June).</w:t>
            </w:r>
          </w:p>
          <w:p>
            <w:pPr>
              <w:tabs>
                <w:tab w:pos="-1440" w:val="left"/>
                <w:tab w:pos="-720" w:val="left"/>
                <w:tab w:pos="0" w:val="left"/>
                <w:tab w:pos="1008" w:val="left"/>
                <w:tab w:pos="1440" w:val="left"/>
              </w:tabs>
              <w:rPr/>
              <w:spacing/>
            </w:pPr>
          </w:p>
          <w:p>
            <w:pPr>
              <w:tabs>
                <w:tab w:pos="-1440" w:val="left"/>
                <w:tab w:pos="-720" w:val="left"/>
                <w:tab w:pos="0" w:val="left"/>
                <w:tab w:pos="1008" w:val="left"/>
                <w:tab w:pos="1440" w:val="left"/>
              </w:tabs>
              <w:rPr>
                <w:color w:val="000000"/>
              </w:rPr>
              <w:spacing/>
            </w:pPr>
            <w:r>
              <w:rPr/>
              <w:t xml:space="preserve">Subject to </w:t>
            </w:r>
            <w:r>
              <w:rPr/>
              <w:t xml:space="preserve">APRC and </w:t>
            </w:r>
            <w:r>
              <w:rPr/>
              <w:t xml:space="preserve">Academic Board</w:t>
            </w:r>
            <w:r>
              <w:rPr/>
              <w:t xml:space="preserve"> endorsement,</w:t>
            </w:r>
            <w:r>
              <w:rPr/>
              <w:t xml:space="preserve"> and Council approval of the proposals, the second stage of the project will run from </w:t>
            </w:r>
            <w:r>
              <w:rPr/>
              <w:t xml:space="preserve">summer</w:t>
            </w:r>
            <w:r>
              <w:rPr/>
              <w:t xml:space="preserve"> 2014 to Summer Term 2015.  It will involve operationalising changes to service areas and business systems</w:t>
            </w:r>
            <w:r>
              <w:rPr/>
              <w:t xml:space="preserve"> for</w:t>
            </w:r>
            <w:r>
              <w:rPr/>
              <w:t xml:space="preserve"> the first 'restructured' year in 2015/16. </w:t>
            </w:r>
            <w:r>
              <w:rPr/>
              <w:t xml:space="preserve">This</w:t>
            </w:r>
            <w:r>
              <w:rPr/>
              <w:t xml:space="preserve"> preparation</w:t>
            </w:r>
            <w:r>
              <w:rPr/>
              <w:t xml:space="preserve"> period </w:t>
            </w:r>
            <w:r>
              <w:rPr/>
              <w:t xml:space="preserve">will</w:t>
            </w:r>
            <w:r>
              <w:rPr/>
              <w:t xml:space="preserve"> include revising School literature and web content (e.g. departmental and central services' web sites; student and staff handbooks; regulations; promotional and recruitment material, </w:t>
            </w:r>
            <w:r>
              <w:rPr/>
              <w:t xml:space="preserve">etc</w:t>
            </w:r>
            <w:r>
              <w:rPr/>
              <w:t xml:space="preserve">).  </w:t>
            </w:r>
            <w:r>
              <w:rPr/>
              <w:t xml:space="preserve">Some professional service areas might also review their organisation during 2014-15. </w:t>
            </w:r>
            <w:r>
              <w:rPr/>
              <w:t xml:space="preserve">A project board of service leaders will oversee changes </w:t>
            </w:r>
            <w:r>
              <w:rPr/>
              <w:t xml:space="preserve">in these</w:t>
            </w:r>
            <w:r>
              <w:rPr/>
              <w:t xml:space="preserve"> areas.</w:t>
            </w:r>
          </w:p>
          <w:p>
            <w:pPr>
              <w:tabs>
                <w:tab w:pos="-1440" w:val="left"/>
                <w:tab w:pos="-720" w:val="left"/>
                <w:tab w:pos="0" w:val="left"/>
                <w:tab w:pos="1008" w:val="left"/>
                <w:tab w:pos="1440" w:val="left"/>
              </w:tabs>
              <w:rPr>
                <w:color w:val="000000"/>
              </w:rPr>
              <w:spacing/>
            </w:pPr>
          </w:p>
        </w:tc>
      </w:tr>
    </w:tbl>
    <w:p>
      <w:pPr>
        <w:rPr>
          <w:sz w:val="16"/>
          <w:szCs w:val="16"/>
          <w:color w:val="000000"/>
        </w:rPr>
        <w:spacing/>
      </w:pPr>
    </w:p>
    <w:p>
      <w:pPr>
        <w:rPr>
          <w:sz w:val="16"/>
          <w:szCs w:val="16"/>
          <w:color w:val="000000"/>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3528"/>
        <w:gridCol w:w="5794"/>
      </w:tblGrid>
      <w:tr>
        <w:trPr/>
        <w:tc>
          <w:tcPr>
            <w:tcW w:type="dxa" w:w="3528"/>
            <w:tcBorders/>
          </w:tcPr>
          <w:p>
            <w:pPr>
              <w:tabs>
                <w:tab w:pos="-1440" w:val="left"/>
                <w:tab w:pos="-720" w:val="left"/>
                <w:tab w:pos="0" w:val="left"/>
                <w:tab w:pos="1008" w:val="left"/>
                <w:tab w:pos="1440" w:val="left"/>
              </w:tabs>
              <w:rPr>
                <w:b/>
                <w:bCs/>
                <w:color w:val="000000"/>
              </w:rPr>
              <w:spacing/>
            </w:pPr>
            <w:r>
              <w:rPr>
                <w:b/>
                <w:bCs/>
                <w:color w:val="000000"/>
              </w:rPr>
              <w:t xml:space="preserve">  </w:t>
            </w:r>
            <w:r>
              <w:rPr>
                <w:b/>
                <w:bCs/>
                <w:color w:val="000000"/>
              </w:rPr>
              <w:br/>
            </w:r>
            <w:r>
              <w:rPr>
                <w:b/>
                <w:bCs/>
                <w:color w:val="000000"/>
              </w:rPr>
              <w:t xml:space="preserve">Length of programme or duration of proposed initiative (years and months)</w:t>
            </w:r>
          </w:p>
          <w:p>
            <w:pPr>
              <w:tabs>
                <w:tab w:pos="-1440" w:val="left"/>
                <w:tab w:pos="-720" w:val="left"/>
                <w:tab w:pos="0" w:val="left"/>
                <w:tab w:pos="1008" w:val="left"/>
                <w:tab w:pos="1440" w:val="left"/>
              </w:tabs>
              <w:rPr>
                <w:b/>
                <w:bCs/>
                <w:color w:val="000000"/>
              </w:rPr>
              <w:spacing/>
            </w:pPr>
          </w:p>
        </w:tc>
        <w:tc>
          <w:tcPr>
            <w:tcW w:type="dxa" w:w="5794"/>
            <w:tcBorders/>
          </w:tcPr>
          <w:p>
            <w:pPr>
              <w:tabs>
                <w:tab w:pos="-1440" w:val="left"/>
                <w:tab w:pos="-720" w:val="left"/>
                <w:tab w:pos="0" w:val="left"/>
                <w:tab w:pos="1008" w:val="left"/>
                <w:tab w:pos="1440" w:val="left"/>
              </w:tabs>
              <w:rPr>
                <w:color w:val="000000"/>
              </w:rPr>
              <w:spacing/>
            </w:pPr>
            <w:r>
              <w:rPr>
                <w:color w:val="000000"/>
              </w:rPr>
              <w:t xml:space="preserve">2013/14, 2014/15 – Preparatory work</w:t>
            </w:r>
          </w:p>
          <w:p>
            <w:pPr>
              <w:tabs>
                <w:tab w:pos="-1440" w:val="left"/>
                <w:tab w:pos="-720" w:val="left"/>
                <w:tab w:pos="0" w:val="left"/>
                <w:tab w:pos="1008" w:val="left"/>
                <w:tab w:pos="1440" w:val="left"/>
              </w:tabs>
              <w:rPr>
                <w:color w:val="000000"/>
              </w:rPr>
              <w:spacing/>
            </w:pPr>
            <w:r>
              <w:rPr>
                <w:color w:val="000000"/>
              </w:rPr>
              <w:t xml:space="preserve">2015/16 – full implementation, open ended</w:t>
            </w:r>
          </w:p>
        </w:tc>
      </w:tr>
    </w:tbl>
    <w:p>
      <w:pPr>
        <w:tabs>
          <w:tab w:pos="-1440" w:val="left"/>
          <w:tab w:pos="-720" w:val="left"/>
          <w:tab w:pos="0" w:val="left"/>
          <w:tab w:pos="1008" w:val="left"/>
          <w:tab w:pos="1440" w:val="left"/>
        </w:tabs>
        <w:rPr>
          <w:sz w:val="16"/>
          <w:szCs w:val="16"/>
          <w:color w:val="000000"/>
        </w:rPr>
        <w:spacing/>
      </w:pPr>
    </w:p>
    <w:p>
      <w:pPr>
        <w:tabs>
          <w:tab w:pos="-1440" w:val="left"/>
          <w:tab w:pos="-720" w:val="left"/>
          <w:tab w:pos="0" w:val="left"/>
          <w:tab w:pos="1008" w:val="left"/>
          <w:tab w:pos="1440" w:val="left"/>
        </w:tabs>
        <w:rPr>
          <w:sz w:val="16"/>
          <w:szCs w:val="16"/>
          <w:color w:val="000000"/>
        </w:rPr>
        <w:spacing/>
      </w:pPr>
    </w:p>
    <w:tbl>
      <w:tblPr>
        <w:tblLook w:val="0000" w:firstRow="0" w:lastRow="0" w:firstColumn="0" w:lastColumn="0" w:noHBand="0" w:noVBand="0"/>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jc w:val="left"/>
        <w:tblLayout w:type="fixed"/>
        <w:tblW w:type="dxa" w:w="9322"/>
      </w:tblPr>
      <w:tblGrid>
        <w:gridCol w:w="3528"/>
        <w:gridCol w:w="5794"/>
      </w:tblGrid>
      <w:tr>
        <w:trPr>
          <w:cantSplit/>
        </w:trPr>
        <w:tc>
          <w:tcPr>
            <w:tcW w:type="dxa" w:w="3528"/>
            <w:tcBorders>
              <w:top w:val="single" w:sz="6" w:space="0" w:color="auto"/>
              <w:left w:val="single" w:sz="6" w:space="0" w:color="auto"/>
              <w:bottom w:val="single" w:sz="6" w:space="0" w:color="auto"/>
              <w:right w:val="single" w:sz="6" w:space="0" w:color="auto"/>
            </w:tcBorders>
          </w:tcPr>
          <w:p>
            <w:pPr>
              <w:tabs>
                <w:tab w:pos="720" w:val="left"/>
              </w:tabs>
              <w:rPr>
                <w:b/>
                <w:bCs/>
                <w:color w:val="000000"/>
              </w:rPr>
              <w:spacing/>
            </w:pPr>
            <w:r>
              <w:rPr>
                <w:b/>
                <w:bCs/>
                <w:color w:val="000000"/>
              </w:rPr>
              <w:t xml:space="preserve">    </w:t>
            </w:r>
            <w:r>
              <w:rPr>
                <w:b/>
                <w:bCs/>
                <w:color w:val="000000"/>
              </w:rPr>
              <w:t xml:space="preserve"> </w:t>
            </w:r>
            <w:r>
              <w:rPr>
                <w:b/>
                <w:bCs/>
                <w:color w:val="000000"/>
              </w:rPr>
              <w:br/>
            </w:r>
            <w:r>
              <w:rPr>
                <w:b/>
                <w:bCs/>
                <w:color w:val="000000"/>
              </w:rPr>
              <w:t xml:space="preserve">Proposed year of commencement of funding for initiative</w:t>
            </w:r>
            <w:r>
              <w:rPr>
                <w:b/>
                <w:bCs/>
                <w:color w:val="000000"/>
              </w:rPr>
              <w:t xml:space="preserve"> </w:t>
            </w:r>
            <w:r>
              <w:rPr>
                <w:b/>
                <w:bCs/>
                <w:color w:val="000000"/>
              </w:rPr>
              <w:br/>
            </w:r>
          </w:p>
        </w:tc>
        <w:tc>
          <w:tcPr>
            <w:tcW w:type="dxa" w:w="5794"/>
            <w:tcBorders>
              <w:top w:val="single" w:sz="6" w:space="0" w:color="auto"/>
              <w:left w:val="single" w:sz="6" w:space="0" w:color="auto"/>
              <w:bottom w:val="single" w:sz="6" w:space="0" w:color="auto"/>
              <w:right w:val="single" w:sz="6" w:space="0" w:color="auto"/>
            </w:tcBorders>
          </w:tcPr>
          <w:p>
            <w:pPr>
              <w:rPr>
                <w:color w:val="000000"/>
              </w:rPr>
              <w:spacing/>
            </w:pPr>
            <w:r>
              <w:rPr>
                <w:color w:val="000000"/>
              </w:rPr>
              <w:t xml:space="preserve">2015/16</w:t>
            </w:r>
          </w:p>
        </w:tc>
      </w:tr>
    </w:tbl>
    <w:p>
      <w:pPr>
        <w:rPr>
          <w:sz w:val="16"/>
          <w:szCs w:val="16"/>
          <w:color w:val="000000"/>
        </w:rPr>
        <w:spacing/>
      </w:pPr>
    </w:p>
    <w:p>
      <w:pPr>
        <w:rPr>
          <w:sz w:val="16"/>
          <w:szCs w:val="16"/>
          <w:color w:val="000000"/>
        </w:rPr>
        <w:spacing/>
      </w:pPr>
    </w:p>
    <w:tbl>
      <w:tblPr>
        <w:tblLook w:val="0000" w:firstRow="0" w:lastRow="0" w:firstColumn="0" w:lastColumn="0" w:noHBand="0" w:noVBand="0"/>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jc w:val="left"/>
        <w:tblLayout w:type="fixed"/>
        <w:tblW w:type="dxa" w:w="9322"/>
      </w:tblPr>
      <w:tblGrid>
        <w:gridCol w:w="3528"/>
        <w:gridCol w:w="5794"/>
      </w:tblGrid>
      <w:tr>
        <w:trPr>
          <w:cantSplit/>
        </w:trPr>
        <w:tc>
          <w:tcPr>
            <w:tcW w:type="dxa" w:w="3528"/>
            <w:tcBorders>
              <w:top w:val="single" w:sz="6" w:space="0" w:color="auto"/>
              <w:left w:val="single" w:sz="6" w:space="0" w:color="auto"/>
              <w:bottom w:val="single" w:sz="6" w:space="0" w:color="auto"/>
              <w:right w:val="single" w:sz="6" w:space="0" w:color="auto"/>
            </w:tcBorders>
          </w:tcPr>
          <w:p>
            <w:pPr>
              <w:tabs>
                <w:tab w:pos="720" w:val="left"/>
              </w:tabs>
              <w:rPr>
                <w:b/>
                <w:bCs/>
                <w:color w:val="000000"/>
              </w:rPr>
              <w:spacing/>
            </w:pPr>
            <w:r>
              <w:rPr>
                <w:b/>
                <w:bCs/>
                <w:color w:val="000000"/>
              </w:rPr>
              <w:t xml:space="preserve">  </w:t>
            </w:r>
            <w:r>
              <w:rPr>
                <w:b/>
                <w:bCs/>
                <w:color w:val="000000"/>
              </w:rPr>
              <w:br/>
            </w:r>
            <w:r>
              <w:rPr>
                <w:b/>
                <w:bCs/>
                <w:color w:val="000000"/>
              </w:rPr>
              <w:t xml:space="preserve">Proposed year of first student entry for academic initiatives, e.g. 2013/14</w:t>
            </w:r>
          </w:p>
          <w:p>
            <w:pPr>
              <w:tabs>
                <w:tab w:pos="720" w:val="left"/>
              </w:tabs>
              <w:rPr>
                <w:b/>
                <w:bCs/>
                <w:color w:val="000000"/>
              </w:rPr>
              <w:spacing/>
            </w:pPr>
          </w:p>
        </w:tc>
        <w:tc>
          <w:tcPr>
            <w:tcW w:type="dxa" w:w="5794"/>
            <w:tcBorders>
              <w:top w:val="single" w:sz="6" w:space="0" w:color="auto"/>
              <w:left w:val="single" w:sz="6" w:space="0" w:color="auto"/>
              <w:bottom w:val="single" w:sz="6" w:space="0" w:color="auto"/>
              <w:right w:val="single" w:sz="6" w:space="0" w:color="auto"/>
            </w:tcBorders>
          </w:tcPr>
          <w:p>
            <w:pPr>
              <w:rPr>
                <w:color w:val="000000"/>
              </w:rPr>
              <w:spacing/>
            </w:pPr>
            <w:r>
              <w:rPr>
                <w:color w:val="000000"/>
              </w:rPr>
              <w:t xml:space="preserve">2015/16</w:t>
            </w:r>
          </w:p>
        </w:tc>
      </w:tr>
    </w:tbl>
    <w:p>
      <w:pPr>
        <w:rPr>
          <w:sz w:val="16"/>
          <w:szCs w:val="16"/>
          <w:color w:val="000000"/>
        </w:rPr>
        <w:spacing/>
      </w:pPr>
    </w:p>
    <w:p>
      <w:pPr>
        <w:rPr>
          <w:sz w:val="16"/>
          <w:szCs w:val="16"/>
          <w:color w:val="000000"/>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9322"/>
      </w:tblGrid>
      <w:tr>
        <w:trPr/>
        <w:tc>
          <w:tcPr>
            <w:tcW w:type="dxa" w:w="9322"/>
            <w:tcBorders/>
          </w:tcPr>
          <w:p>
            <w:pPr>
              <w:pStyle w:val="BodyTextIndent"/>
              <w:rPr/>
              <w:spacing/>
            </w:pPr>
          </w:p>
          <w:p>
            <w:pPr>
              <w:rPr>
                <w:b/>
              </w:rPr>
              <w:spacing/>
            </w:pPr>
            <w:r>
              <w:rPr>
                <w:b/>
              </w:rPr>
              <w:t xml:space="preserve">Who will be the</w:t>
            </w:r>
            <w:r>
              <w:rPr>
                <w:b/>
              </w:rPr>
              <w:t xml:space="preserve"> lead</w:t>
            </w:r>
            <w:r>
              <w:rPr>
                <w:b/>
              </w:rPr>
              <w:t xml:space="preserve"> </w:t>
            </w:r>
            <w:r>
              <w:rPr>
                <w:b/>
              </w:rPr>
              <w:t xml:space="preserve">academic and administrator </w:t>
            </w:r>
            <w:r>
              <w:rPr>
                <w:b/>
              </w:rPr>
              <w:t xml:space="preserve">responsible for</w:t>
            </w:r>
            <w:r>
              <w:rPr>
                <w:b/>
              </w:rPr>
              <w:t xml:space="preserve"> the management of the initiative</w:t>
            </w:r>
            <w:r>
              <w:rPr>
                <w:b/>
              </w:rPr>
              <w:t xml:space="preserve">?  </w:t>
            </w:r>
          </w:p>
          <w:p>
            <w:pPr>
              <w:rPr>
                <w:b/>
                <w:color w:val="000000"/>
              </w:rPr>
              <w:spacing/>
            </w:pPr>
          </w:p>
        </w:tc>
      </w:tr>
      <w:tr>
        <w:trPr/>
        <w:tc>
          <w:tcPr>
            <w:tcW w:type="dxa" w:w="9322"/>
            <w:tcBorders/>
          </w:tcPr>
          <w:p>
            <w:pPr>
              <w:pStyle w:val="BodyTextIndent"/>
              <w:rPr>
                <w:b w:val="0"/>
              </w:rPr>
              <w:spacing/>
            </w:pPr>
            <w:r>
              <w:rPr>
                <w:b w:val="0"/>
              </w:rPr>
              <w:t xml:space="preserve">Professor Paul Kelly</w:t>
            </w:r>
            <w:r>
              <w:rPr>
                <w:b w:val="0"/>
              </w:rPr>
              <w:t xml:space="preserve">, Pro-Director (Teaching and Learning)</w:t>
            </w:r>
          </w:p>
          <w:p>
            <w:pPr>
              <w:pStyle w:val="BodyTextIndent"/>
              <w:rPr>
                <w:b w:val="0"/>
              </w:rPr>
              <w:spacing/>
            </w:pPr>
            <w:r>
              <w:rPr>
                <w:b w:val="0"/>
              </w:rPr>
              <w:t xml:space="preserve">Mark Thomson</w:t>
            </w:r>
            <w:r>
              <w:rPr>
                <w:b w:val="0"/>
              </w:rPr>
              <w:t xml:space="preserve">, Head of Teaching Quality Assurance and Review</w:t>
            </w:r>
          </w:p>
          <w:p>
            <w:pPr>
              <w:pStyle w:val="BodyTextIndent"/>
              <w:rPr/>
              <w:spacing/>
            </w:pPr>
          </w:p>
        </w:tc>
      </w:tr>
    </w:tbl>
    <w:p>
      <w:pPr>
        <w:rPr>
          <w:sz w:val="16"/>
          <w:szCs w:val="16"/>
          <w:color w:val="000000"/>
        </w:rPr>
        <w:spacing/>
      </w:pPr>
    </w:p>
    <w:p>
      <w:pPr>
        <w:rPr>
          <w:sz w:val="16"/>
          <w:szCs w:val="16"/>
          <w:color w:val="000000"/>
        </w:rPr>
        <w:spacing/>
      </w:pPr>
    </w:p>
    <w:p>
      <w:pPr>
        <w:rPr>
          <w:sz w:val="16"/>
          <w:szCs w:val="16"/>
          <w:color w:val="000000"/>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2146"/>
        <w:gridCol w:w="1437"/>
        <w:gridCol w:w="2309"/>
        <w:gridCol w:w="1510"/>
        <w:gridCol w:w="1920"/>
      </w:tblGrid>
      <w:tr>
        <w:trPr/>
        <w:tc>
          <w:tcPr>
            <w:tcW w:type="dxa" w:w="9322"/>
            <w:gridSpan w:val="5"/>
            <w:tcBorders/>
            <w:shd w:fill="auto" w:color="auto" w:val="clear"/>
          </w:tcPr>
          <w:p>
            <w:pPr>
              <w:rPr>
                <w:b/>
                <w:color w:val="000000"/>
              </w:rPr>
              <w:spacing/>
            </w:pPr>
          </w:p>
          <w:p>
            <w:pPr>
              <w:rPr>
                <w:b/>
                <w:color w:val="000000"/>
              </w:rPr>
              <w:spacing/>
            </w:pPr>
            <w:r>
              <w:rPr>
                <w:b/>
                <w:color w:val="000000"/>
              </w:rPr>
              <w:t xml:space="preserve">Please complete the contact details of academic lead and administrator below</w:t>
            </w:r>
            <w:r>
              <w:rPr>
                <w:b/>
                <w:color w:val="000000"/>
              </w:rPr>
              <w:br/>
            </w:r>
          </w:p>
        </w:tc>
      </w:tr>
      <w:tr>
        <w:trPr/>
        <w:tc>
          <w:tcPr>
            <w:tcW w:type="dxa" w:w="2235"/>
            <w:tcBorders/>
            <w:shd w:fill="auto" w:color="auto" w:val="clear"/>
          </w:tcPr>
          <w:p>
            <w:pPr>
              <w:rPr>
                <w:color w:val="000000"/>
              </w:rPr>
              <w:spacing/>
            </w:pPr>
          </w:p>
        </w:tc>
        <w:tc>
          <w:tcPr>
            <w:tcW w:type="dxa" w:w="1461"/>
            <w:tcBorders/>
            <w:shd w:fill="auto" w:color="auto" w:val="clear"/>
          </w:tcPr>
          <w:p>
            <w:pPr>
              <w:rPr>
                <w:b/>
                <w:color w:val="000000"/>
              </w:rPr>
              <w:jc w:val="center"/>
              <w:spacing/>
            </w:pPr>
          </w:p>
          <w:p>
            <w:pPr>
              <w:rPr>
                <w:b/>
                <w:color w:val="000000"/>
              </w:rPr>
              <w:jc w:val="center"/>
              <w:spacing/>
            </w:pPr>
            <w:r>
              <w:rPr>
                <w:b/>
                <w:color w:val="000000"/>
              </w:rPr>
              <w:t xml:space="preserve">Telephone</w:t>
            </w:r>
          </w:p>
          <w:p>
            <w:pPr>
              <w:rPr>
                <w:b/>
                <w:color w:val="000000"/>
              </w:rPr>
              <w:jc w:val="center"/>
              <w:spacing/>
            </w:pPr>
          </w:p>
        </w:tc>
        <w:tc>
          <w:tcPr>
            <w:tcW w:type="dxa" w:w="2082"/>
            <w:tcBorders/>
            <w:shd w:fill="auto" w:color="auto" w:val="clear"/>
          </w:tcPr>
          <w:p>
            <w:pPr>
              <w:rPr>
                <w:b/>
                <w:color w:val="000000"/>
              </w:rPr>
              <w:jc w:val="center"/>
              <w:spacing/>
            </w:pPr>
          </w:p>
          <w:p>
            <w:pPr>
              <w:rPr>
                <w:b/>
                <w:color w:val="000000"/>
              </w:rPr>
              <w:jc w:val="center"/>
              <w:spacing/>
            </w:pPr>
            <w:r>
              <w:rPr>
                <w:b/>
                <w:color w:val="000000"/>
              </w:rPr>
              <w:t xml:space="preserve">Email</w:t>
            </w:r>
          </w:p>
        </w:tc>
        <w:tc>
          <w:tcPr>
            <w:tcW w:type="dxa" w:w="1560"/>
            <w:tcBorders/>
            <w:shd w:fill="auto" w:color="auto" w:val="clear"/>
          </w:tcPr>
          <w:p>
            <w:pPr>
              <w:rPr>
                <w:b/>
                <w:color w:val="000000"/>
              </w:rPr>
              <w:jc w:val="center"/>
              <w:spacing/>
            </w:pPr>
          </w:p>
          <w:p>
            <w:pPr>
              <w:rPr>
                <w:b/>
                <w:color w:val="000000"/>
              </w:rPr>
              <w:jc w:val="center"/>
              <w:spacing/>
            </w:pPr>
            <w:r>
              <w:rPr>
                <w:b/>
                <w:color w:val="000000"/>
              </w:rPr>
              <w:t xml:space="preserve">Office Location</w:t>
            </w:r>
            <w:r>
              <w:rPr>
                <w:b/>
                <w:color w:val="000000"/>
              </w:rPr>
              <w:br/>
            </w:r>
          </w:p>
        </w:tc>
        <w:tc>
          <w:tcPr>
            <w:tcW w:type="dxa" w:w="1984"/>
            <w:tcBorders/>
            <w:shd w:fill="auto" w:color="auto" w:val="clear"/>
          </w:tcPr>
          <w:p>
            <w:pPr>
              <w:rPr>
                <w:b/>
                <w:color w:val="000000"/>
              </w:rPr>
              <w:jc w:val="center"/>
              <w:spacing/>
            </w:pPr>
          </w:p>
          <w:p>
            <w:pPr>
              <w:rPr>
                <w:b/>
                <w:color w:val="000000"/>
              </w:rPr>
              <w:jc w:val="center"/>
              <w:spacing/>
            </w:pPr>
            <w:r>
              <w:rPr>
                <w:b/>
                <w:color w:val="000000"/>
              </w:rPr>
              <w:t xml:space="preserve">Department</w:t>
            </w:r>
          </w:p>
        </w:tc>
      </w:tr>
      <w:tr>
        <w:trPr/>
        <w:tc>
          <w:tcPr>
            <w:tcW w:type="dxa" w:w="2235"/>
            <w:tcBorders/>
            <w:shd w:fill="auto" w:color="auto" w:val="clear"/>
          </w:tcPr>
          <w:p>
            <w:pPr>
              <w:rPr>
                <w:sz w:val="16"/>
                <w:szCs w:val="16"/>
                <w:b/>
                <w:color w:val="000000"/>
              </w:rPr>
              <w:spacing/>
            </w:pPr>
          </w:p>
          <w:p>
            <w:pPr>
              <w:rPr>
                <w:sz w:val="16"/>
                <w:szCs w:val="16"/>
                <w:b/>
                <w:color w:val="000000"/>
              </w:rPr>
              <w:spacing/>
            </w:pPr>
            <w:r>
              <w:rPr>
                <w:sz w:val="16"/>
                <w:szCs w:val="16"/>
                <w:b/>
                <w:color w:val="000000"/>
              </w:rPr>
              <w:t xml:space="preserve">Academic Lead</w:t>
            </w:r>
          </w:p>
          <w:p>
            <w:pPr>
              <w:rPr>
                <w:sz w:val="16"/>
                <w:szCs w:val="16"/>
                <w:b/>
                <w:color w:val="000000"/>
              </w:rPr>
              <w:spacing/>
            </w:pPr>
          </w:p>
        </w:tc>
        <w:tc>
          <w:tcPr>
            <w:tcW w:type="dxa" w:w="1461"/>
            <w:tcBorders/>
            <w:shd w:fill="auto" w:color="auto" w:val="clear"/>
          </w:tcPr>
          <w:p>
            <w:pPr>
              <w:rPr>
                <w:color w:val="000000"/>
              </w:rPr>
              <w:spacing/>
            </w:pPr>
            <w:r>
              <w:rPr>
                <w:color w:val="000000"/>
              </w:rPr>
              <w:t xml:space="preserve">7190</w:t>
            </w:r>
          </w:p>
        </w:tc>
        <w:tc>
          <w:tcPr>
            <w:tcW w:type="dxa" w:w="2082"/>
            <w:tcBorders/>
            <w:shd w:fill="auto" w:color="auto" w:val="clear"/>
          </w:tcPr>
          <w:p>
            <w:pPr>
              <w:rPr>
                <w:color w:val="000000"/>
              </w:rPr>
              <w:spacing/>
            </w:pPr>
            <w:hyperlink r:id="rId4" w:history="1">
              <w:r>
                <w:rPr>
                  <w:rStyle w:val="Hyperlink"/>
                </w:rPr>
                <w:t xml:space="preserve">p.j.kelly@lse.ac.uk</w:t>
              </w:r>
            </w:hyperlink>
          </w:p>
        </w:tc>
        <w:tc>
          <w:tcPr>
            <w:tcW w:type="dxa" w:w="1560"/>
            <w:tcBorders/>
            <w:shd w:fill="auto" w:color="auto" w:val="clear"/>
          </w:tcPr>
          <w:p>
            <w:pPr>
              <w:rPr>
                <w:color w:val="000000"/>
              </w:rPr>
              <w:spacing/>
            </w:pPr>
            <w:r>
              <w:rPr>
                <w:color w:val="000000"/>
              </w:rPr>
              <w:t xml:space="preserve">COL1.01</w:t>
            </w:r>
          </w:p>
        </w:tc>
        <w:tc>
          <w:tcPr>
            <w:tcW w:type="dxa" w:w="1984"/>
            <w:tcBorders/>
            <w:shd w:fill="auto" w:color="auto" w:val="clear"/>
          </w:tcPr>
          <w:p>
            <w:pPr>
              <w:rPr>
                <w:color w:val="000000"/>
              </w:rPr>
              <w:spacing/>
            </w:pPr>
            <w:r>
              <w:rPr>
                <w:color w:val="000000"/>
              </w:rPr>
              <w:t xml:space="preserve">Directorate</w:t>
            </w:r>
          </w:p>
        </w:tc>
      </w:tr>
      <w:tr>
        <w:trPr/>
        <w:tc>
          <w:tcPr>
            <w:tcW w:type="dxa" w:w="2235"/>
            <w:tcBorders/>
            <w:shd w:fill="auto" w:color="auto" w:val="clear"/>
          </w:tcPr>
          <w:p>
            <w:pPr>
              <w:rPr>
                <w:sz w:val="16"/>
                <w:szCs w:val="16"/>
                <w:b/>
                <w:color w:val="000000"/>
              </w:rPr>
              <w:spacing/>
            </w:pPr>
          </w:p>
          <w:p>
            <w:pPr>
              <w:rPr>
                <w:sz w:val="16"/>
                <w:szCs w:val="16"/>
                <w:b/>
                <w:color w:val="000000"/>
              </w:rPr>
              <w:spacing/>
            </w:pPr>
            <w:r>
              <w:rPr>
                <w:sz w:val="16"/>
                <w:szCs w:val="16"/>
                <w:b/>
                <w:color w:val="000000"/>
              </w:rPr>
              <w:t xml:space="preserve">Administrative Lead</w:t>
            </w:r>
          </w:p>
          <w:p>
            <w:pPr>
              <w:rPr>
                <w:sz w:val="16"/>
                <w:szCs w:val="16"/>
                <w:b/>
                <w:color w:val="000000"/>
              </w:rPr>
              <w:spacing/>
            </w:pPr>
          </w:p>
        </w:tc>
        <w:tc>
          <w:tcPr>
            <w:tcW w:type="dxa" w:w="1461"/>
            <w:tcBorders/>
            <w:shd w:fill="auto" w:color="auto" w:val="clear"/>
          </w:tcPr>
          <w:p>
            <w:pPr>
              <w:rPr>
                <w:color w:val="000000"/>
              </w:rPr>
              <w:spacing/>
            </w:pPr>
            <w:r>
              <w:rPr>
                <w:color w:val="000000"/>
              </w:rPr>
              <w:t xml:space="preserve">6114</w:t>
            </w:r>
          </w:p>
        </w:tc>
        <w:tc>
          <w:tcPr>
            <w:tcW w:type="dxa" w:w="2082"/>
            <w:tcBorders/>
            <w:shd w:fill="auto" w:color="auto" w:val="clear"/>
          </w:tcPr>
          <w:p>
            <w:pPr>
              <w:rPr>
                <w:color w:val="000000"/>
              </w:rPr>
              <w:spacing/>
            </w:pPr>
            <w:hyperlink r:id="rId5" w:history="1">
              <w:r>
                <w:rPr>
                  <w:rStyle w:val="Hyperlink"/>
                </w:rPr>
                <w:t xml:space="preserve">m.t.thomson@lse.ac.uk</w:t>
              </w:r>
            </w:hyperlink>
            <w:r>
              <w:rPr>
                <w:color w:val="000000"/>
              </w:rPr>
              <w:t xml:space="preserve"> </w:t>
            </w:r>
          </w:p>
        </w:tc>
        <w:tc>
          <w:tcPr>
            <w:tcW w:type="dxa" w:w="1560"/>
            <w:tcBorders/>
            <w:shd w:fill="auto" w:color="auto" w:val="clear"/>
          </w:tcPr>
          <w:p>
            <w:pPr>
              <w:rPr>
                <w:color w:val="000000"/>
              </w:rPr>
              <w:spacing/>
            </w:pPr>
            <w:r>
              <w:rPr>
                <w:color w:val="000000"/>
              </w:rPr>
              <w:t xml:space="preserve">TW2.600</w:t>
            </w:r>
          </w:p>
        </w:tc>
        <w:tc>
          <w:tcPr>
            <w:tcW w:type="dxa" w:w="1984"/>
            <w:tcBorders/>
            <w:shd w:fill="auto" w:color="auto" w:val="clear"/>
          </w:tcPr>
          <w:p>
            <w:pPr>
              <w:rPr>
                <w:color w:val="000000"/>
              </w:rPr>
              <w:spacing/>
            </w:pPr>
            <w:r>
              <w:rPr>
                <w:color w:val="000000"/>
              </w:rPr>
              <w:t xml:space="preserve">ARD</w:t>
            </w:r>
          </w:p>
        </w:tc>
      </w:tr>
    </w:tbl>
    <w:p>
      <w:pPr>
        <w:rPr>
          <w:sz w:val="16"/>
          <w:szCs w:val="16"/>
          <w:color w:val="000000"/>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3652"/>
        <w:gridCol w:w="5670"/>
      </w:tblGrid>
      <w:tr>
        <w:trPr/>
        <w:tc>
          <w:tcPr>
            <w:tcW w:type="dxa" w:w="3652"/>
            <w:tcBorders/>
            <w:shd w:fill="auto" w:color="auto" w:val="clear"/>
          </w:tcPr>
          <w:p>
            <w:pPr>
              <w:rPr>
                <w:b/>
                <w:color w:val="000000"/>
              </w:rPr>
              <w:spacing/>
            </w:pPr>
          </w:p>
          <w:p>
            <w:pPr>
              <w:rPr>
                <w:b/>
                <w:color w:val="000000"/>
              </w:rPr>
              <w:spacing/>
            </w:pPr>
            <w:r>
              <w:rPr>
                <w:b/>
                <w:color w:val="000000"/>
              </w:rPr>
              <w:t xml:space="preserve">All initiative developers should contact the Finance Division </w:t>
            </w:r>
            <w:r>
              <w:rPr>
                <w:b/>
                <w:u w:val="single"/>
                <w:color w:val="000000"/>
              </w:rPr>
              <w:t xml:space="preserve">as early as possible</w:t>
            </w:r>
            <w:r>
              <w:rPr>
                <w:b/>
                <w:color w:val="000000"/>
              </w:rPr>
              <w:t xml:space="preserve"> to begin completion of their budget pro forma.</w:t>
            </w:r>
          </w:p>
          <w:p>
            <w:pPr>
              <w:rPr>
                <w:color w:val="000000"/>
              </w:rPr>
              <w:spacing/>
            </w:pPr>
          </w:p>
          <w:p>
            <w:pPr>
              <w:rPr>
                <w:color w:val="000000"/>
              </w:rPr>
              <w:spacing/>
            </w:pPr>
            <w:r>
              <w:rPr>
                <w:color w:val="000000"/>
              </w:rPr>
              <w:t xml:space="preserve">Please note that developers </w:t>
            </w:r>
            <w:r>
              <w:rPr>
                <w:u w:val="single"/>
                <w:color w:val="000000"/>
              </w:rPr>
              <w:t xml:space="preserve">and</w:t>
            </w:r>
            <w:r>
              <w:rPr>
                <w:color w:val="000000"/>
              </w:rPr>
              <w:t xml:space="preserve"> facilitators must abide by Section B23</w:t>
            </w:r>
            <w:r>
              <w:rPr>
                <w:color w:val="000000"/>
              </w:rPr>
              <w:t xml:space="preserve"> </w:t>
            </w:r>
            <w:r>
              <w:rPr/>
              <w:t xml:space="preserve">(Code of conduct) </w:t>
            </w:r>
            <w:r>
              <w:rPr>
                <w:color w:val="000000"/>
              </w:rPr>
              <w:t xml:space="preserve">of the Financial Regulations.</w:t>
            </w:r>
          </w:p>
          <w:p>
            <w:pPr>
              <w:rPr>
                <w:b/>
                <w:color w:val="000000"/>
              </w:rPr>
              <w:spacing/>
            </w:pPr>
          </w:p>
        </w:tc>
        <w:tc>
          <w:tcPr>
            <w:tcW w:type="dxa" w:w="5670"/>
            <w:tcBorders/>
            <w:shd w:fill="auto" w:color="auto" w:val="clear"/>
          </w:tcPr>
          <w:p>
            <w:pPr>
              <w:rPr>
                <w:color w:val="000000"/>
              </w:rPr>
              <w:spacing/>
            </w:pPr>
          </w:p>
          <w:p>
            <w:pPr>
              <w:rPr>
                <w:color w:val="000000"/>
              </w:rPr>
              <w:spacing/>
            </w:pPr>
            <w:r>
              <w:rPr>
                <w:color w:val="000000"/>
              </w:rPr>
              <w:t xml:space="preserve">Draft MAI checklist and revised academic year model sent to Mike Ferguson on 12 March 2014</w:t>
            </w:r>
            <w:r>
              <w:rPr>
                <w:color w:val="000000"/>
              </w:rPr>
              <w:t xml:space="preserve">; email exchange with MF in May on possible cost models.</w:t>
            </w:r>
          </w:p>
        </w:tc>
      </w:tr>
    </w:tbl>
    <w:p>
      <w:pPr>
        <w:rPr>
          <w:sz w:val="16"/>
          <w:szCs w:val="16"/>
          <w:color w:val="000000"/>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3652"/>
        <w:gridCol w:w="5670"/>
      </w:tblGrid>
      <w:tr>
        <w:trPr/>
        <w:tc>
          <w:tcPr>
            <w:tcW w:type="dxa" w:w="3652"/>
            <w:tcBorders/>
            <w:shd w:fill="auto" w:color="auto" w:val="clear"/>
          </w:tcPr>
          <w:p>
            <w:pPr>
              <w:rPr>
                <w:b/>
                <w:color w:val="000000"/>
              </w:rPr>
              <w:spacing/>
            </w:pPr>
          </w:p>
          <w:p>
            <w:pPr>
              <w:rPr>
                <w:b/>
                <w:color w:val="000000"/>
              </w:rPr>
              <w:spacing/>
            </w:pPr>
            <w:r>
              <w:rPr>
                <w:b/>
                <w:color w:val="000000"/>
              </w:rPr>
              <w:t xml:space="preserve">Estimated </w:t>
            </w:r>
            <w:r>
              <w:rPr>
                <w:b/>
                <w:color w:val="000000"/>
              </w:rPr>
              <w:t xml:space="preserve">Full Economic Cost </w:t>
            </w:r>
            <w:r>
              <w:rPr>
                <w:b/>
                <w:color w:val="000000"/>
              </w:rPr>
              <w:t xml:space="preserve">of Initiative (Research Initiatives Only)</w:t>
            </w:r>
          </w:p>
          <w:p>
            <w:pPr>
              <w:rPr>
                <w:b/>
                <w:color w:val="000000"/>
              </w:rPr>
              <w:spacing/>
            </w:pPr>
          </w:p>
        </w:tc>
        <w:tc>
          <w:tcPr>
            <w:tcW w:type="dxa" w:w="5670"/>
            <w:tcBorders/>
            <w:shd w:fill="auto" w:color="auto" w:val="clear"/>
          </w:tcPr>
          <w:p>
            <w:pPr>
              <w:rPr>
                <w:color w:val="000000"/>
              </w:rPr>
              <w:spacing/>
            </w:pPr>
          </w:p>
          <w:p>
            <w:pPr>
              <w:rPr>
                <w:color w:val="000000"/>
              </w:rPr>
              <w:spacing/>
            </w:pPr>
          </w:p>
        </w:tc>
      </w:tr>
    </w:tbl>
    <w:p>
      <w:pPr>
        <w:tabs>
          <w:tab w:pos="567" w:val="left"/>
        </w:tabs>
        <w:pStyle w:val="Heading3"/>
        <w:rPr/>
        <w:ind w:firstLine="-142"/>
        <w:spacing/>
      </w:pPr>
    </w:p>
    <w:p>
      <w:pPr>
        <w:tabs>
          <w:tab w:pos="567" w:val="left"/>
        </w:tabs>
        <w:pStyle w:val="Heading3"/>
        <w:rPr/>
        <w:ind w:firstLine="-142"/>
        <w:spacing/>
      </w:pPr>
    </w:p>
    <w:p>
      <w:pPr>
        <w:tabs>
          <w:tab w:pos="567" w:val="left"/>
        </w:tabs>
        <w:pStyle w:val="Heading3"/>
        <w:rPr>
          <w:color w:val="000000"/>
        </w:rPr>
        <w:ind w:firstLine="-142"/>
        <w:spacing/>
      </w:pPr>
      <w:r>
        <w:rPr/>
        <w:t xml:space="preserve">1.</w:t>
      </w:r>
      <w:r>
        <w:rPr/>
        <w:tab/>
        <w:t xml:space="preserve"/>
      </w:r>
      <w:r>
        <w:rPr/>
        <w:t xml:space="preserve">ACADEMIC REGISTRAR’S DIVISION</w:t>
      </w:r>
      <w:r>
        <w:rPr/>
        <w:t xml:space="preserve"> (ARD)</w:t>
      </w:r>
    </w:p>
    <w:p>
      <w:pPr>
        <w:tabs>
          <w:tab w:pos="567" w:val="left"/>
        </w:tabs>
        <w:pStyle w:val="Heading3"/>
        <w:rPr>
          <w:color w:val="000000"/>
        </w:rPr>
        <w:ind w:left="-142"/>
        <w:spacing/>
      </w:pPr>
    </w:p>
    <w:p>
      <w:pPr>
        <w:tabs>
          <w:tab w:pos="567" w:val="left"/>
        </w:tabs>
        <w:pStyle w:val="Heading3"/>
        <w:rPr>
          <w:color w:val="000000"/>
        </w:rPr>
        <w:ind w:left="-142"/>
        <w:spacing/>
      </w:pPr>
      <w:r>
        <w:rPr>
          <w:color w:val="000000"/>
        </w:rPr>
        <w:t xml:space="preserve">a</w:t>
      </w:r>
      <w:r>
        <w:rPr>
          <w:color w:val="000000"/>
        </w:rPr>
        <w:t xml:space="preserve">)</w:t>
      </w:r>
      <w:r>
        <w:rPr>
          <w:color w:val="000000"/>
        </w:rPr>
        <w:tab/>
        <w:t xml:space="preserve"/>
      </w:r>
      <w:r>
        <w:rPr>
          <w:color w:val="000000"/>
        </w:rPr>
        <w:t xml:space="preserve">STUDENT NUMBERS  (</w:t>
      </w:r>
      <w:r>
        <w:rPr>
          <w:color w:val="000000"/>
        </w:rPr>
        <w:t xml:space="preserve">NON-RESEARCH BASED </w:t>
      </w:r>
      <w:r>
        <w:rPr>
          <w:color w:val="000000"/>
        </w:rPr>
        <w:t xml:space="preserve">INITIATIVES </w:t>
      </w:r>
      <w:r>
        <w:rPr>
          <w:color w:val="000000"/>
        </w:rPr>
        <w:t xml:space="preserve">ONLY)</w:t>
      </w:r>
    </w:p>
    <w:p>
      <w:pPr>
        <w:rPr>
          <w:color w:val="000000"/>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48"/>
        <w:gridCol w:w="540"/>
        <w:gridCol w:w="1892"/>
        <w:gridCol w:w="1528"/>
        <w:gridCol w:w="1552"/>
        <w:gridCol w:w="1540"/>
        <w:gridCol w:w="1622"/>
      </w:tblGrid>
      <w:tr>
        <w:trPr/>
        <w:tc>
          <w:tcPr>
            <w:tcW w:type="dxa" w:w="648"/>
            <w:tcBorders/>
          </w:tcPr>
          <w:p>
            <w:pPr>
              <w:rPr>
                <w:b/>
                <w:bCs/>
                <w:color w:val="000000"/>
              </w:rPr>
              <w:spacing/>
            </w:pPr>
          </w:p>
          <w:p>
            <w:pPr>
              <w:rPr>
                <w:b/>
                <w:bCs/>
                <w:color w:val="000000"/>
              </w:rPr>
              <w:spacing/>
            </w:pPr>
            <w:r>
              <w:rPr>
                <w:b/>
                <w:bCs/>
                <w:color w:val="000000"/>
              </w:rPr>
              <w:t xml:space="preserve">1</w:t>
            </w:r>
            <w:r>
              <w:rPr>
                <w:b/>
                <w:bCs/>
                <w:color w:val="000000"/>
              </w:rPr>
              <w:t xml:space="preserve">.1</w:t>
            </w:r>
            <w:r>
              <w:rPr>
                <w:b/>
                <w:bCs/>
                <w:color w:val="000000"/>
              </w:rPr>
              <w:tab/>
              <w:t xml:space="preserve"/>
            </w:r>
          </w:p>
        </w:tc>
        <w:tc>
          <w:tcPr>
            <w:tcW w:type="dxa" w:w="8674"/>
            <w:gridSpan w:val="6"/>
            <w:tcBorders/>
          </w:tcPr>
          <w:p>
            <w:pPr>
              <w:rPr>
                <w:b/>
                <w:bCs/>
                <w:color w:val="000000"/>
              </w:rPr>
              <w:spacing/>
            </w:pPr>
          </w:p>
          <w:p>
            <w:pPr>
              <w:rPr>
                <w:sz w:val="18"/>
                <w:szCs w:val="18"/>
                <w:i/>
                <w:color w:val="000000"/>
              </w:rPr>
              <w:spacing/>
            </w:pPr>
            <w:r>
              <w:rPr>
                <w:b/>
                <w:bCs/>
                <w:color w:val="000000"/>
              </w:rPr>
              <w:t xml:space="preserve">Proposed student intake in each year.</w:t>
            </w:r>
            <w:r>
              <w:rPr>
                <w:b/>
                <w:bCs/>
                <w:color w:val="000000"/>
              </w:rPr>
              <w:br/>
            </w:r>
            <w:r>
              <w:rPr>
                <w:sz w:val="18"/>
                <w:szCs w:val="18"/>
                <w:i/>
                <w:color w:val="000000"/>
              </w:rPr>
              <w:t xml:space="preserve">NB</w:t>
            </w:r>
            <w:r>
              <w:rPr>
                <w:sz w:val="18"/>
                <w:szCs w:val="18"/>
                <w:i/>
                <w:color w:val="000000"/>
              </w:rPr>
              <w:t xml:space="preserve">.</w:t>
            </w:r>
            <w:r>
              <w:rPr>
                <w:sz w:val="18"/>
                <w:szCs w:val="18"/>
                <w:i/>
                <w:color w:val="000000"/>
              </w:rPr>
              <w:t xml:space="preserve"> year 1 means the first academic year</w:t>
            </w:r>
            <w:r>
              <w:rPr>
                <w:sz w:val="18"/>
                <w:szCs w:val="18"/>
                <w:i/>
                <w:color w:val="000000"/>
              </w:rPr>
              <w:t xml:space="preserve"> in which the programme is offered, year 2 the second year </w:t>
            </w:r>
          </w:p>
          <w:p>
            <w:pPr>
              <w:rPr>
                <w:sz w:val="18"/>
                <w:szCs w:val="18"/>
                <w:i/>
                <w:color w:val="000000"/>
              </w:rPr>
              <w:spacing/>
            </w:pPr>
            <w:r>
              <w:rPr>
                <w:sz w:val="18"/>
                <w:szCs w:val="18"/>
                <w:i/>
                <w:color w:val="000000"/>
              </w:rPr>
              <w:t xml:space="preserve">and</w:t>
            </w:r>
            <w:r>
              <w:rPr>
                <w:sz w:val="18"/>
                <w:szCs w:val="18"/>
                <w:i/>
                <w:color w:val="000000"/>
              </w:rPr>
              <w:t xml:space="preserve"> so on.</w:t>
            </w:r>
          </w:p>
          <w:p>
            <w:pPr>
              <w:rPr>
                <w:sz w:val="18"/>
                <w:szCs w:val="18"/>
                <w:i/>
                <w:color w:val="000000"/>
              </w:rPr>
              <w:spacing/>
            </w:pPr>
          </w:p>
          <w:p>
            <w:pPr>
              <w:rPr>
                <w:sz w:val="18"/>
                <w:szCs w:val="18"/>
                <w:i/>
                <w:color w:val="000000"/>
              </w:rPr>
              <w:spacing/>
            </w:pPr>
            <w:r>
              <w:rPr>
                <w:sz w:val="18"/>
                <w:szCs w:val="18"/>
                <w:color w:val="000000"/>
              </w:rPr>
              <w:t xml:space="preserve">Please note that this must be consistent with information prov</w:t>
            </w:r>
            <w:r>
              <w:rPr>
                <w:sz w:val="18"/>
                <w:szCs w:val="18"/>
                <w:color w:val="000000"/>
              </w:rPr>
              <w:t xml:space="preserve">ided to G</w:t>
            </w:r>
            <w:r>
              <w:rPr>
                <w:sz w:val="18"/>
                <w:szCs w:val="18"/>
                <w:color w:val="000000"/>
              </w:rPr>
              <w:t xml:space="preserve">raduate </w:t>
            </w:r>
            <w:r>
              <w:rPr>
                <w:sz w:val="18"/>
                <w:szCs w:val="18"/>
                <w:color w:val="000000"/>
              </w:rPr>
              <w:t xml:space="preserve">S</w:t>
            </w:r>
            <w:r>
              <w:rPr>
                <w:sz w:val="18"/>
                <w:szCs w:val="18"/>
                <w:color w:val="000000"/>
              </w:rPr>
              <w:t xml:space="preserve">tudies </w:t>
            </w:r>
            <w:r>
              <w:rPr>
                <w:sz w:val="18"/>
                <w:szCs w:val="18"/>
                <w:color w:val="000000"/>
              </w:rPr>
              <w:t xml:space="preserve">S</w:t>
            </w:r>
            <w:r>
              <w:rPr>
                <w:sz w:val="18"/>
                <w:szCs w:val="18"/>
                <w:color w:val="000000"/>
              </w:rPr>
              <w:t xml:space="preserve">ub </w:t>
            </w:r>
            <w:r>
              <w:rPr>
                <w:sz w:val="18"/>
                <w:szCs w:val="18"/>
                <w:color w:val="000000"/>
              </w:rPr>
              <w:t xml:space="preserve">C</w:t>
            </w:r>
            <w:r>
              <w:rPr>
                <w:sz w:val="18"/>
                <w:szCs w:val="18"/>
                <w:color w:val="000000"/>
              </w:rPr>
              <w:t xml:space="preserve">ommittee (GSSC)</w:t>
            </w:r>
            <w:r>
              <w:rPr>
                <w:sz w:val="18"/>
                <w:szCs w:val="18"/>
                <w:color w:val="000000"/>
              </w:rPr>
              <w:t xml:space="preserve">, U</w:t>
            </w:r>
            <w:r>
              <w:rPr>
                <w:sz w:val="18"/>
                <w:szCs w:val="18"/>
                <w:color w:val="000000"/>
              </w:rPr>
              <w:t xml:space="preserve">ndergraduate </w:t>
            </w:r>
            <w:r>
              <w:rPr>
                <w:sz w:val="18"/>
                <w:szCs w:val="18"/>
                <w:color w:val="000000"/>
              </w:rPr>
              <w:t xml:space="preserve">S</w:t>
            </w:r>
            <w:r>
              <w:rPr>
                <w:sz w:val="18"/>
                <w:szCs w:val="18"/>
                <w:color w:val="000000"/>
              </w:rPr>
              <w:t xml:space="preserve">tudies </w:t>
            </w:r>
            <w:r>
              <w:rPr>
                <w:sz w:val="18"/>
                <w:szCs w:val="18"/>
                <w:color w:val="000000"/>
              </w:rPr>
              <w:t xml:space="preserve">S</w:t>
            </w:r>
            <w:r>
              <w:rPr>
                <w:sz w:val="18"/>
                <w:szCs w:val="18"/>
                <w:color w:val="000000"/>
              </w:rPr>
              <w:t xml:space="preserve">ub </w:t>
            </w:r>
            <w:r>
              <w:rPr>
                <w:sz w:val="18"/>
                <w:szCs w:val="18"/>
                <w:color w:val="000000"/>
              </w:rPr>
              <w:t xml:space="preserve">C</w:t>
            </w:r>
            <w:r>
              <w:rPr>
                <w:sz w:val="18"/>
                <w:szCs w:val="18"/>
                <w:color w:val="000000"/>
              </w:rPr>
              <w:t xml:space="preserve">ommittee (USSC)</w:t>
            </w:r>
            <w:r>
              <w:rPr>
                <w:sz w:val="18"/>
                <w:szCs w:val="18"/>
                <w:color w:val="000000"/>
              </w:rPr>
              <w:t xml:space="preserve">, Ancillary </w:t>
            </w:r>
            <w:r>
              <w:rPr>
                <w:sz w:val="18"/>
                <w:szCs w:val="18"/>
                <w:color w:val="000000"/>
              </w:rPr>
              <w:t xml:space="preserve">Programme Board</w:t>
            </w:r>
            <w:r>
              <w:rPr>
                <w:sz w:val="18"/>
                <w:szCs w:val="18"/>
                <w:color w:val="000000"/>
              </w:rPr>
              <w:t xml:space="preserve"> (APB)</w:t>
            </w:r>
            <w:r>
              <w:rPr>
                <w:sz w:val="18"/>
                <w:szCs w:val="18"/>
                <w:color w:val="000000"/>
              </w:rPr>
              <w:t xml:space="preserve"> or Research Committee</w:t>
            </w:r>
            <w:r>
              <w:rPr>
                <w:sz w:val="18"/>
                <w:szCs w:val="18"/>
                <w:color w:val="000000"/>
              </w:rPr>
              <w:t xml:space="preserve"> (RC)</w:t>
            </w:r>
            <w:r>
              <w:rPr>
                <w:sz w:val="18"/>
                <w:szCs w:val="18"/>
                <w:color w:val="000000"/>
              </w:rPr>
              <w:t xml:space="preserve">.</w:t>
            </w:r>
            <w:r>
              <w:rPr>
                <w:sz w:val="18"/>
                <w:szCs w:val="18"/>
                <w:color w:val="000000"/>
              </w:rPr>
              <w:t xml:space="preserve">  The approval forms for these committees must be completed </w:t>
            </w:r>
            <w:r>
              <w:rPr>
                <w:sz w:val="18"/>
                <w:szCs w:val="18"/>
                <w:u w:val="single"/>
                <w:color w:val="000000"/>
              </w:rPr>
              <w:t xml:space="preserve">in addition</w:t>
            </w:r>
            <w:r>
              <w:rPr>
                <w:sz w:val="18"/>
                <w:szCs w:val="18"/>
                <w:color w:val="000000"/>
              </w:rPr>
              <w:t xml:space="preserve"> to this checklist and submitted by the developer for consideration within their deadlines.</w:t>
            </w:r>
          </w:p>
          <w:p>
            <w:pPr>
              <w:rPr>
                <w:sz w:val="18"/>
                <w:szCs w:val="18"/>
                <w:i/>
                <w:iCs/>
                <w:bCs/>
                <w:color w:val="000000"/>
              </w:rPr>
              <w:spacing/>
            </w:pPr>
          </w:p>
        </w:tc>
      </w:tr>
      <w:tr>
        <w:trPr/>
        <w:tc>
          <w:tcPr>
            <w:tcW w:type="dxa" w:w="1188"/>
            <w:gridSpan w:val="2"/>
            <w:tcBorders/>
          </w:tcPr>
          <w:p>
            <w:pPr>
              <w:rPr>
                <w:color w:val="000000"/>
              </w:rPr>
              <w:spacing/>
            </w:pPr>
          </w:p>
        </w:tc>
        <w:tc>
          <w:tcPr>
            <w:tcW w:type="dxa" w:w="1892"/>
            <w:tcBorders/>
          </w:tcPr>
          <w:p>
            <w:pPr>
              <w:pStyle w:val="Heading3"/>
              <w:rPr>
                <w:color w:val="000000"/>
              </w:rPr>
              <w:jc w:val="center"/>
              <w:spacing/>
            </w:pPr>
            <w:r>
              <w:rPr>
                <w:color w:val="000000"/>
              </w:rPr>
              <w:t xml:space="preserve">2015/16</w:t>
            </w:r>
          </w:p>
        </w:tc>
        <w:tc>
          <w:tcPr>
            <w:tcW w:type="dxa" w:w="1528"/>
            <w:tcBorders/>
          </w:tcPr>
          <w:p>
            <w:pPr>
              <w:pStyle w:val="Heading3"/>
              <w:rPr>
                <w:color w:val="000000"/>
              </w:rPr>
              <w:jc w:val="center"/>
              <w:spacing/>
            </w:pPr>
            <w:r>
              <w:rPr>
                <w:color w:val="000000"/>
              </w:rPr>
              <w:t xml:space="preserve">2016/17</w:t>
            </w:r>
          </w:p>
        </w:tc>
        <w:tc>
          <w:tcPr>
            <w:tcW w:type="dxa" w:w="1552"/>
            <w:tcBorders/>
          </w:tcPr>
          <w:p>
            <w:pPr>
              <w:pStyle w:val="Heading3"/>
              <w:rPr>
                <w:color w:val="000000"/>
              </w:rPr>
              <w:jc w:val="center"/>
              <w:spacing/>
            </w:pPr>
            <w:r>
              <w:rPr>
                <w:color w:val="000000"/>
              </w:rPr>
              <w:t xml:space="preserve">2017/18</w:t>
            </w:r>
          </w:p>
        </w:tc>
        <w:tc>
          <w:tcPr>
            <w:tcW w:type="dxa" w:w="1540"/>
            <w:tcBorders/>
          </w:tcPr>
          <w:p>
            <w:pPr>
              <w:pStyle w:val="Heading3"/>
              <w:rPr>
                <w:color w:val="000000"/>
              </w:rPr>
              <w:jc w:val="center"/>
              <w:spacing/>
            </w:pPr>
            <w:r>
              <w:rPr>
                <w:color w:val="000000"/>
              </w:rPr>
              <w:t xml:space="preserve">2018/19</w:t>
            </w:r>
          </w:p>
        </w:tc>
        <w:tc>
          <w:tcPr>
            <w:tcW w:type="dxa" w:w="1622"/>
            <w:tcBorders/>
          </w:tcPr>
          <w:p>
            <w:pPr>
              <w:pStyle w:val="Heading3"/>
              <w:rPr>
                <w:color w:val="000000"/>
              </w:rPr>
              <w:jc w:val="center"/>
              <w:spacing/>
            </w:pPr>
          </w:p>
        </w:tc>
      </w:tr>
      <w:tr>
        <w:trPr/>
        <w:tc>
          <w:tcPr>
            <w:tcW w:type="dxa" w:w="1188"/>
            <w:gridSpan w:val="2"/>
            <w:tcBorders/>
          </w:tcPr>
          <w:p>
            <w:pPr>
              <w:pStyle w:val="Heading4"/>
              <w:rPr>
                <w:color w:val="000000"/>
              </w:rPr>
              <w:spacing/>
            </w:pPr>
            <w:r>
              <w:rPr>
                <w:color w:val="000000"/>
              </w:rPr>
              <w:t xml:space="preserve">Full-Time</w:t>
            </w:r>
          </w:p>
        </w:tc>
        <w:tc>
          <w:tcPr>
            <w:tcW w:type="dxa" w:w="1892"/>
            <w:tcBorders/>
          </w:tcPr>
          <w:p>
            <w:pPr>
              <w:rPr>
                <w:color w:val="000000"/>
              </w:rPr>
              <w:spacing/>
            </w:pPr>
          </w:p>
        </w:tc>
        <w:tc>
          <w:tcPr>
            <w:tcW w:type="dxa" w:w="1528"/>
            <w:tcBorders/>
          </w:tcPr>
          <w:p>
            <w:pPr>
              <w:rPr>
                <w:color w:val="000000"/>
              </w:rPr>
              <w:spacing/>
            </w:pPr>
          </w:p>
        </w:tc>
        <w:tc>
          <w:tcPr>
            <w:tcW w:type="dxa" w:w="1552"/>
            <w:tcBorders/>
          </w:tcPr>
          <w:p>
            <w:pPr>
              <w:rPr>
                <w:color w:val="000000"/>
              </w:rPr>
              <w:spacing/>
            </w:pPr>
          </w:p>
        </w:tc>
        <w:tc>
          <w:tcPr>
            <w:tcW w:type="dxa" w:w="1540"/>
            <w:tcBorders/>
          </w:tcPr>
          <w:p>
            <w:pPr>
              <w:rPr>
                <w:color w:val="000000"/>
              </w:rPr>
              <w:spacing/>
            </w:pPr>
          </w:p>
        </w:tc>
        <w:tc>
          <w:tcPr>
            <w:tcW w:type="dxa" w:w="1622"/>
            <w:tcBorders/>
          </w:tcPr>
          <w:p>
            <w:pPr>
              <w:rPr>
                <w:color w:val="000000"/>
              </w:rPr>
              <w:spacing/>
            </w:pPr>
          </w:p>
        </w:tc>
      </w:tr>
      <w:tr>
        <w:trPr/>
        <w:tc>
          <w:tcPr>
            <w:tcW w:type="dxa" w:w="1188"/>
            <w:gridSpan w:val="2"/>
            <w:tcBorders/>
          </w:tcPr>
          <w:p>
            <w:pPr>
              <w:pStyle w:val="Heading5"/>
              <w:rPr/>
              <w:spacing/>
            </w:pPr>
            <w:r>
              <w:rPr/>
              <w:t xml:space="preserve">UK/EU</w:t>
            </w:r>
          </w:p>
        </w:tc>
        <w:tc>
          <w:tcPr>
            <w:tcW w:type="dxa" w:w="1892"/>
            <w:tcBorders/>
            <w:vAlign w:val="bottom"/>
          </w:tcPr>
          <w:p>
            <w:pPr>
              <w:rPr>
                <w:szCs w:val="20"/>
                <w:lang w:eastAsia="en-GB"/>
              </w:rPr>
              <w:jc w:val="right"/>
              <w:spacing/>
            </w:pPr>
            <w:r>
              <w:rPr>
                <w:szCs w:val="20"/>
                <w:lang w:eastAsia="en-GB"/>
              </w:rPr>
              <w:t xml:space="preserve">4,777</w:t>
            </w:r>
          </w:p>
        </w:tc>
        <w:tc>
          <w:tcPr>
            <w:tcW w:type="dxa" w:w="1528"/>
            <w:tcBorders/>
            <w:vAlign w:val="bottom"/>
          </w:tcPr>
          <w:p>
            <w:pPr>
              <w:rPr>
                <w:szCs w:val="20"/>
                <w:lang w:eastAsia="en-GB"/>
              </w:rPr>
              <w:jc w:val="right"/>
              <w:spacing/>
            </w:pPr>
            <w:r>
              <w:rPr>
                <w:szCs w:val="20"/>
                <w:lang w:eastAsia="en-GB"/>
              </w:rPr>
              <w:t xml:space="preserve">4,874</w:t>
            </w:r>
          </w:p>
        </w:tc>
        <w:tc>
          <w:tcPr>
            <w:tcW w:type="dxa" w:w="1552"/>
            <w:tcBorders/>
            <w:vAlign w:val="bottom"/>
          </w:tcPr>
          <w:p>
            <w:pPr>
              <w:rPr>
                <w:szCs w:val="20"/>
                <w:lang w:eastAsia="en-GB"/>
              </w:rPr>
              <w:jc w:val="right"/>
              <w:spacing/>
            </w:pPr>
            <w:r>
              <w:rPr>
                <w:szCs w:val="20"/>
                <w:lang w:eastAsia="en-GB"/>
              </w:rPr>
              <w:t xml:space="preserve">4,883</w:t>
            </w:r>
          </w:p>
        </w:tc>
        <w:tc>
          <w:tcPr>
            <w:tcW w:type="dxa" w:w="1540"/>
            <w:tcBorders/>
            <w:vAlign w:val="bottom"/>
          </w:tcPr>
          <w:p>
            <w:pPr>
              <w:rPr>
                <w:szCs w:val="20"/>
                <w:lang w:eastAsia="en-GB"/>
              </w:rPr>
              <w:jc w:val="right"/>
              <w:spacing/>
            </w:pPr>
            <w:r>
              <w:rPr>
                <w:szCs w:val="20"/>
                <w:lang w:eastAsia="en-GB"/>
              </w:rPr>
              <w:t xml:space="preserve">4,885</w:t>
            </w:r>
          </w:p>
        </w:tc>
        <w:tc>
          <w:tcPr>
            <w:tcW w:type="dxa" w:w="1622"/>
            <w:tcBorders/>
          </w:tcPr>
          <w:p>
            <w:pPr>
              <w:rPr>
                <w:color w:val="000000"/>
              </w:rPr>
              <w:spacing/>
            </w:pPr>
          </w:p>
        </w:tc>
      </w:tr>
      <w:tr>
        <w:trPr/>
        <w:tc>
          <w:tcPr>
            <w:tcW w:type="dxa" w:w="1188"/>
            <w:gridSpan w:val="2"/>
            <w:tcBorders/>
          </w:tcPr>
          <w:p>
            <w:pPr>
              <w:rPr>
                <w:b/>
                <w:bCs/>
                <w:color w:val="000000"/>
              </w:rPr>
              <w:spacing/>
            </w:pPr>
            <w:r>
              <w:rPr>
                <w:b/>
                <w:bCs/>
                <w:color w:val="000000"/>
              </w:rPr>
              <w:t xml:space="preserve">Overseas</w:t>
            </w:r>
          </w:p>
        </w:tc>
        <w:tc>
          <w:tcPr>
            <w:tcW w:type="dxa" w:w="1892"/>
            <w:tcBorders/>
            <w:vAlign w:val="bottom"/>
          </w:tcPr>
          <w:p>
            <w:pPr>
              <w:rPr>
                <w:szCs w:val="20"/>
                <w:lang w:eastAsia="en-GB"/>
              </w:rPr>
              <w:jc w:val="right"/>
              <w:spacing/>
            </w:pPr>
            <w:r>
              <w:rPr>
                <w:szCs w:val="20"/>
                <w:lang w:eastAsia="en-GB"/>
              </w:rPr>
              <w:t xml:space="preserve">5,104</w:t>
            </w:r>
          </w:p>
        </w:tc>
        <w:tc>
          <w:tcPr>
            <w:tcW w:type="dxa" w:w="1528"/>
            <w:tcBorders/>
            <w:vAlign w:val="bottom"/>
          </w:tcPr>
          <w:p>
            <w:pPr>
              <w:rPr>
                <w:szCs w:val="20"/>
                <w:lang w:eastAsia="en-GB"/>
              </w:rPr>
              <w:jc w:val="right"/>
              <w:spacing/>
            </w:pPr>
            <w:r>
              <w:rPr>
                <w:szCs w:val="20"/>
                <w:lang w:eastAsia="en-GB"/>
              </w:rPr>
              <w:t xml:space="preserve">5,118</w:t>
            </w:r>
          </w:p>
        </w:tc>
        <w:tc>
          <w:tcPr>
            <w:tcW w:type="dxa" w:w="1552"/>
            <w:tcBorders/>
            <w:vAlign w:val="bottom"/>
          </w:tcPr>
          <w:p>
            <w:pPr>
              <w:rPr>
                <w:szCs w:val="20"/>
                <w:lang w:eastAsia="en-GB"/>
              </w:rPr>
              <w:jc w:val="right"/>
              <w:spacing/>
            </w:pPr>
            <w:r>
              <w:rPr>
                <w:szCs w:val="20"/>
                <w:lang w:eastAsia="en-GB"/>
              </w:rPr>
              <w:t xml:space="preserve">5,119</w:t>
            </w:r>
          </w:p>
        </w:tc>
        <w:tc>
          <w:tcPr>
            <w:tcW w:type="dxa" w:w="1540"/>
            <w:tcBorders/>
            <w:vAlign w:val="bottom"/>
          </w:tcPr>
          <w:p>
            <w:pPr>
              <w:rPr>
                <w:szCs w:val="20"/>
                <w:lang w:eastAsia="en-GB"/>
              </w:rPr>
              <w:jc w:val="right"/>
              <w:spacing/>
            </w:pPr>
            <w:r>
              <w:rPr>
                <w:szCs w:val="20"/>
                <w:lang w:eastAsia="en-GB"/>
              </w:rPr>
              <w:t xml:space="preserve">5,121</w:t>
            </w:r>
          </w:p>
        </w:tc>
        <w:tc>
          <w:tcPr>
            <w:tcW w:type="dxa" w:w="1622"/>
            <w:tcBorders/>
          </w:tcPr>
          <w:p>
            <w:pPr>
              <w:rPr>
                <w:color w:val="000000"/>
              </w:rPr>
              <w:spacing/>
            </w:pPr>
          </w:p>
        </w:tc>
      </w:tr>
      <w:tr>
        <w:trPr/>
        <w:tc>
          <w:tcPr>
            <w:tcW w:type="dxa" w:w="1188"/>
            <w:gridSpan w:val="2"/>
            <w:tcBorders/>
          </w:tcPr>
          <w:p>
            <w:pPr>
              <w:rPr>
                <w:b/>
                <w:color w:val="000000"/>
              </w:rPr>
              <w:spacing/>
            </w:pPr>
            <w:r>
              <w:rPr>
                <w:b/>
                <w:color w:val="000000"/>
              </w:rPr>
              <w:t xml:space="preserve">Total</w:t>
            </w:r>
          </w:p>
        </w:tc>
        <w:tc>
          <w:tcPr>
            <w:tcW w:type="dxa" w:w="1892"/>
            <w:tcBorders/>
            <w:vAlign w:val="bottom"/>
          </w:tcPr>
          <w:p>
            <w:pPr>
              <w:rPr>
                <w:szCs w:val="20"/>
                <w:lang w:eastAsia="en-GB"/>
              </w:rPr>
              <w:jc w:val="right"/>
              <w:spacing/>
            </w:pPr>
            <w:r>
              <w:rPr>
                <w:szCs w:val="20"/>
                <w:lang w:eastAsia="en-GB"/>
              </w:rPr>
              <w:t xml:space="preserve">9,881</w:t>
            </w:r>
          </w:p>
        </w:tc>
        <w:tc>
          <w:tcPr>
            <w:tcW w:type="dxa" w:w="1528"/>
            <w:tcBorders/>
            <w:vAlign w:val="bottom"/>
          </w:tcPr>
          <w:p>
            <w:pPr>
              <w:rPr>
                <w:szCs w:val="20"/>
                <w:lang w:eastAsia="en-GB"/>
              </w:rPr>
              <w:jc w:val="right"/>
              <w:spacing/>
            </w:pPr>
            <w:r>
              <w:rPr>
                <w:szCs w:val="20"/>
                <w:lang w:eastAsia="en-GB"/>
              </w:rPr>
              <w:t xml:space="preserve">9,992</w:t>
            </w:r>
          </w:p>
        </w:tc>
        <w:tc>
          <w:tcPr>
            <w:tcW w:type="dxa" w:w="1552"/>
            <w:tcBorders/>
            <w:vAlign w:val="bottom"/>
          </w:tcPr>
          <w:p>
            <w:pPr>
              <w:rPr>
                <w:szCs w:val="20"/>
                <w:lang w:eastAsia="en-GB"/>
              </w:rPr>
              <w:jc w:val="right"/>
              <w:spacing/>
            </w:pPr>
            <w:r>
              <w:rPr>
                <w:szCs w:val="20"/>
                <w:lang w:eastAsia="en-GB"/>
              </w:rPr>
              <w:t xml:space="preserve">10,002</w:t>
            </w:r>
          </w:p>
        </w:tc>
        <w:tc>
          <w:tcPr>
            <w:tcW w:type="dxa" w:w="1540"/>
            <w:tcBorders/>
            <w:vAlign w:val="bottom"/>
          </w:tcPr>
          <w:p>
            <w:pPr>
              <w:rPr>
                <w:szCs w:val="20"/>
                <w:lang w:eastAsia="en-GB"/>
              </w:rPr>
              <w:jc w:val="right"/>
              <w:spacing/>
            </w:pPr>
            <w:r>
              <w:rPr>
                <w:szCs w:val="20"/>
                <w:lang w:eastAsia="en-GB"/>
              </w:rPr>
              <w:t xml:space="preserve">10,006</w:t>
            </w:r>
          </w:p>
        </w:tc>
        <w:tc>
          <w:tcPr>
            <w:tcW w:type="dxa" w:w="1622"/>
            <w:tcBorders/>
          </w:tcPr>
          <w:p>
            <w:pPr>
              <w:rPr>
                <w:color w:val="000000"/>
              </w:rPr>
              <w:spacing/>
            </w:pPr>
          </w:p>
        </w:tc>
      </w:tr>
      <w:tr>
        <w:trPr/>
        <w:tc>
          <w:tcPr>
            <w:tcW w:type="dxa" w:w="1188"/>
            <w:gridSpan w:val="2"/>
            <w:tcBorders/>
          </w:tcPr>
          <w:p>
            <w:pPr>
              <w:rPr>
                <w:color w:val="000000"/>
              </w:rPr>
              <w:spacing/>
            </w:pPr>
          </w:p>
        </w:tc>
        <w:tc>
          <w:tcPr>
            <w:tcW w:type="dxa" w:w="1892"/>
            <w:tcBorders/>
          </w:tcPr>
          <w:p>
            <w:pPr>
              <w:rPr>
                <w:color w:val="000000"/>
              </w:rPr>
              <w:spacing/>
            </w:pPr>
          </w:p>
        </w:tc>
        <w:tc>
          <w:tcPr>
            <w:tcW w:type="dxa" w:w="1528"/>
            <w:tcBorders/>
          </w:tcPr>
          <w:p>
            <w:pPr>
              <w:rPr>
                <w:color w:val="000000"/>
              </w:rPr>
              <w:spacing/>
            </w:pPr>
          </w:p>
        </w:tc>
        <w:tc>
          <w:tcPr>
            <w:tcW w:type="dxa" w:w="1552"/>
            <w:tcBorders/>
          </w:tcPr>
          <w:p>
            <w:pPr>
              <w:rPr>
                <w:color w:val="000000"/>
              </w:rPr>
              <w:spacing/>
            </w:pPr>
          </w:p>
        </w:tc>
        <w:tc>
          <w:tcPr>
            <w:tcW w:type="dxa" w:w="1540"/>
            <w:tcBorders/>
          </w:tcPr>
          <w:p>
            <w:pPr>
              <w:rPr>
                <w:color w:val="000000"/>
              </w:rPr>
              <w:spacing/>
            </w:pPr>
          </w:p>
        </w:tc>
        <w:tc>
          <w:tcPr>
            <w:tcW w:type="dxa" w:w="1622"/>
            <w:tcBorders/>
          </w:tcPr>
          <w:p>
            <w:pPr>
              <w:rPr>
                <w:color w:val="000000"/>
              </w:rPr>
              <w:spacing/>
            </w:pPr>
          </w:p>
        </w:tc>
      </w:tr>
      <w:tr>
        <w:trPr/>
        <w:tc>
          <w:tcPr>
            <w:tcW w:type="dxa" w:w="1188"/>
            <w:gridSpan w:val="2"/>
            <w:tcBorders/>
          </w:tcPr>
          <w:p>
            <w:pPr>
              <w:pStyle w:val="Heading4"/>
              <w:rPr>
                <w:color w:val="000000"/>
              </w:rPr>
              <w:spacing/>
            </w:pPr>
            <w:r>
              <w:rPr>
                <w:color w:val="000000"/>
              </w:rPr>
              <w:t xml:space="preserve">Part-Time</w:t>
            </w:r>
          </w:p>
        </w:tc>
        <w:tc>
          <w:tcPr>
            <w:tcW w:type="dxa" w:w="1892"/>
            <w:tcBorders/>
          </w:tcPr>
          <w:p>
            <w:pPr>
              <w:rPr>
                <w:color w:val="000000"/>
              </w:rPr>
              <w:spacing/>
            </w:pPr>
          </w:p>
        </w:tc>
        <w:tc>
          <w:tcPr>
            <w:tcW w:type="dxa" w:w="1528"/>
            <w:tcBorders/>
          </w:tcPr>
          <w:p>
            <w:pPr>
              <w:rPr>
                <w:color w:val="000000"/>
              </w:rPr>
              <w:spacing/>
            </w:pPr>
          </w:p>
        </w:tc>
        <w:tc>
          <w:tcPr>
            <w:tcW w:type="dxa" w:w="1552"/>
            <w:tcBorders/>
          </w:tcPr>
          <w:p>
            <w:pPr>
              <w:rPr>
                <w:color w:val="000000"/>
              </w:rPr>
              <w:spacing/>
            </w:pPr>
          </w:p>
        </w:tc>
        <w:tc>
          <w:tcPr>
            <w:tcW w:type="dxa" w:w="1540"/>
            <w:tcBorders/>
          </w:tcPr>
          <w:p>
            <w:pPr>
              <w:rPr>
                <w:color w:val="000000"/>
              </w:rPr>
              <w:spacing/>
            </w:pPr>
          </w:p>
        </w:tc>
        <w:tc>
          <w:tcPr>
            <w:tcW w:type="dxa" w:w="1622"/>
            <w:tcBorders/>
          </w:tcPr>
          <w:p>
            <w:pPr>
              <w:rPr>
                <w:color w:val="000000"/>
              </w:rPr>
              <w:spacing/>
            </w:pPr>
          </w:p>
        </w:tc>
      </w:tr>
      <w:tr>
        <w:trPr/>
        <w:tc>
          <w:tcPr>
            <w:tcW w:type="dxa" w:w="1188"/>
            <w:gridSpan w:val="2"/>
            <w:tcBorders/>
          </w:tcPr>
          <w:p>
            <w:pPr>
              <w:pStyle w:val="Heading5"/>
              <w:rPr/>
              <w:spacing/>
            </w:pPr>
            <w:r>
              <w:rPr/>
              <w:t xml:space="preserve">UK/EU</w:t>
            </w:r>
          </w:p>
        </w:tc>
        <w:tc>
          <w:tcPr>
            <w:tcW w:type="dxa" w:w="1892"/>
            <w:tcBorders/>
            <w:vAlign w:val="bottom"/>
          </w:tcPr>
          <w:p>
            <w:pPr>
              <w:rPr>
                <w:szCs w:val="20"/>
                <w:lang w:eastAsia="en-GB"/>
              </w:rPr>
              <w:jc w:val="right"/>
              <w:spacing/>
            </w:pPr>
            <w:r>
              <w:rPr>
                <w:szCs w:val="20"/>
                <w:lang w:eastAsia="en-GB"/>
              </w:rPr>
              <w:t xml:space="preserve">429</w:t>
            </w:r>
          </w:p>
        </w:tc>
        <w:tc>
          <w:tcPr>
            <w:tcW w:type="dxa" w:w="1528"/>
            <w:tcBorders/>
            <w:vAlign w:val="bottom"/>
          </w:tcPr>
          <w:p>
            <w:pPr>
              <w:rPr>
                <w:szCs w:val="20"/>
                <w:lang w:eastAsia="en-GB"/>
              </w:rPr>
              <w:jc w:val="right"/>
              <w:spacing/>
            </w:pPr>
            <w:r>
              <w:rPr>
                <w:szCs w:val="20"/>
                <w:lang w:eastAsia="en-GB"/>
              </w:rPr>
              <w:t xml:space="preserve">432</w:t>
            </w:r>
          </w:p>
        </w:tc>
        <w:tc>
          <w:tcPr>
            <w:tcW w:type="dxa" w:w="1552"/>
            <w:tcBorders/>
            <w:vAlign w:val="bottom"/>
          </w:tcPr>
          <w:p>
            <w:pPr>
              <w:rPr>
                <w:szCs w:val="20"/>
                <w:lang w:eastAsia="en-GB"/>
              </w:rPr>
              <w:jc w:val="right"/>
              <w:spacing/>
            </w:pPr>
            <w:r>
              <w:rPr>
                <w:szCs w:val="20"/>
                <w:lang w:eastAsia="en-GB"/>
              </w:rPr>
              <w:t xml:space="preserve">429</w:t>
            </w:r>
          </w:p>
        </w:tc>
        <w:tc>
          <w:tcPr>
            <w:tcW w:type="dxa" w:w="1540"/>
            <w:tcBorders/>
            <w:vAlign w:val="bottom"/>
          </w:tcPr>
          <w:p>
            <w:pPr>
              <w:rPr>
                <w:szCs w:val="20"/>
                <w:lang w:eastAsia="en-GB"/>
              </w:rPr>
              <w:jc w:val="right"/>
              <w:spacing/>
            </w:pPr>
            <w:r>
              <w:rPr>
                <w:szCs w:val="20"/>
                <w:lang w:eastAsia="en-GB"/>
              </w:rPr>
              <w:t xml:space="preserve">429</w:t>
            </w:r>
          </w:p>
        </w:tc>
        <w:tc>
          <w:tcPr>
            <w:tcW w:type="dxa" w:w="1622"/>
            <w:tcBorders/>
          </w:tcPr>
          <w:p>
            <w:pPr>
              <w:rPr>
                <w:color w:val="000000"/>
              </w:rPr>
              <w:spacing/>
            </w:pPr>
          </w:p>
        </w:tc>
      </w:tr>
      <w:tr>
        <w:trPr/>
        <w:tc>
          <w:tcPr>
            <w:tcW w:type="dxa" w:w="1188"/>
            <w:gridSpan w:val="2"/>
            <w:tcBorders/>
          </w:tcPr>
          <w:p>
            <w:pPr>
              <w:rPr>
                <w:b/>
                <w:bCs/>
                <w:color w:val="000000"/>
              </w:rPr>
              <w:spacing/>
            </w:pPr>
            <w:r>
              <w:rPr>
                <w:b/>
                <w:bCs/>
                <w:color w:val="000000"/>
              </w:rPr>
              <w:t xml:space="preserve">Overseas</w:t>
            </w:r>
          </w:p>
        </w:tc>
        <w:tc>
          <w:tcPr>
            <w:tcW w:type="dxa" w:w="1892"/>
            <w:tcBorders/>
            <w:vAlign w:val="bottom"/>
          </w:tcPr>
          <w:p>
            <w:pPr>
              <w:rPr>
                <w:szCs w:val="20"/>
                <w:lang w:eastAsia="en-GB"/>
              </w:rPr>
              <w:jc w:val="right"/>
              <w:spacing/>
            </w:pPr>
            <w:r>
              <w:rPr>
                <w:szCs w:val="20"/>
                <w:lang w:eastAsia="en-GB"/>
              </w:rPr>
              <w:t xml:space="preserve">175</w:t>
            </w:r>
          </w:p>
        </w:tc>
        <w:tc>
          <w:tcPr>
            <w:tcW w:type="dxa" w:w="1528"/>
            <w:tcBorders/>
            <w:vAlign w:val="bottom"/>
          </w:tcPr>
          <w:p>
            <w:pPr>
              <w:rPr>
                <w:szCs w:val="20"/>
                <w:lang w:eastAsia="en-GB"/>
              </w:rPr>
              <w:jc w:val="right"/>
              <w:spacing/>
            </w:pPr>
            <w:r>
              <w:rPr>
                <w:szCs w:val="20"/>
                <w:lang w:eastAsia="en-GB"/>
              </w:rPr>
              <w:t xml:space="preserve">177</w:t>
            </w:r>
          </w:p>
        </w:tc>
        <w:tc>
          <w:tcPr>
            <w:tcW w:type="dxa" w:w="1552"/>
            <w:tcBorders/>
            <w:vAlign w:val="bottom"/>
          </w:tcPr>
          <w:p>
            <w:pPr>
              <w:rPr>
                <w:szCs w:val="20"/>
                <w:lang w:eastAsia="en-GB"/>
              </w:rPr>
              <w:jc w:val="right"/>
              <w:spacing/>
            </w:pPr>
            <w:r>
              <w:rPr>
                <w:szCs w:val="20"/>
                <w:lang w:eastAsia="en-GB"/>
              </w:rPr>
              <w:t xml:space="preserve">178</w:t>
            </w:r>
          </w:p>
        </w:tc>
        <w:tc>
          <w:tcPr>
            <w:tcW w:type="dxa" w:w="1540"/>
            <w:tcBorders/>
            <w:vAlign w:val="bottom"/>
          </w:tcPr>
          <w:p>
            <w:pPr>
              <w:rPr>
                <w:szCs w:val="20"/>
                <w:lang w:eastAsia="en-GB"/>
              </w:rPr>
              <w:jc w:val="right"/>
              <w:spacing/>
            </w:pPr>
            <w:r>
              <w:rPr>
                <w:szCs w:val="20"/>
                <w:lang w:eastAsia="en-GB"/>
              </w:rPr>
              <w:t xml:space="preserve">178</w:t>
            </w:r>
          </w:p>
        </w:tc>
        <w:tc>
          <w:tcPr>
            <w:tcW w:type="dxa" w:w="1622"/>
            <w:tcBorders/>
          </w:tcPr>
          <w:p>
            <w:pPr>
              <w:rPr>
                <w:color w:val="000000"/>
              </w:rPr>
              <w:spacing/>
            </w:pPr>
          </w:p>
        </w:tc>
      </w:tr>
      <w:tr>
        <w:trPr/>
        <w:tc>
          <w:tcPr>
            <w:tcW w:type="dxa" w:w="1188"/>
            <w:gridSpan w:val="2"/>
            <w:tcBorders/>
          </w:tcPr>
          <w:p>
            <w:pPr>
              <w:rPr>
                <w:b/>
                <w:bCs/>
                <w:color w:val="000000"/>
              </w:rPr>
              <w:spacing/>
            </w:pPr>
            <w:r>
              <w:rPr>
                <w:b/>
                <w:bCs/>
                <w:color w:val="000000"/>
              </w:rPr>
              <w:t xml:space="preserve">Total</w:t>
            </w:r>
          </w:p>
        </w:tc>
        <w:tc>
          <w:tcPr>
            <w:tcW w:type="dxa" w:w="1892"/>
            <w:tcBorders/>
            <w:vAlign w:val="bottom"/>
          </w:tcPr>
          <w:p>
            <w:pPr>
              <w:rPr>
                <w:szCs w:val="20"/>
                <w:lang w:eastAsia="en-GB"/>
              </w:rPr>
              <w:jc w:val="right"/>
              <w:spacing/>
            </w:pPr>
            <w:r>
              <w:rPr>
                <w:szCs w:val="20"/>
                <w:lang w:eastAsia="en-GB"/>
              </w:rPr>
              <w:t xml:space="preserve">604</w:t>
            </w:r>
          </w:p>
        </w:tc>
        <w:tc>
          <w:tcPr>
            <w:tcW w:type="dxa" w:w="1528"/>
            <w:tcBorders/>
            <w:vAlign w:val="bottom"/>
          </w:tcPr>
          <w:p>
            <w:pPr>
              <w:rPr>
                <w:szCs w:val="20"/>
                <w:lang w:eastAsia="en-GB"/>
              </w:rPr>
              <w:jc w:val="right"/>
              <w:spacing/>
            </w:pPr>
            <w:r>
              <w:rPr>
                <w:szCs w:val="20"/>
                <w:lang w:eastAsia="en-GB"/>
              </w:rPr>
              <w:t xml:space="preserve">609</w:t>
            </w:r>
          </w:p>
        </w:tc>
        <w:tc>
          <w:tcPr>
            <w:tcW w:type="dxa" w:w="1552"/>
            <w:tcBorders/>
            <w:vAlign w:val="bottom"/>
          </w:tcPr>
          <w:p>
            <w:pPr>
              <w:rPr>
                <w:szCs w:val="20"/>
                <w:lang w:eastAsia="en-GB"/>
              </w:rPr>
              <w:jc w:val="right"/>
              <w:spacing/>
            </w:pPr>
            <w:r>
              <w:rPr>
                <w:szCs w:val="20"/>
                <w:lang w:eastAsia="en-GB"/>
              </w:rPr>
              <w:t xml:space="preserve">607</w:t>
            </w:r>
          </w:p>
        </w:tc>
        <w:tc>
          <w:tcPr>
            <w:tcW w:type="dxa" w:w="1540"/>
            <w:tcBorders/>
            <w:vAlign w:val="bottom"/>
          </w:tcPr>
          <w:p>
            <w:pPr>
              <w:rPr>
                <w:szCs w:val="20"/>
                <w:lang w:eastAsia="en-GB"/>
              </w:rPr>
              <w:jc w:val="right"/>
              <w:spacing/>
            </w:pPr>
            <w:r>
              <w:rPr>
                <w:szCs w:val="20"/>
                <w:lang w:eastAsia="en-GB"/>
              </w:rPr>
              <w:t xml:space="preserve">607</w:t>
            </w:r>
          </w:p>
        </w:tc>
        <w:tc>
          <w:tcPr>
            <w:tcW w:type="dxa" w:w="1622"/>
            <w:tcBorders/>
          </w:tcPr>
          <w:p>
            <w:pPr>
              <w:rPr>
                <w:color w:val="000000"/>
              </w:rPr>
              <w:spacing/>
            </w:pPr>
          </w:p>
        </w:tc>
      </w:tr>
      <w:tr>
        <w:trPr/>
        <w:tc>
          <w:tcPr>
            <w:tcW w:type="dxa" w:w="1188"/>
            <w:gridSpan w:val="2"/>
            <w:tcBorders/>
          </w:tcPr>
          <w:p>
            <w:pPr>
              <w:rPr>
                <w:bCs/>
                <w:color w:val="000000"/>
              </w:rPr>
              <w:spacing/>
            </w:pPr>
          </w:p>
        </w:tc>
        <w:tc>
          <w:tcPr>
            <w:tcW w:type="dxa" w:w="1892"/>
            <w:tcBorders/>
            <w:vAlign w:val="bottom"/>
          </w:tcPr>
          <w:p>
            <w:pPr>
              <w:rPr>
                <w:szCs w:val="20"/>
                <w:lang w:eastAsia="en-GB"/>
              </w:rPr>
              <w:jc w:val="right"/>
              <w:spacing/>
            </w:pPr>
          </w:p>
        </w:tc>
        <w:tc>
          <w:tcPr>
            <w:tcW w:type="dxa" w:w="1528"/>
            <w:tcBorders/>
            <w:vAlign w:val="bottom"/>
          </w:tcPr>
          <w:p>
            <w:pPr>
              <w:rPr>
                <w:szCs w:val="20"/>
                <w:lang w:eastAsia="en-GB"/>
              </w:rPr>
              <w:jc w:val="right"/>
              <w:spacing/>
            </w:pPr>
          </w:p>
        </w:tc>
        <w:tc>
          <w:tcPr>
            <w:tcW w:type="dxa" w:w="1552"/>
            <w:tcBorders/>
            <w:vAlign w:val="bottom"/>
          </w:tcPr>
          <w:p>
            <w:pPr>
              <w:rPr>
                <w:szCs w:val="20"/>
                <w:lang w:eastAsia="en-GB"/>
              </w:rPr>
              <w:jc w:val="right"/>
              <w:spacing/>
            </w:pPr>
          </w:p>
        </w:tc>
        <w:tc>
          <w:tcPr>
            <w:tcW w:type="dxa" w:w="1540"/>
            <w:tcBorders/>
            <w:vAlign w:val="bottom"/>
          </w:tcPr>
          <w:p>
            <w:pPr>
              <w:rPr>
                <w:szCs w:val="20"/>
                <w:lang w:eastAsia="en-GB"/>
              </w:rPr>
              <w:jc w:val="right"/>
              <w:spacing/>
            </w:pPr>
          </w:p>
        </w:tc>
        <w:tc>
          <w:tcPr>
            <w:tcW w:type="dxa" w:w="1622"/>
            <w:tcBorders/>
          </w:tcPr>
          <w:p>
            <w:pPr>
              <w:rPr>
                <w:color w:val="000000"/>
              </w:rPr>
              <w:spacing/>
            </w:pPr>
          </w:p>
        </w:tc>
      </w:tr>
      <w:tr>
        <w:trPr/>
        <w:tc>
          <w:tcPr>
            <w:tcW w:type="dxa" w:w="1188"/>
            <w:gridSpan w:val="2"/>
            <w:tcBorders/>
          </w:tcPr>
          <w:p>
            <w:pPr>
              <w:rPr>
                <w:i/>
                <w:b/>
                <w:bCs/>
                <w:color w:val="000000"/>
              </w:rPr>
              <w:spacing/>
            </w:pPr>
            <w:r>
              <w:rPr>
                <w:i/>
                <w:b/>
                <w:bCs/>
                <w:color w:val="000000"/>
              </w:rPr>
              <w:t xml:space="preserve">FTE</w:t>
            </w:r>
          </w:p>
        </w:tc>
        <w:tc>
          <w:tcPr>
            <w:tcW w:type="dxa" w:w="1892"/>
            <w:tcBorders/>
            <w:vAlign w:val="bottom"/>
          </w:tcPr>
          <w:p>
            <w:pPr>
              <w:rPr>
                <w:szCs w:val="20"/>
                <w:lang w:eastAsia="en-GB"/>
              </w:rPr>
              <w:jc w:val="right"/>
              <w:spacing/>
            </w:pPr>
          </w:p>
        </w:tc>
        <w:tc>
          <w:tcPr>
            <w:tcW w:type="dxa" w:w="1528"/>
            <w:tcBorders/>
            <w:vAlign w:val="bottom"/>
          </w:tcPr>
          <w:p>
            <w:pPr>
              <w:rPr>
                <w:szCs w:val="20"/>
                <w:lang w:eastAsia="en-GB"/>
              </w:rPr>
              <w:jc w:val="right"/>
              <w:spacing/>
            </w:pPr>
          </w:p>
        </w:tc>
        <w:tc>
          <w:tcPr>
            <w:tcW w:type="dxa" w:w="1552"/>
            <w:tcBorders/>
            <w:vAlign w:val="bottom"/>
          </w:tcPr>
          <w:p>
            <w:pPr>
              <w:rPr>
                <w:szCs w:val="20"/>
                <w:lang w:eastAsia="en-GB"/>
              </w:rPr>
              <w:jc w:val="right"/>
              <w:spacing/>
            </w:pPr>
          </w:p>
        </w:tc>
        <w:tc>
          <w:tcPr>
            <w:tcW w:type="dxa" w:w="1540"/>
            <w:tcBorders/>
            <w:vAlign w:val="bottom"/>
          </w:tcPr>
          <w:p>
            <w:pPr>
              <w:rPr>
                <w:szCs w:val="20"/>
                <w:lang w:eastAsia="en-GB"/>
              </w:rPr>
              <w:jc w:val="right"/>
              <w:spacing/>
            </w:pPr>
          </w:p>
        </w:tc>
        <w:tc>
          <w:tcPr>
            <w:tcW w:type="dxa" w:w="1622"/>
            <w:tcBorders/>
          </w:tcPr>
          <w:p>
            <w:pPr>
              <w:rPr>
                <w:color w:val="000000"/>
              </w:rPr>
              <w:spacing/>
            </w:pPr>
          </w:p>
        </w:tc>
      </w:tr>
      <w:tr>
        <w:trPr/>
        <w:tc>
          <w:tcPr>
            <w:tcW w:type="dxa" w:w="1188"/>
            <w:gridSpan w:val="2"/>
            <w:tcBorders/>
          </w:tcPr>
          <w:p>
            <w:pPr>
              <w:rPr>
                <w:b/>
                <w:bCs/>
                <w:color w:val="000000"/>
              </w:rPr>
              <w:spacing/>
            </w:pPr>
            <w:r>
              <w:rPr>
                <w:b/>
                <w:bCs/>
                <w:color w:val="000000"/>
              </w:rPr>
              <w:t xml:space="preserve">UK/EU</w:t>
            </w:r>
          </w:p>
        </w:tc>
        <w:tc>
          <w:tcPr>
            <w:tcW w:type="dxa" w:w="1892"/>
            <w:tcBorders/>
            <w:vAlign w:val="bottom"/>
          </w:tcPr>
          <w:p>
            <w:pPr>
              <w:rPr>
                <w:szCs w:val="20"/>
                <w:lang w:eastAsia="en-GB"/>
              </w:rPr>
              <w:jc w:val="right"/>
              <w:spacing/>
            </w:pPr>
            <w:r>
              <w:rPr>
                <w:szCs w:val="20"/>
                <w:lang w:eastAsia="en-GB"/>
              </w:rPr>
              <w:t xml:space="preserve">4,992</w:t>
            </w:r>
          </w:p>
        </w:tc>
        <w:tc>
          <w:tcPr>
            <w:tcW w:type="dxa" w:w="1528"/>
            <w:tcBorders/>
            <w:vAlign w:val="bottom"/>
          </w:tcPr>
          <w:p>
            <w:pPr>
              <w:rPr>
                <w:szCs w:val="20"/>
                <w:lang w:eastAsia="en-GB"/>
              </w:rPr>
              <w:jc w:val="right"/>
              <w:spacing/>
            </w:pPr>
            <w:r>
              <w:rPr>
                <w:szCs w:val="20"/>
                <w:lang w:eastAsia="en-GB"/>
              </w:rPr>
              <w:t xml:space="preserve">5,090</w:t>
            </w:r>
          </w:p>
        </w:tc>
        <w:tc>
          <w:tcPr>
            <w:tcW w:type="dxa" w:w="1552"/>
            <w:tcBorders/>
            <w:vAlign w:val="bottom"/>
          </w:tcPr>
          <w:p>
            <w:pPr>
              <w:rPr>
                <w:szCs w:val="20"/>
                <w:lang w:eastAsia="en-GB"/>
              </w:rPr>
              <w:jc w:val="right"/>
              <w:spacing/>
            </w:pPr>
            <w:r>
              <w:rPr>
                <w:szCs w:val="20"/>
                <w:lang w:eastAsia="en-GB"/>
              </w:rPr>
              <w:t xml:space="preserve">5,098</w:t>
            </w:r>
          </w:p>
        </w:tc>
        <w:tc>
          <w:tcPr>
            <w:tcW w:type="dxa" w:w="1540"/>
            <w:tcBorders/>
            <w:vAlign w:val="bottom"/>
          </w:tcPr>
          <w:p>
            <w:pPr>
              <w:rPr>
                <w:szCs w:val="20"/>
                <w:lang w:eastAsia="en-GB"/>
              </w:rPr>
              <w:jc w:val="right"/>
              <w:spacing/>
            </w:pPr>
            <w:r>
              <w:rPr>
                <w:szCs w:val="20"/>
                <w:lang w:eastAsia="en-GB"/>
              </w:rPr>
              <w:t xml:space="preserve">5,100</w:t>
            </w:r>
          </w:p>
        </w:tc>
        <w:tc>
          <w:tcPr>
            <w:tcW w:type="dxa" w:w="1622"/>
            <w:tcBorders/>
          </w:tcPr>
          <w:p>
            <w:pPr>
              <w:rPr>
                <w:color w:val="000000"/>
              </w:rPr>
              <w:spacing/>
            </w:pPr>
          </w:p>
        </w:tc>
      </w:tr>
      <w:tr>
        <w:trPr/>
        <w:tc>
          <w:tcPr>
            <w:tcW w:type="dxa" w:w="1188"/>
            <w:gridSpan w:val="2"/>
            <w:tcBorders/>
          </w:tcPr>
          <w:p>
            <w:pPr>
              <w:rPr>
                <w:b/>
                <w:bCs/>
                <w:color w:val="000000"/>
              </w:rPr>
              <w:spacing/>
            </w:pPr>
            <w:r>
              <w:rPr>
                <w:b/>
                <w:bCs/>
                <w:color w:val="000000"/>
              </w:rPr>
              <w:t xml:space="preserve">Overseas</w:t>
            </w:r>
          </w:p>
        </w:tc>
        <w:tc>
          <w:tcPr>
            <w:tcW w:type="dxa" w:w="1892"/>
            <w:tcBorders/>
            <w:vAlign w:val="bottom"/>
          </w:tcPr>
          <w:p>
            <w:pPr>
              <w:rPr>
                <w:szCs w:val="20"/>
                <w:lang w:eastAsia="en-GB"/>
              </w:rPr>
              <w:jc w:val="right"/>
              <w:spacing/>
            </w:pPr>
            <w:r>
              <w:rPr>
                <w:szCs w:val="20"/>
                <w:lang w:eastAsia="en-GB"/>
              </w:rPr>
              <w:t xml:space="preserve">5,192</w:t>
            </w:r>
          </w:p>
        </w:tc>
        <w:tc>
          <w:tcPr>
            <w:tcW w:type="dxa" w:w="1528"/>
            <w:tcBorders/>
            <w:vAlign w:val="bottom"/>
          </w:tcPr>
          <w:p>
            <w:pPr>
              <w:rPr>
                <w:szCs w:val="20"/>
                <w:lang w:eastAsia="en-GB"/>
              </w:rPr>
              <w:jc w:val="right"/>
              <w:spacing/>
            </w:pPr>
            <w:r>
              <w:rPr>
                <w:szCs w:val="20"/>
                <w:lang w:eastAsia="en-GB"/>
              </w:rPr>
              <w:t xml:space="preserve">5,207</w:t>
            </w:r>
          </w:p>
        </w:tc>
        <w:tc>
          <w:tcPr>
            <w:tcW w:type="dxa" w:w="1552"/>
            <w:tcBorders/>
            <w:vAlign w:val="bottom"/>
          </w:tcPr>
          <w:p>
            <w:pPr>
              <w:rPr>
                <w:szCs w:val="20"/>
                <w:lang w:eastAsia="en-GB"/>
              </w:rPr>
              <w:jc w:val="right"/>
              <w:spacing/>
            </w:pPr>
            <w:r>
              <w:rPr>
                <w:szCs w:val="20"/>
                <w:lang w:eastAsia="en-GB"/>
              </w:rPr>
              <w:t xml:space="preserve">5,208</w:t>
            </w:r>
          </w:p>
        </w:tc>
        <w:tc>
          <w:tcPr>
            <w:tcW w:type="dxa" w:w="1540"/>
            <w:tcBorders/>
            <w:vAlign w:val="bottom"/>
          </w:tcPr>
          <w:p>
            <w:pPr>
              <w:rPr>
                <w:szCs w:val="20"/>
                <w:lang w:eastAsia="en-GB"/>
              </w:rPr>
              <w:jc w:val="right"/>
              <w:spacing/>
            </w:pPr>
            <w:r>
              <w:rPr>
                <w:szCs w:val="20"/>
                <w:lang w:eastAsia="en-GB"/>
              </w:rPr>
              <w:t xml:space="preserve">5,210</w:t>
            </w:r>
          </w:p>
        </w:tc>
        <w:tc>
          <w:tcPr>
            <w:tcW w:type="dxa" w:w="1622"/>
            <w:tcBorders/>
          </w:tcPr>
          <w:p>
            <w:pPr>
              <w:rPr>
                <w:color w:val="000000"/>
              </w:rPr>
              <w:spacing/>
            </w:pPr>
          </w:p>
        </w:tc>
      </w:tr>
      <w:tr>
        <w:trPr/>
        <w:tc>
          <w:tcPr>
            <w:tcW w:type="dxa" w:w="1188"/>
            <w:gridSpan w:val="2"/>
            <w:tcBorders/>
          </w:tcPr>
          <w:p>
            <w:pPr>
              <w:rPr>
                <w:b/>
                <w:bCs/>
                <w:color w:val="000000"/>
              </w:rPr>
              <w:spacing/>
            </w:pPr>
            <w:r>
              <w:rPr>
                <w:b/>
                <w:bCs/>
                <w:color w:val="000000"/>
              </w:rPr>
              <w:t xml:space="preserve">Total</w:t>
            </w:r>
          </w:p>
        </w:tc>
        <w:tc>
          <w:tcPr>
            <w:tcW w:type="dxa" w:w="1892"/>
            <w:tcBorders/>
            <w:vAlign w:val="bottom"/>
          </w:tcPr>
          <w:p>
            <w:pPr>
              <w:rPr>
                <w:szCs w:val="20"/>
                <w:lang w:eastAsia="en-GB"/>
              </w:rPr>
              <w:jc w:val="right"/>
              <w:spacing/>
            </w:pPr>
            <w:r>
              <w:rPr>
                <w:szCs w:val="20"/>
                <w:lang w:eastAsia="en-GB"/>
              </w:rPr>
              <w:t xml:space="preserve">10,183</w:t>
            </w:r>
          </w:p>
        </w:tc>
        <w:tc>
          <w:tcPr>
            <w:tcW w:type="dxa" w:w="1528"/>
            <w:tcBorders/>
            <w:vAlign w:val="bottom"/>
          </w:tcPr>
          <w:p>
            <w:pPr>
              <w:rPr>
                <w:szCs w:val="20"/>
                <w:lang w:eastAsia="en-GB"/>
              </w:rPr>
              <w:jc w:val="right"/>
              <w:spacing/>
            </w:pPr>
            <w:r>
              <w:rPr>
                <w:szCs w:val="20"/>
                <w:lang w:eastAsia="en-GB"/>
              </w:rPr>
              <w:t xml:space="preserve">10,297</w:t>
            </w:r>
          </w:p>
        </w:tc>
        <w:tc>
          <w:tcPr>
            <w:tcW w:type="dxa" w:w="1552"/>
            <w:tcBorders/>
            <w:vAlign w:val="bottom"/>
          </w:tcPr>
          <w:p>
            <w:pPr>
              <w:rPr>
                <w:szCs w:val="20"/>
                <w:lang w:eastAsia="en-GB"/>
              </w:rPr>
              <w:jc w:val="right"/>
              <w:spacing/>
            </w:pPr>
            <w:r>
              <w:rPr>
                <w:szCs w:val="20"/>
                <w:lang w:eastAsia="en-GB"/>
              </w:rPr>
              <w:t xml:space="preserve">10,306</w:t>
            </w:r>
          </w:p>
        </w:tc>
        <w:tc>
          <w:tcPr>
            <w:tcW w:type="dxa" w:w="1540"/>
            <w:tcBorders/>
            <w:vAlign w:val="bottom"/>
          </w:tcPr>
          <w:p>
            <w:pPr>
              <w:rPr>
                <w:szCs w:val="20"/>
                <w:lang w:eastAsia="en-GB"/>
              </w:rPr>
              <w:jc w:val="right"/>
              <w:spacing/>
            </w:pPr>
            <w:r>
              <w:rPr>
                <w:szCs w:val="20"/>
                <w:lang w:eastAsia="en-GB"/>
              </w:rPr>
              <w:t xml:space="preserve">10,310</w:t>
            </w:r>
          </w:p>
        </w:tc>
        <w:tc>
          <w:tcPr>
            <w:tcW w:type="dxa" w:w="1622"/>
            <w:tcBorders/>
          </w:tcPr>
          <w:p>
            <w:pPr>
              <w:rPr>
                <w:color w:val="000000"/>
              </w:rPr>
              <w:spacing/>
            </w:pPr>
          </w:p>
        </w:tc>
      </w:tr>
    </w:tbl>
    <w:p>
      <w:pPr>
        <w:pStyle w:val="Heading2"/>
        <w:rPr/>
        <w:ind w:left="713" w:firstLine="-855"/>
        <w:spacing/>
      </w:pPr>
      <w:r>
        <w:rPr/>
        <w:t xml:space="preserve">b)</w:t>
      </w:r>
      <w:r>
        <w:rPr/>
        <w:tab/>
        <w:t xml:space="preserve"/>
      </w:r>
      <w:r>
        <w:rPr/>
        <w:t xml:space="preserve">THE MARKET FOR THE PROPOSED PROGRAMME</w:t>
      </w:r>
      <w:r>
        <w:rPr/>
        <w:t xml:space="preserve"> </w:t>
      </w:r>
      <w:r>
        <w:rPr>
          <w:color w:val="000000"/>
        </w:rPr>
        <w:t xml:space="preserve">(</w:t>
      </w:r>
      <w:r>
        <w:rPr>
          <w:color w:val="000000"/>
        </w:rPr>
        <w:t xml:space="preserve">NON-RESEARCH BASED</w:t>
      </w:r>
      <w:r>
        <w:rPr>
          <w:color w:val="000000"/>
        </w:rPr>
        <w:t xml:space="preserve"> INITIATIVES ONLY)</w:t>
      </w:r>
    </w:p>
    <w:p>
      <w:pPr>
        <w:pStyle w:val="Heading2"/>
        <w:rPr>
          <w:b w:val="0"/>
        </w:rPr>
        <w:ind w:left="-142"/>
        <w:spacing/>
      </w:pPr>
      <w:r>
        <w:rPr>
          <w:b w:val="0"/>
        </w:rPr>
        <w:t xml:space="preserve">The initiative developers should </w:t>
      </w:r>
      <w:r>
        <w:rPr>
          <w:b w:val="0"/>
        </w:rPr>
        <w:t xml:space="preserve">consult with Catherine Baldwin (Head of Student Recruitment and Admissions)</w:t>
      </w:r>
      <w:r>
        <w:rPr>
          <w:b w:val="0"/>
        </w:rPr>
        <w:t xml:space="preserve"> </w:t>
      </w:r>
      <w:r>
        <w:rPr>
          <w:b w:val="0"/>
        </w:rPr>
        <w:t xml:space="preserve">for approval </w:t>
      </w:r>
      <w:r>
        <w:rPr>
          <w:b w:val="0"/>
        </w:rPr>
        <w:t xml:space="preserve">before completing this section.</w:t>
      </w:r>
    </w:p>
    <w:p>
      <w:pPr>
        <w:rPr>
          <w:i/>
          <w:color w:val="000000"/>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75"/>
        <w:gridCol w:w="8568"/>
      </w:tblGrid>
      <w:tr>
        <w:trPr>
          <w:trHeight w:val="664" w:hRule="atLeast"/>
        </w:trPr>
        <w:tc>
          <w:tcPr>
            <w:tcW w:type="dxa" w:w="675"/>
            <w:tcBorders/>
          </w:tcPr>
          <w:p>
            <w:pPr>
              <w:pStyle w:val="BodyTextIndent"/>
              <w:rPr/>
              <w:spacing/>
            </w:pPr>
          </w:p>
          <w:p>
            <w:pPr>
              <w:pStyle w:val="BodyTextIndent"/>
              <w:rPr/>
              <w:spacing/>
            </w:pPr>
            <w:r>
              <w:rPr/>
              <w:t xml:space="preserve">1.2</w:t>
            </w:r>
          </w:p>
        </w:tc>
        <w:tc>
          <w:tcPr>
            <w:tcW w:type="dxa" w:w="8568"/>
            <w:tcBorders/>
          </w:tcPr>
          <w:p>
            <w:pPr>
              <w:rPr>
                <w:b/>
              </w:rPr>
              <w:spacing/>
            </w:pPr>
          </w:p>
          <w:p>
            <w:pPr>
              <w:rPr>
                <w:b/>
                <w:color w:val="000000"/>
              </w:rPr>
              <w:spacing/>
            </w:pPr>
            <w:r>
              <w:rPr>
                <w:b/>
              </w:rPr>
              <w:t xml:space="preserve">What evidence is there of student demand for this programme?</w:t>
            </w:r>
          </w:p>
        </w:tc>
      </w:tr>
      <w:tr>
        <w:trPr>
          <w:trHeight w:val="277" w:hRule="atLeast"/>
        </w:trPr>
        <w:tc>
          <w:tcPr>
            <w:tcW w:type="dxa" w:w="9243"/>
            <w:gridSpan w:val="2"/>
            <w:tcBorders/>
          </w:tcPr>
          <w:p>
            <w:pPr>
              <w:rPr/>
              <w:spacing/>
            </w:pPr>
            <w:r>
              <w:rPr/>
              <w:t xml:space="preserve">In a </w:t>
            </w:r>
            <w:r>
              <w:rPr/>
              <w:t xml:space="preserve">School </w:t>
            </w:r>
            <w:r>
              <w:rPr/>
              <w:t xml:space="preserve">straw poll, 81% of students stated that they would welcome the introduction of 'reading/assessment/feedback' weeks into the School's teaching terms (UG – 80%, PGT – 84%, PhD – 68%).  In the same poll, 60% supported post-Christmas exams for Michaelmas Term half-units (UG </w:t>
            </w:r>
            <w:r>
              <w:rPr/>
              <w:t xml:space="preserve">– 54%, PGT – 68%, PhD – 52%).</w:t>
            </w:r>
          </w:p>
          <w:p>
            <w:pPr>
              <w:rPr/>
              <w:spacing/>
            </w:pPr>
          </w:p>
          <w:p>
            <w:pPr>
              <w:rPr/>
              <w:spacing/>
            </w:pPr>
            <w:r>
              <w:rPr/>
              <w:t xml:space="preserve">LSE Students’</w:t>
            </w:r>
            <w:r>
              <w:rPr/>
              <w:t xml:space="preserve"> Union also consulted students.  It conducted </w:t>
            </w:r>
            <w:r>
              <w:rPr/>
              <w:t xml:space="preserve">focus groups to determine students’ opinions on the strengths and weaknesses of the current 10:10:10 model</w:t>
            </w:r>
            <w:r>
              <w:rPr/>
              <w:t xml:space="preserve">,</w:t>
            </w:r>
            <w:r>
              <w:rPr/>
              <w:t xml:space="preserve"> and </w:t>
            </w:r>
            <w:r>
              <w:rPr/>
              <w:t xml:space="preserve">to </w:t>
            </w:r>
            <w:r>
              <w:rPr/>
              <w:t xml:space="preserve">discover the particularities of each </w:t>
            </w:r>
            <w:r>
              <w:rPr/>
              <w:t xml:space="preserve">department’s</w:t>
            </w:r>
            <w:r>
              <w:rPr/>
              <w:t xml:space="preserve"> assessment requirements. </w:t>
            </w:r>
            <w:r>
              <w:rPr/>
              <w:t xml:space="preserve"> </w:t>
            </w:r>
            <w:r>
              <w:rPr/>
              <w:t xml:space="preserve">Two focus groups were held, one for postgraduate course reps and one for undergraduate course reps. </w:t>
            </w:r>
            <w:r>
              <w:rPr/>
              <w:t xml:space="preserve"> </w:t>
            </w:r>
            <w:r>
              <w:rPr/>
              <w:t xml:space="preserve">All departments were represented. TQARO subsequently received a report from the Student’s Union, ‘Restructuring [the] School Year: Report and Recommendations’</w:t>
            </w:r>
            <w:r>
              <w:rPr/>
              <w:t xml:space="preserve">, which showed that the findings of its focus groups closely tracked the results of the School’s straw poll.</w:t>
            </w:r>
          </w:p>
          <w:p>
            <w:pPr>
              <w:rPr/>
              <w:spacing/>
            </w:pPr>
          </w:p>
          <w:p>
            <w:pPr>
              <w:rPr/>
              <w:spacing/>
            </w:pPr>
            <w:r>
              <w:rPr/>
              <w:t xml:space="preserve">The School's financial model – in which 71% of its income (including Residences and ULIP) comprises student fees – places an obligation on the School to provide a first r</w:t>
            </w:r>
            <w:r>
              <w:rPr/>
              <w:t xml:space="preserve">ate student learning experience.  </w:t>
            </w:r>
            <w:r>
              <w:rPr/>
              <w:t xml:space="preserve">The proposal to revise the academic year is not meant to suggest that the current model somehow 'short-changes' students'.  Instead it explores whether by delivering existing volumes of academic content across slightly longer teaching terms the School might enable </w:t>
            </w:r>
            <w:r>
              <w:rPr/>
              <w:t xml:space="preserve">more effective student learning.</w:t>
            </w:r>
            <w:r>
              <w:rPr/>
              <w:t xml:space="preserve">  </w:t>
            </w:r>
            <w:r>
              <w:rPr/>
              <w:t xml:space="preserve">Reading weeks would allow departments the space and flexibility to offer innovative teaching and assessment; and to deliver (with School services) additional study skills support.  The introduction of post-Christmas exams would be responsive to [PGT] student interests</w:t>
            </w:r>
            <w:r>
              <w:rPr/>
              <w:t xml:space="preserve">, although it would remain open to individual departments to determine whether they made use of an earlier exam period</w:t>
            </w:r>
            <w:r>
              <w:rPr/>
              <w:t xml:space="preserve">.</w:t>
            </w:r>
          </w:p>
          <w:p>
            <w:pPr>
              <w:rPr/>
              <w:spacing/>
            </w:pPr>
          </w:p>
          <w:p>
            <w:pPr>
              <w:rPr/>
              <w:spacing/>
            </w:pPr>
            <w:r>
              <w:rPr/>
              <w:t xml:space="preserve">The benefits to faculty include the</w:t>
            </w:r>
            <w:r>
              <w:rPr/>
              <w:t xml:space="preserve"> </w:t>
            </w:r>
            <w:r>
              <w:rPr/>
              <w:t xml:space="preserve">possibility of </w:t>
            </w:r>
            <w:r>
              <w:rPr/>
              <w:t xml:space="preserve">a </w:t>
            </w:r>
            <w:r>
              <w:rPr/>
              <w:t xml:space="preserve">shorter teaching year (i.e. for those who reorganise their courses into half-units, though t</w:t>
            </w:r>
            <w:r>
              <w:rPr/>
              <w:t xml:space="preserve">here is no obligation to do so).  A revised academic year would also provide the</w:t>
            </w:r>
            <w:r>
              <w:rPr/>
              <w:t xml:space="preserve"> </w:t>
            </w:r>
            <w:r>
              <w:rPr/>
              <w:t xml:space="preserve">op</w:t>
            </w:r>
            <w:r>
              <w:rPr/>
              <w:t xml:space="preserve">portunity to design and deliver</w:t>
            </w:r>
            <w:r>
              <w:rPr/>
              <w:t xml:space="preserve"> innovative teaching.  The</w:t>
            </w:r>
            <w:r>
              <w:rPr/>
              <w:t xml:space="preserve"> </w:t>
            </w:r>
            <w:r>
              <w:rPr/>
              <w:t xml:space="preserve">Christmas and </w:t>
            </w:r>
            <w:r>
              <w:rPr/>
              <w:t xml:space="preserve">– to an extent – </w:t>
            </w:r>
            <w:r>
              <w:rPr/>
              <w:t xml:space="preserve">Easter breaks </w:t>
            </w:r>
            <w:r>
              <w:rPr/>
              <w:t xml:space="preserve">will be </w:t>
            </w:r>
            <w:r>
              <w:rPr/>
              <w:t xml:space="preserve">maintained at current </w:t>
            </w:r>
            <w:r>
              <w:rPr/>
              <w:t xml:space="preserve">lengths</w:t>
            </w:r>
            <w:r>
              <w:rPr/>
              <w:t xml:space="preserve">, with a</w:t>
            </w:r>
            <w:r>
              <w:rPr/>
              <w:t xml:space="preserve"> longer summer period for research</w:t>
            </w:r>
            <w:r>
              <w:rPr/>
              <w:t xml:space="preserve">.  There is also the</w:t>
            </w:r>
            <w:r>
              <w:rPr/>
              <w:t xml:space="preserve"> potential </w:t>
            </w:r>
            <w:r>
              <w:rPr/>
              <w:t xml:space="preserve">for departments </w:t>
            </w:r>
            <w:r>
              <w:rPr/>
              <w:t xml:space="preserve">to participate in </w:t>
            </w:r>
            <w:r>
              <w:rPr/>
              <w:t xml:space="preserve">an expanded Summer S</w:t>
            </w:r>
            <w:r>
              <w:rPr/>
              <w:t xml:space="preserve">chool</w:t>
            </w:r>
            <w:r>
              <w:rPr/>
              <w:t xml:space="preserve"> programme</w:t>
            </w:r>
            <w:r>
              <w:rPr/>
              <w:t xml:space="preserve">.</w:t>
            </w:r>
          </w:p>
          <w:p>
            <w:pPr>
              <w:rPr/>
              <w:spacing/>
            </w:pPr>
          </w:p>
        </w:tc>
      </w:tr>
    </w:tbl>
    <w:p>
      <w:pPr>
        <w:rPr>
          <w:color w:val="000000"/>
        </w:rPr>
        <w:ind w:left="720" w:firstLine="-720"/>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75"/>
        <w:gridCol w:w="8568"/>
      </w:tblGrid>
      <w:tr>
        <w:trPr>
          <w:trHeight w:val="460" w:hRule="atLeast"/>
        </w:trPr>
        <w:tc>
          <w:tcPr>
            <w:tcW w:type="dxa" w:w="675"/>
            <w:tcBorders/>
          </w:tcPr>
          <w:p>
            <w:pPr>
              <w:rPr>
                <w:b/>
                <w:bCs/>
                <w:color w:val="000000"/>
              </w:rPr>
              <w:ind w:left="720" w:firstLine="-720"/>
              <w:spacing/>
            </w:pPr>
          </w:p>
          <w:p>
            <w:pPr>
              <w:rPr>
                <w:b/>
                <w:bCs/>
                <w:color w:val="000000"/>
              </w:rPr>
              <w:ind w:left="720" w:firstLine="-720"/>
              <w:spacing/>
            </w:pPr>
            <w:r>
              <w:rPr>
                <w:b/>
                <w:bCs/>
                <w:color w:val="000000"/>
              </w:rPr>
              <w:t xml:space="preserve">1.3</w:t>
            </w:r>
            <w:r>
              <w:rPr>
                <w:b/>
                <w:bCs/>
                <w:color w:val="000000"/>
              </w:rPr>
              <w:tab/>
              <w:t xml:space="preserve"/>
            </w:r>
            <w:r>
              <w:rPr>
                <w:b/>
                <w:bCs/>
              </w:rPr>
              <w:t xml:space="preserve"> </w:t>
            </w:r>
          </w:p>
        </w:tc>
        <w:tc>
          <w:tcPr>
            <w:tcW w:type="dxa" w:w="8568"/>
            <w:tcBorders/>
          </w:tcPr>
          <w:p>
            <w:pPr>
              <w:rPr>
                <w:b/>
                <w:bCs/>
              </w:rPr>
              <w:spacing/>
            </w:pPr>
          </w:p>
          <w:p>
            <w:pPr>
              <w:rPr>
                <w:b/>
                <w:bCs/>
              </w:rPr>
              <w:spacing/>
            </w:pPr>
            <w:r>
              <w:rPr>
                <w:b/>
                <w:bCs/>
              </w:rPr>
              <w:t xml:space="preserve">Do you have a specific target market in mind?  </w:t>
            </w:r>
          </w:p>
          <w:p>
            <w:pPr>
              <w:rPr>
                <w:color w:val="000000"/>
              </w:rPr>
              <w:spacing/>
            </w:pPr>
          </w:p>
        </w:tc>
      </w:tr>
      <w:tr>
        <w:trPr>
          <w:trHeight w:val="460" w:hRule="atLeast"/>
        </w:trPr>
        <w:tc>
          <w:tcPr>
            <w:tcW w:type="dxa" w:w="9243"/>
            <w:gridSpan w:val="2"/>
            <w:tcBorders/>
          </w:tcPr>
          <w:p>
            <w:pPr>
              <w:rPr>
                <w:b/>
                <w:bCs/>
              </w:rPr>
              <w:spacing/>
            </w:pPr>
          </w:p>
          <w:p>
            <w:pPr>
              <w:rPr>
                <w:b/>
                <w:bCs/>
              </w:rPr>
              <w:spacing/>
            </w:pPr>
            <w:r>
              <w:rPr>
                <w:b/>
                <w:bCs/>
              </w:rPr>
              <w:t xml:space="preserve">N/A</w:t>
            </w:r>
          </w:p>
        </w:tc>
      </w:tr>
    </w:tbl>
    <w:p>
      <w:pPr>
        <w:rPr>
          <w:color w:val="000000"/>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color w:val="000000"/>
              </w:rPr>
              <w:ind w:left="720" w:firstLine="-720"/>
              <w:spacing/>
            </w:pPr>
          </w:p>
          <w:p>
            <w:pPr>
              <w:rPr>
                <w:b/>
                <w:bCs/>
                <w:color w:val="000000"/>
              </w:rPr>
              <w:ind w:left="720" w:firstLine="-720"/>
              <w:spacing/>
            </w:pPr>
            <w:r>
              <w:rPr>
                <w:b/>
                <w:bCs/>
                <w:color w:val="000000"/>
              </w:rPr>
              <w:t xml:space="preserve">1.4</w:t>
            </w:r>
            <w:r>
              <w:rPr>
                <w:b/>
                <w:bCs/>
                <w:color w:val="000000"/>
              </w:rPr>
              <w:tab/>
              <w:t xml:space="preserve"/>
            </w:r>
            <w:r>
              <w:rPr>
                <w:b/>
                <w:bCs/>
              </w:rPr>
              <w:t xml:space="preserve"> </w:t>
            </w:r>
          </w:p>
        </w:tc>
        <w:tc>
          <w:tcPr>
            <w:tcW w:type="dxa" w:w="8595"/>
            <w:tcBorders/>
          </w:tcPr>
          <w:p>
            <w:pPr>
              <w:rPr>
                <w:b/>
              </w:rPr>
              <w:spacing/>
            </w:pPr>
          </w:p>
          <w:p>
            <w:pPr>
              <w:rPr>
                <w:b/>
              </w:rPr>
              <w:spacing/>
            </w:pPr>
            <w:r>
              <w:rPr>
                <w:b/>
              </w:rPr>
              <w:t xml:space="preserve">Do you think this programme will deflect demand fro</w:t>
            </w:r>
            <w:r>
              <w:rPr>
                <w:b/>
              </w:rPr>
              <w:t xml:space="preserve">m an existing programme at the </w:t>
            </w:r>
            <w:r>
              <w:rPr>
                <w:b/>
              </w:rPr>
              <w:t xml:space="preserve">School?</w:t>
            </w:r>
          </w:p>
          <w:p>
            <w:pPr>
              <w:rPr>
                <w:color w:val="000000"/>
              </w:rPr>
              <w:spacing/>
            </w:pPr>
            <w:r>
              <w:rPr>
                <w:b/>
              </w:rPr>
              <w:br/>
            </w:r>
            <w:r>
              <w:rPr>
                <w:i/>
              </w:rPr>
              <w:t xml:space="preserve">If yes, which programmes and why?   </w:t>
            </w:r>
          </w:p>
        </w:tc>
      </w:tr>
      <w:tr>
        <w:trPr/>
        <w:tc>
          <w:tcPr>
            <w:tcW w:type="dxa" w:w="9243"/>
            <w:gridSpan w:val="2"/>
            <w:tcBorders/>
          </w:tcPr>
          <w:p>
            <w:pPr>
              <w:rPr>
                <w:b/>
                <w:bCs/>
                <w:color w:val="000000"/>
              </w:rPr>
              <w:ind w:left="720" w:firstLine="-720"/>
              <w:spacing/>
            </w:pPr>
          </w:p>
          <w:p>
            <w:pPr>
              <w:rPr>
                <w:b/>
                <w:bCs/>
                <w:color w:val="000000"/>
              </w:rPr>
              <w:spacing/>
            </w:pPr>
            <w:r>
              <w:rPr>
                <w:b/>
                <w:bCs/>
                <w:color w:val="000000"/>
              </w:rPr>
              <w:t xml:space="preserve">N/A</w:t>
            </w:r>
          </w:p>
        </w:tc>
      </w:tr>
    </w:tbl>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color w:val="000000"/>
              </w:rPr>
              <w:ind w:left="720" w:firstLine="-720"/>
              <w:spacing/>
            </w:pPr>
          </w:p>
          <w:p>
            <w:pPr>
              <w:rPr>
                <w:b/>
                <w:bCs/>
                <w:color w:val="000000"/>
              </w:rPr>
              <w:ind w:left="720" w:firstLine="-720"/>
              <w:spacing/>
            </w:pPr>
            <w:r>
              <w:rPr>
                <w:b/>
                <w:bCs/>
                <w:color w:val="000000"/>
              </w:rPr>
              <w:t xml:space="preserve">1.5</w:t>
            </w:r>
            <w:r>
              <w:rPr>
                <w:b/>
                <w:bCs/>
                <w:color w:val="000000"/>
              </w:rPr>
              <w:tab/>
              <w:t xml:space="preserve"/>
            </w:r>
            <w:r>
              <w:rPr>
                <w:b/>
                <w:bCs/>
              </w:rPr>
              <w:t xml:space="preserve"> </w:t>
            </w:r>
          </w:p>
        </w:tc>
        <w:tc>
          <w:tcPr>
            <w:tcW w:type="dxa" w:w="8595"/>
            <w:tcBorders/>
          </w:tcPr>
          <w:p>
            <w:pPr>
              <w:rPr>
                <w:b/>
              </w:rPr>
              <w:spacing/>
            </w:pPr>
          </w:p>
          <w:p>
            <w:pPr>
              <w:numPr>
                <w:ilvl w:val="0"/>
                <w:numId w:val="11"/>
              </w:numPr>
              <w:rPr>
                <w:b/>
              </w:rPr>
              <w:spacing/>
            </w:pPr>
            <w:r>
              <w:rPr>
                <w:b/>
              </w:rPr>
              <w:t xml:space="preserve">Do you want the students on this programme to have access to the School’s Undergraduate or Postgraduate financi</w:t>
            </w:r>
            <w:r>
              <w:rPr>
                <w:b/>
              </w:rPr>
              <w:t xml:space="preserve">al support schemes? </w:t>
            </w:r>
            <w:r>
              <w:rPr>
                <w:b/>
              </w:rPr>
              <w:br/>
            </w:r>
            <w:r>
              <w:rPr>
                <w:b/>
              </w:rPr>
              <w:br/>
            </w:r>
            <w:r>
              <w:rPr>
                <w:b/>
              </w:rPr>
              <w:t xml:space="preserve">Yes</w:t>
            </w:r>
            <w:r>
              <w:rPr>
                <w:b/>
              </w:rPr>
              <w:br/>
            </w:r>
          </w:p>
          <w:p>
            <w:pPr>
              <w:numPr>
                <w:ilvl w:val="0"/>
                <w:numId w:val="11"/>
              </w:numPr>
              <w:rPr>
                <w:b/>
                <w:color w:val="000000"/>
              </w:rPr>
              <w:spacing/>
            </w:pPr>
            <w:r>
              <w:rPr>
                <w:b/>
              </w:rPr>
              <w:t xml:space="preserve">Has this been discussed with the School’s Fin</w:t>
            </w:r>
            <w:r>
              <w:rPr>
                <w:b/>
              </w:rPr>
              <w:t xml:space="preserve">ancial Support Manager?</w:t>
            </w:r>
            <w:r>
              <w:rPr>
                <w:b/>
              </w:rPr>
              <w:br/>
            </w:r>
            <w:r>
              <w:rPr>
                <w:b/>
              </w:rPr>
              <w:br/>
            </w:r>
            <w:r>
              <w:rPr>
                <w:b/>
              </w:rPr>
              <w:t xml:space="preserve">Yes</w:t>
            </w:r>
            <w:r>
              <w:rPr>
                <w:b/>
              </w:rPr>
              <w:br/>
            </w:r>
          </w:p>
          <w:p>
            <w:pPr>
              <w:numPr>
                <w:ilvl w:val="0"/>
                <w:numId w:val="11"/>
              </w:numPr>
              <w:rPr>
                <w:b/>
                <w:color w:val="000000"/>
              </w:rPr>
              <w:spacing/>
            </w:pPr>
            <w:r>
              <w:rPr>
                <w:b/>
              </w:rPr>
              <w:t xml:space="preserve">If so, please outline full details below.</w:t>
            </w:r>
            <w:r>
              <w:rPr>
                <w:b/>
              </w:rPr>
              <w:br/>
            </w:r>
          </w:p>
        </w:tc>
      </w:tr>
      <w:tr>
        <w:trPr/>
        <w:tc>
          <w:tcPr>
            <w:tcW w:type="dxa" w:w="9243"/>
            <w:gridSpan w:val="2"/>
            <w:tcBorders/>
          </w:tcPr>
          <w:p>
            <w:pPr>
              <w:rPr/>
              <w:spacing/>
            </w:pPr>
            <w:r>
              <w:rPr>
                <w:szCs w:val="20"/>
              </w:rPr>
              <w:t xml:space="preserve">The following comments are made within the context of the Financial Support </w:t>
            </w:r>
            <w:r>
              <w:rPr>
                <w:szCs w:val="20"/>
              </w:rPr>
              <w:t xml:space="preserve">Office's (FSO's)</w:t>
            </w:r>
            <w:r>
              <w:rPr>
                <w:szCs w:val="20"/>
              </w:rPr>
              <w:t xml:space="preserve"> willingness to adapt their procedures to the timings of a restructured year.  However, they note that their processes </w:t>
            </w:r>
            <w:r>
              <w:rPr/>
              <w:t xml:space="preserve">rely greatly on the help of academics through the panel season</w:t>
            </w:r>
            <w:r>
              <w:rPr/>
              <w:t xml:space="preserve">, and while however willing FSO administrators are to adapt, this reliance could affect service delivery if it is not joined up.</w:t>
            </w:r>
          </w:p>
          <w:p>
            <w:pPr>
              <w:rPr/>
              <w:spacing/>
            </w:pPr>
          </w:p>
          <w:p>
            <w:pPr>
              <w:rPr>
                <w:szCs w:val="20"/>
              </w:rPr>
              <w:spacing/>
            </w:pPr>
            <w:r>
              <w:rPr>
                <w:szCs w:val="20"/>
              </w:rPr>
              <w:t xml:space="preserve">Bringing forward the start of t</w:t>
            </w:r>
            <w:r>
              <w:rPr>
                <w:szCs w:val="20"/>
              </w:rPr>
              <w:t xml:space="preserve">he Michaelmas Term</w:t>
            </w:r>
            <w:r>
              <w:rPr>
                <w:szCs w:val="20"/>
              </w:rPr>
              <w:t xml:space="preserve"> would create a smaller window for </w:t>
            </w:r>
            <w:r>
              <w:rPr>
                <w:szCs w:val="20"/>
              </w:rPr>
              <w:t xml:space="preserve">FSO </w:t>
            </w:r>
            <w:r>
              <w:rPr>
                <w:szCs w:val="20"/>
              </w:rPr>
              <w:t xml:space="preserve">to </w:t>
            </w:r>
            <w:r>
              <w:rPr>
                <w:szCs w:val="20"/>
              </w:rPr>
              <w:t xml:space="preserve">process </w:t>
            </w:r>
            <w:r>
              <w:rPr>
                <w:szCs w:val="20"/>
              </w:rPr>
              <w:t xml:space="preserve">awards. </w:t>
            </w:r>
            <w:r>
              <w:rPr>
                <w:szCs w:val="20"/>
              </w:rPr>
              <w:t xml:space="preserve">An earlier start date would</w:t>
            </w:r>
            <w:r>
              <w:rPr>
                <w:szCs w:val="20"/>
              </w:rPr>
              <w:t xml:space="preserve"> impact the way it</w:t>
            </w:r>
            <w:r>
              <w:rPr>
                <w:szCs w:val="20"/>
              </w:rPr>
              <w:t xml:space="preserve"> process</w:t>
            </w:r>
            <w:r>
              <w:rPr>
                <w:szCs w:val="20"/>
              </w:rPr>
              <w:t xml:space="preserve">es</w:t>
            </w:r>
            <w:r>
              <w:rPr>
                <w:szCs w:val="20"/>
              </w:rPr>
              <w:t xml:space="preserve"> UG and PGT scholarships</w:t>
            </w:r>
            <w:r>
              <w:rPr>
                <w:szCs w:val="20"/>
              </w:rPr>
              <w:t xml:space="preserve">: they </w:t>
            </w:r>
            <w:r>
              <w:rPr>
                <w:szCs w:val="20"/>
              </w:rPr>
              <w:t xml:space="preserve">would</w:t>
            </w:r>
            <w:r>
              <w:rPr>
                <w:szCs w:val="20"/>
              </w:rPr>
              <w:t xml:space="preserve"> have to be shortlisted, then agreed by the Financial Awards P</w:t>
            </w:r>
            <w:r>
              <w:rPr>
                <w:szCs w:val="20"/>
              </w:rPr>
              <w:t xml:space="preserve">anel (or external funding body/</w:t>
            </w:r>
            <w:r>
              <w:rPr>
                <w:szCs w:val="20"/>
              </w:rPr>
              <w:t xml:space="preserve">scholarship donor) in time for recipients to then organise their arrival in the UK (including applying for a visa, securing accommodation and ultimately trave</w:t>
            </w:r>
            <w:r>
              <w:rPr>
                <w:szCs w:val="20"/>
              </w:rPr>
              <w:t xml:space="preserve">l</w:t>
            </w:r>
            <w:r>
              <w:rPr>
                <w:szCs w:val="20"/>
              </w:rPr>
              <w:t xml:space="preserve">l</w:t>
            </w:r>
            <w:r>
              <w:rPr>
                <w:szCs w:val="20"/>
              </w:rPr>
              <w:t xml:space="preserve">ing</w:t>
            </w:r>
            <w:r>
              <w:rPr>
                <w:szCs w:val="20"/>
              </w:rPr>
              <w:t xml:space="preserve"> to the UK). </w:t>
            </w:r>
          </w:p>
          <w:p>
            <w:pPr>
              <w:rPr>
                <w:szCs w:val="20"/>
              </w:rPr>
              <w:spacing/>
            </w:pPr>
          </w:p>
          <w:p>
            <w:pPr>
              <w:rPr>
                <w:szCs w:val="20"/>
              </w:rPr>
              <w:spacing/>
            </w:pPr>
            <w:r>
              <w:rPr>
                <w:szCs w:val="20"/>
              </w:rPr>
              <w:t xml:space="preserve">An earlier MT start date would require LSE bursaries to be approved two weeks earlier than under current arrangements.</w:t>
            </w:r>
            <w:r>
              <w:rPr>
                <w:szCs w:val="20"/>
              </w:rPr>
              <w:t xml:space="preserve"> </w:t>
            </w:r>
            <w:r>
              <w:rPr>
                <w:szCs w:val="20"/>
              </w:rPr>
              <w:t xml:space="preserve">The Financial Award Panels would </w:t>
            </w:r>
            <w:r>
              <w:rPr>
                <w:szCs w:val="20"/>
              </w:rPr>
              <w:t xml:space="preserve">need to be held earlier in the s</w:t>
            </w:r>
            <w:r>
              <w:rPr>
                <w:szCs w:val="20"/>
              </w:rPr>
              <w:t xml:space="preserve">ummer</w:t>
            </w:r>
            <w:r>
              <w:rPr>
                <w:szCs w:val="20"/>
              </w:rPr>
              <w:t xml:space="preserve">, and would require the participation of relevant academic staff.</w:t>
            </w:r>
          </w:p>
          <w:p>
            <w:pPr>
              <w:rPr>
                <w:szCs w:val="20"/>
              </w:rPr>
              <w:spacing/>
            </w:pPr>
            <w:r>
              <w:rPr>
                <w:szCs w:val="20"/>
              </w:rPr>
              <w:t xml:space="preserve"> </w:t>
            </w:r>
          </w:p>
          <w:p>
            <w:pPr>
              <w:rPr>
                <w:szCs w:val="20"/>
              </w:rPr>
              <w:spacing/>
            </w:pPr>
            <w:r>
              <w:rPr>
                <w:szCs w:val="20"/>
              </w:rPr>
              <w:t xml:space="preserve">Once the </w:t>
            </w:r>
            <w:r>
              <w:rPr>
                <w:szCs w:val="20"/>
              </w:rPr>
              <w:t xml:space="preserve">scholarship recipients were</w:t>
            </w:r>
            <w:r>
              <w:rPr>
                <w:szCs w:val="20"/>
              </w:rPr>
              <w:t xml:space="preserve"> selected and the awards </w:t>
            </w:r>
            <w:r>
              <w:rPr>
                <w:szCs w:val="20"/>
              </w:rPr>
              <w:t xml:space="preserve">made</w:t>
            </w:r>
            <w:r>
              <w:rPr>
                <w:szCs w:val="20"/>
              </w:rPr>
              <w:t xml:space="preserve">,</w:t>
            </w:r>
            <w:r>
              <w:rPr>
                <w:szCs w:val="20"/>
              </w:rPr>
              <w:t xml:space="preserve"> both</w:t>
            </w:r>
            <w:r>
              <w:rPr>
                <w:szCs w:val="20"/>
              </w:rPr>
              <w:t xml:space="preserve"> the MT and LT cheque lists would</w:t>
            </w:r>
            <w:r>
              <w:rPr>
                <w:szCs w:val="20"/>
              </w:rPr>
              <w:t xml:space="preserve"> have to be in place for the start of each term. </w:t>
            </w:r>
            <w:r>
              <w:rPr>
                <w:szCs w:val="20"/>
              </w:rPr>
              <w:t xml:space="preserve"> </w:t>
            </w:r>
            <w:r>
              <w:rPr>
                <w:szCs w:val="20"/>
              </w:rPr>
              <w:t xml:space="preserve">For MT this is done on a rolling basis as and when the students register. </w:t>
            </w:r>
          </w:p>
          <w:p>
            <w:pPr>
              <w:rPr>
                <w:szCs w:val="20"/>
              </w:rPr>
              <w:spacing/>
            </w:pPr>
          </w:p>
          <w:p>
            <w:pPr>
              <w:rPr/>
              <w:spacing/>
            </w:pPr>
            <w:r>
              <w:rPr>
                <w:szCs w:val="20"/>
                <w:lang w:eastAsia="ur-PK"/>
              </w:rPr>
              <w:t xml:space="preserve">FSO would require some time-specific resources to cope with these pinch points, including being relieved of its current involvement with the ceremonies.  </w:t>
            </w:r>
          </w:p>
        </w:tc>
      </w:tr>
    </w:tbl>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color w:val="000000"/>
              </w:rPr>
              <w:ind w:left="720" w:firstLine="-720"/>
              <w:spacing/>
            </w:pPr>
          </w:p>
          <w:p>
            <w:pPr>
              <w:rPr>
                <w:b/>
                <w:bCs/>
                <w:color w:val="000000"/>
              </w:rPr>
              <w:ind w:left="720" w:firstLine="-720"/>
              <w:spacing/>
            </w:pPr>
            <w:r>
              <w:rPr>
                <w:b/>
                <w:bCs/>
                <w:color w:val="000000"/>
              </w:rPr>
              <w:t xml:space="preserve">1.6</w:t>
            </w:r>
            <w:r>
              <w:rPr>
                <w:b/>
                <w:bCs/>
                <w:color w:val="000000"/>
              </w:rPr>
              <w:tab/>
              <w:t xml:space="preserve"/>
            </w:r>
            <w:r>
              <w:rPr>
                <w:b/>
                <w:bCs/>
              </w:rPr>
              <w:t xml:space="preserve"> </w:t>
            </w:r>
          </w:p>
        </w:tc>
        <w:tc>
          <w:tcPr>
            <w:tcW w:type="dxa" w:w="8595"/>
            <w:tcBorders/>
          </w:tcPr>
          <w:p>
            <w:pPr>
              <w:rPr>
                <w:b/>
              </w:rPr>
              <w:spacing/>
            </w:pPr>
          </w:p>
          <w:p>
            <w:pPr>
              <w:rPr>
                <w:color w:val="000000"/>
              </w:rPr>
              <w:spacing/>
            </w:pPr>
            <w:r>
              <w:rPr>
                <w:b/>
              </w:rPr>
              <w:t xml:space="preserve">Please identify any</w:t>
            </w:r>
            <w:r>
              <w:rPr>
                <w:b/>
              </w:rPr>
              <w:t xml:space="preserve"> key competitors and </w:t>
            </w:r>
            <w:r>
              <w:rPr>
                <w:b/>
              </w:rPr>
              <w:t xml:space="preserve">relevant </w:t>
            </w:r>
            <w:r>
              <w:rPr>
                <w:b/>
              </w:rPr>
              <w:t xml:space="preserve">benchmark</w:t>
            </w:r>
            <w:r>
              <w:rPr>
                <w:b/>
              </w:rPr>
              <w:t xml:space="preserve">ing information below (for use by the Finance Division in terms of assessing proposed fee level and payments to staff)</w:t>
            </w:r>
            <w:r>
              <w:rPr>
                <w:b/>
              </w:rPr>
              <w:br/>
            </w:r>
          </w:p>
        </w:tc>
      </w:tr>
      <w:tr>
        <w:trPr/>
        <w:tc>
          <w:tcPr>
            <w:tcW w:type="dxa" w:w="9243"/>
            <w:gridSpan w:val="2"/>
            <w:tcBorders/>
          </w:tcPr>
          <w:p>
            <w:pPr>
              <w:rPr/>
              <w:spacing/>
            </w:pPr>
            <w:r>
              <w:rPr/>
              <w:t xml:space="preserve">London competitors (King’s, UCL) start two weeks earlier than LSE; and finish exams a month/three weeks earlier.  Global competitors offer between 28/30 weeks teaching</w:t>
            </w:r>
            <w:r>
              <w:rPr/>
              <w:t xml:space="preserve"> (</w:t>
            </w:r>
            <w:r>
              <w:rPr/>
              <w:t xml:space="preserve">see Annex A</w:t>
            </w:r>
            <w:r>
              <w:rPr/>
              <w:t xml:space="preserve">)</w:t>
            </w:r>
            <w:r>
              <w:rPr/>
              <w:t xml:space="preserve">.</w:t>
            </w:r>
          </w:p>
          <w:p>
            <w:pPr>
              <w:rPr>
                <w:b/>
              </w:rPr>
              <w:spacing/>
            </w:pPr>
          </w:p>
          <w:p>
            <w:pPr>
              <w:rPr>
                <w:b/>
              </w:rPr>
              <w:spacing/>
            </w:pPr>
          </w:p>
        </w:tc>
      </w:tr>
    </w:tbl>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color w:val="000000"/>
              </w:rPr>
              <w:ind w:left="720" w:firstLine="-720"/>
              <w:spacing/>
            </w:pPr>
          </w:p>
          <w:p>
            <w:pPr>
              <w:rPr>
                <w:b/>
                <w:bCs/>
                <w:color w:val="000000"/>
              </w:rPr>
              <w:ind w:left="720" w:firstLine="-720"/>
              <w:spacing/>
            </w:pPr>
            <w:r>
              <w:rPr>
                <w:b/>
                <w:bCs/>
                <w:color w:val="000000"/>
              </w:rPr>
              <w:t xml:space="preserve">1.</w:t>
            </w:r>
            <w:r>
              <w:rPr>
                <w:b/>
                <w:bCs/>
                <w:color w:val="000000"/>
              </w:rPr>
              <w:t xml:space="preserve">7</w:t>
            </w:r>
            <w:r>
              <w:rPr>
                <w:b/>
                <w:bCs/>
                <w:color w:val="000000"/>
              </w:rPr>
              <w:tab/>
              <w:t xml:space="preserve"/>
            </w:r>
            <w:r>
              <w:rPr>
                <w:b/>
                <w:bCs/>
              </w:rPr>
              <w:t xml:space="preserve"> </w:t>
            </w:r>
          </w:p>
        </w:tc>
        <w:tc>
          <w:tcPr>
            <w:tcW w:type="dxa" w:w="8595"/>
            <w:tcBorders/>
          </w:tcPr>
          <w:p>
            <w:pPr>
              <w:rPr>
                <w:b/>
              </w:rPr>
              <w:spacing/>
            </w:pPr>
          </w:p>
          <w:p>
            <w:pPr>
              <w:rPr>
                <w:color w:val="000000"/>
              </w:rPr>
              <w:spacing/>
            </w:pPr>
            <w:r>
              <w:rPr>
                <w:b/>
              </w:rPr>
              <w:t xml:space="preserve">Please note the date</w:t>
            </w:r>
            <w:r>
              <w:rPr>
                <w:b/>
              </w:rPr>
              <w:t xml:space="preserve"> of approval by </w:t>
            </w:r>
            <w:r>
              <w:rPr>
                <w:b/>
              </w:rPr>
              <w:t xml:space="preserve">Head of Student Recruitment</w:t>
            </w:r>
            <w:r>
              <w:rPr>
                <w:b/>
              </w:rPr>
              <w:t xml:space="preserve"> and Admissions</w:t>
            </w:r>
            <w:r>
              <w:rPr>
                <w:b/>
              </w:rPr>
              <w:t xml:space="preserve">:</w:t>
            </w:r>
            <w:r>
              <w:rPr>
                <w:b/>
              </w:rPr>
              <w:br/>
            </w:r>
          </w:p>
          <w:p>
            <w:pPr>
              <w:rPr>
                <w:color w:val="000000"/>
              </w:rPr>
              <w:spacing/>
            </w:pPr>
            <w:r>
              <w:rPr>
                <w:color w:val="000000"/>
              </w:rPr>
              <w:t xml:space="preserve">Cath</w:t>
            </w:r>
            <w:r>
              <w:rPr>
                <w:color w:val="000000"/>
              </w:rPr>
              <w:t xml:space="preserve"> Baldwin: 1.4.14</w:t>
            </w:r>
          </w:p>
        </w:tc>
      </w:tr>
    </w:tbl>
    <w:p>
      <w:pPr>
        <w:rPr/>
        <w:spacing/>
      </w:pPr>
    </w:p>
    <w:p>
      <w:pPr>
        <w:numPr>
          <w:ilvl w:val="0"/>
          <w:numId w:val="18"/>
        </w:numPr>
        <w:tabs>
          <w:tab w:pos="713" w:val="clear"/>
          <w:tab w:pos="-2694" w:val="num"/>
        </w:tabs>
        <w:rPr>
          <w:b/>
        </w:rPr>
        <w:ind w:left="567" w:firstLine="-709"/>
        <w:spacing/>
      </w:pPr>
      <w:r>
        <w:rPr>
          <w:b/>
        </w:rPr>
        <w:t xml:space="preserve">PROGAMME REGULATIONS</w:t>
      </w:r>
    </w:p>
    <w:p>
      <w:pPr>
        <w:rPr>
          <w:b/>
        </w:rPr>
        <w:ind w:left="-142"/>
        <w:spacing/>
      </w:pPr>
    </w:p>
    <w:p>
      <w:pPr>
        <w:rPr>
          <w:szCs w:val="20"/>
          <w:lang w:val="en-US"/>
        </w:rPr>
        <w:ind w:left="-142"/>
        <w:spacing/>
      </w:pPr>
      <w:r>
        <w:rPr>
          <w:szCs w:val="20"/>
        </w:rPr>
        <w:t xml:space="preserve">Please note that p</w:t>
      </w:r>
      <w:r>
        <w:rPr>
          <w:szCs w:val="20"/>
          <w:lang w:val="en-US"/>
        </w:rPr>
        <w:t xml:space="preserve">rogramme</w:t>
      </w:r>
      <w:r>
        <w:rPr>
          <w:szCs w:val="20"/>
          <w:lang w:val="en-US"/>
        </w:rPr>
        <w:t xml:space="preserve"> regulations are set by the Scho</w:t>
      </w:r>
      <w:r>
        <w:rPr>
          <w:szCs w:val="20"/>
          <w:lang w:val="en-US"/>
        </w:rPr>
        <w:t xml:space="preserve">ol and should </w:t>
      </w:r>
      <w:r>
        <w:rPr>
          <w:szCs w:val="20"/>
          <w:u w:val="single"/>
          <w:lang w:val="en-US"/>
        </w:rPr>
        <w:t xml:space="preserve">not</w:t>
      </w:r>
      <w:r>
        <w:rPr>
          <w:szCs w:val="20"/>
          <w:lang w:val="en-US"/>
        </w:rPr>
        <w:t xml:space="preserve"> be altered by d</w:t>
      </w:r>
      <w:r>
        <w:rPr>
          <w:szCs w:val="20"/>
          <w:lang w:val="en-US"/>
        </w:rPr>
        <w:t xml:space="preserve">epartments. If a department feels that they need to change the regulations </w:t>
      </w:r>
      <w:r>
        <w:rPr>
          <w:szCs w:val="20"/>
          <w:lang w:val="en-US"/>
        </w:rPr>
        <w:t xml:space="preserve">the proposed revisions need to go to USSC, </w:t>
      </w:r>
      <w:r>
        <w:rPr>
          <w:szCs w:val="20"/>
          <w:lang w:val="en-US"/>
        </w:rPr>
        <w:t xml:space="preserve">GSSC</w:t>
      </w:r>
      <w:r>
        <w:rPr>
          <w:szCs w:val="20"/>
          <w:lang w:val="en-US"/>
        </w:rPr>
        <w:t xml:space="preserve"> or APB</w:t>
      </w:r>
      <w:r>
        <w:rPr>
          <w:szCs w:val="20"/>
          <w:lang w:val="en-US"/>
        </w:rPr>
        <w:t xml:space="preserve"> and be approved by those bodies</w:t>
      </w:r>
      <w:r>
        <w:rPr>
          <w:szCs w:val="20"/>
          <w:lang w:val="en-US"/>
        </w:rPr>
        <w:t xml:space="preserve">.</w:t>
      </w:r>
    </w:p>
    <w:p>
      <w:pPr>
        <w:rPr>
          <w:szCs w:val="20"/>
          <w:lang w:val="en-US"/>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color w:val="000000"/>
              </w:rPr>
              <w:ind w:left="720" w:firstLine="-720"/>
              <w:spacing/>
            </w:pPr>
          </w:p>
          <w:p>
            <w:pPr>
              <w:rPr>
                <w:b/>
                <w:bCs/>
                <w:color w:val="000000"/>
              </w:rPr>
              <w:ind w:left="720" w:firstLine="-720"/>
              <w:spacing/>
            </w:pPr>
            <w:r>
              <w:rPr>
                <w:b/>
                <w:bCs/>
                <w:color w:val="000000"/>
              </w:rPr>
              <w:t xml:space="preserve">1.</w:t>
            </w:r>
            <w:r>
              <w:rPr>
                <w:b/>
                <w:bCs/>
                <w:color w:val="000000"/>
              </w:rPr>
              <w:t xml:space="preserve">8</w:t>
            </w:r>
            <w:r>
              <w:rPr>
                <w:b/>
                <w:bCs/>
                <w:color w:val="000000"/>
              </w:rPr>
              <w:tab/>
              <w:t xml:space="preserve"/>
            </w:r>
            <w:r>
              <w:rPr>
                <w:b/>
                <w:bCs/>
              </w:rPr>
              <w:t xml:space="preserve"> </w:t>
            </w:r>
          </w:p>
        </w:tc>
        <w:tc>
          <w:tcPr>
            <w:tcW w:type="dxa" w:w="8595"/>
            <w:tcBorders/>
          </w:tcPr>
          <w:p>
            <w:pPr>
              <w:rPr>
                <w:b/>
              </w:rPr>
              <w:spacing/>
            </w:pPr>
          </w:p>
          <w:p>
            <w:pPr>
              <w:rPr>
                <w:b/>
              </w:rPr>
              <w:spacing/>
            </w:pPr>
            <w:r>
              <w:rPr>
                <w:b/>
              </w:rPr>
              <w:t xml:space="preserve">Will the programme require any changes to the existing departmental regul</w:t>
            </w:r>
            <w:r>
              <w:rPr>
                <w:b/>
              </w:rPr>
              <w:t xml:space="preserve">a</w:t>
            </w:r>
            <w:r>
              <w:rPr>
                <w:b/>
              </w:rPr>
              <w:t xml:space="preserve">tions</w:t>
            </w:r>
            <w:r>
              <w:rPr>
                <w:b/>
              </w:rPr>
              <w:t xml:space="preserve">, e.g. </w:t>
            </w:r>
            <w:r>
              <w:rPr>
                <w:b/>
              </w:rPr>
              <w:t xml:space="preserve">deviations from standard student progression routes</w:t>
            </w:r>
            <w:r>
              <w:rPr>
                <w:b/>
              </w:rPr>
              <w:t xml:space="preserve">?</w:t>
            </w:r>
          </w:p>
          <w:p>
            <w:pPr>
              <w:rPr>
                <w:b/>
              </w:rPr>
              <w:spacing/>
            </w:pPr>
          </w:p>
          <w:p>
            <w:pPr>
              <w:rPr/>
              <w:spacing/>
            </w:pPr>
            <w:r>
              <w:rPr/>
              <w:t xml:space="preserve">The academic year restructuring plans propose</w:t>
            </w:r>
            <w:r>
              <w:rPr/>
              <w:t xml:space="preserve"> to increase</w:t>
            </w:r>
            <w:r>
              <w:rPr/>
              <w:t xml:space="preserve"> Michaelm</w:t>
            </w:r>
            <w:r>
              <w:rPr/>
              <w:t xml:space="preserve">as</w:t>
            </w:r>
            <w:r>
              <w:rPr/>
              <w:t xml:space="preserve"> Term </w:t>
            </w:r>
            <w:r>
              <w:rPr/>
              <w:t xml:space="preserve">and Lent Term</w:t>
            </w:r>
            <w:r>
              <w:rPr/>
              <w:t xml:space="preserve"> to 11</w:t>
            </w:r>
            <w:r>
              <w:rPr/>
              <w:t xml:space="preserve"> weeks</w:t>
            </w:r>
            <w:r>
              <w:rPr/>
              <w:t xml:space="preserve"> each; and to reduce Summer Term to seven weeks.  It will be open to departments to organise the extra MT and LT week flexibly.  Departments may use this additional teaching term week to hold mid-term mock exams; additional study skills sessions (both department and TLC based); dissertation support; guest lecture or seminar series; revision teaching; or other activities to enhance the student experience</w:t>
            </w:r>
            <w:r>
              <w:rPr/>
              <w:t xml:space="preserve">.</w:t>
            </w:r>
            <w:r>
              <w:rPr/>
              <w:t xml:space="preserve"> </w:t>
            </w:r>
            <w:r>
              <w:rPr/>
              <w:t xml:space="preserve"> </w:t>
            </w:r>
            <w:r>
              <w:rPr/>
              <w:t xml:space="preserve">All of these are optional: departments may simply hold reading weeks to allow their students to consolidate learning, make inroads into their course reading lists, and work on formative and summative as</w:t>
            </w:r>
            <w:r>
              <w:rPr/>
              <w:t xml:space="preserve">sessment.  The only requirement</w:t>
            </w:r>
            <w:r>
              <w:rPr/>
              <w:t xml:space="preserve"> is that w</w:t>
            </w:r>
            <w:r>
              <w:rPr/>
              <w:t xml:space="preserve">h</w:t>
            </w:r>
            <w:r>
              <w:rPr/>
              <w:t xml:space="preserve">ere departments do choose to hold reading weeks, they must be held in Week 6.</w:t>
            </w:r>
          </w:p>
          <w:p>
            <w:pPr>
              <w:rPr/>
              <w:spacing/>
            </w:pPr>
          </w:p>
          <w:p>
            <w:pPr>
              <w:rPr/>
              <w:spacing/>
            </w:pPr>
            <w:r>
              <w:rPr/>
              <w:t xml:space="preserve">T</w:t>
            </w:r>
            <w:r>
              <w:rPr/>
              <w:t xml:space="preserve">here is no requirement to increase core teaching volume: half-units will continue to be taught </w:t>
            </w:r>
            <w:r>
              <w:rPr/>
              <w:t xml:space="preserve">over</w:t>
            </w:r>
            <w:r>
              <w:rPr/>
              <w:t xml:space="preserve"> ten weeks, full-units over 20.</w:t>
            </w:r>
            <w:r>
              <w:rPr/>
              <w:t xml:space="preserve">  </w:t>
            </w:r>
            <w:r>
              <w:rPr/>
              <w:t xml:space="preserve">Departments will therefore not be required to devote time and resources to the full-scale curriculum redevelopment that would be necessary under </w:t>
            </w:r>
            <w:r>
              <w:rPr/>
              <w:t xml:space="preserve">semesterisation</w:t>
            </w:r>
            <w:r>
              <w:rPr/>
              <w:t xml:space="preserve">.  </w:t>
            </w:r>
          </w:p>
          <w:p>
            <w:pPr>
              <w:rPr/>
              <w:spacing/>
            </w:pPr>
          </w:p>
          <w:p>
            <w:pPr>
              <w:rPr/>
              <w:spacing/>
            </w:pPr>
            <w:r>
              <w:rPr/>
              <w:t xml:space="preserve">The proposals will also make it possible (but not required) for </w:t>
            </w:r>
            <w:r>
              <w:rPr/>
              <w:t xml:space="preserve">some departments </w:t>
            </w:r>
            <w:r>
              <w:rPr/>
              <w:t xml:space="preserve">to </w:t>
            </w:r>
            <w:r>
              <w:rPr/>
              <w:t xml:space="preserve">hold Michaelmas Term half-unit exams in Len</w:t>
            </w:r>
            <w:r>
              <w:rPr/>
              <w:t xml:space="preserve">t Term 'W</w:t>
            </w:r>
            <w:r>
              <w:rPr/>
              <w:t xml:space="preserve">eek 0' (i.e. the week in which the LSE100 exam is</w:t>
            </w:r>
            <w:r>
              <w:rPr/>
              <w:t xml:space="preserve"> currently</w:t>
            </w:r>
            <w:r>
              <w:rPr/>
              <w:t xml:space="preserve"> held).  </w:t>
            </w:r>
            <w:r>
              <w:rPr/>
              <w:t xml:space="preserve">Bringing some exams forward to an earlier assessment point would </w:t>
            </w:r>
            <w:r>
              <w:rPr/>
              <w:t xml:space="preserve">reduce </w:t>
            </w:r>
            <w:r>
              <w:rPr/>
              <w:t xml:space="preserve">pressure from the very full Summer Term exam period (</w:t>
            </w:r>
            <w:r>
              <w:rPr/>
              <w:t xml:space="preserve">see Annex B on the rate of course growth in the past ten years</w:t>
            </w:r>
            <w:r>
              <w:rPr/>
              <w:t xml:space="preserve">).</w:t>
            </w:r>
            <w:r>
              <w:rPr/>
              <w:t xml:space="preserve">  </w:t>
            </w:r>
            <w:r>
              <w:rPr/>
              <w:t xml:space="preserve">This is a significant and compelling operational driver for an additional exam period in the academic year.  </w:t>
            </w:r>
            <w:r>
              <w:rPr/>
              <w:t xml:space="preserve">It would also give departments the opportunity to provide early summative feedback to students.  </w:t>
            </w:r>
            <w:r>
              <w:rPr/>
              <w:t xml:space="preserve">The introduction of an early examination period would require degree regulations to be updated, in light of progression and deferral rules, and other related assessment rules.  </w:t>
            </w:r>
            <w:r>
              <w:rPr/>
              <w:t xml:space="preserve">The documents comprising the School's </w:t>
            </w:r>
            <w:r>
              <w:rPr/>
              <w:t xml:space="preserve">wider </w:t>
            </w:r>
            <w:r>
              <w:rPr/>
              <w:t xml:space="preserve">regulatory framework would also need to be reviewed to identify and addre</w:t>
            </w:r>
            <w:r>
              <w:rPr/>
              <w:t xml:space="preserve">ss the impact of a restructured </w:t>
            </w:r>
            <w:r>
              <w:rPr/>
              <w:t xml:space="preserve">academic year on the areas they govern.</w:t>
            </w:r>
          </w:p>
          <w:p>
            <w:pPr>
              <w:rPr/>
              <w:spacing/>
            </w:pPr>
          </w:p>
          <w:p>
            <w:pPr>
              <w:rPr/>
              <w:spacing/>
            </w:pPr>
            <w:r>
              <w:rPr>
                <w:szCs w:val="20"/>
              </w:rPr>
              <w:t xml:space="preserve">Creating an a</w:t>
            </w:r>
            <w:r>
              <w:rPr>
                <w:szCs w:val="20"/>
              </w:rPr>
              <w:t xml:space="preserve">dditional examination period would require the Student Services Centre</w:t>
            </w:r>
            <w:r>
              <w:rPr>
                <w:szCs w:val="20"/>
              </w:rPr>
              <w:t xml:space="preserve"> to replicate many processes currently run </w:t>
            </w:r>
            <w:r>
              <w:rPr>
                <w:szCs w:val="20"/>
              </w:rPr>
              <w:t xml:space="preserve">only </w:t>
            </w:r>
            <w:r>
              <w:rPr>
                <w:szCs w:val="20"/>
              </w:rPr>
              <w:t xml:space="preserve">once during ST – timetabling, invigilator appointments and training, question paper production, running the exams (including IEAs and special provision), script distribut</w:t>
            </w:r>
            <w:r>
              <w:rPr>
                <w:szCs w:val="20"/>
              </w:rPr>
              <w:t xml:space="preserve">ion, receipt of results</w:t>
            </w:r>
            <w:r>
              <w:rPr>
                <w:szCs w:val="20"/>
              </w:rPr>
              <w:t xml:space="preserve">,</w:t>
            </w:r>
            <w:r>
              <w:rPr>
                <w:szCs w:val="20"/>
              </w:rPr>
              <w:t xml:space="preserve"> etc.  The SSC might </w:t>
            </w:r>
            <w:r>
              <w:rPr>
                <w:szCs w:val="20"/>
              </w:rPr>
              <w:t xml:space="preserve">also be required to service additional </w:t>
            </w:r>
            <w:r>
              <w:rPr>
                <w:szCs w:val="20"/>
              </w:rPr>
              <w:t xml:space="preserve">School </w:t>
            </w:r>
            <w:r>
              <w:rPr>
                <w:szCs w:val="20"/>
              </w:rPr>
              <w:t xml:space="preserve">Boards, depending on the regulatory approach taken to results and progression.</w:t>
            </w:r>
            <w:r>
              <w:rPr/>
              <w:t xml:space="preserve"> </w:t>
            </w:r>
            <w:r>
              <w:rPr/>
              <w:t xml:space="preserve">Releasing results from the post-Christmas exam period would </w:t>
            </w:r>
            <w:r>
              <w:rPr/>
              <w:t xml:space="preserve">also </w:t>
            </w:r>
            <w:r>
              <w:rPr/>
              <w:t xml:space="preserve">create additional appeal work.  </w:t>
            </w:r>
            <w:r>
              <w:rPr/>
              <w:t xml:space="preserve">The School should </w:t>
            </w:r>
            <w:r>
              <w:rPr/>
              <w:t xml:space="preserve">therefore urge </w:t>
            </w:r>
            <w:r>
              <w:rPr/>
              <w:t xml:space="preserve">department</w:t>
            </w:r>
            <w:r>
              <w:rPr/>
              <w:t xml:space="preserve">s</w:t>
            </w:r>
            <w:r>
              <w:rPr/>
              <w:t xml:space="preserve"> to decide early in the 2014-15 'preparatory year' wh</w:t>
            </w:r>
            <w:r>
              <w:rPr/>
              <w:t xml:space="preserve">ether they</w:t>
            </w:r>
            <w:r>
              <w:rPr/>
              <w:t xml:space="preserve"> will hold post-Christmas exams.  Early departmental commitment to using the earlier exam period will allow central services to ensure </w:t>
            </w:r>
            <w:r>
              <w:rPr/>
              <w:t xml:space="preserve">adequate levels of support are in place</w:t>
            </w:r>
            <w:r>
              <w:rPr/>
              <w:t xml:space="preserve">.</w:t>
            </w:r>
            <w:r>
              <w:rPr/>
              <w:t xml:space="preserve">  </w:t>
            </w:r>
            <w:r>
              <w:rPr/>
              <w:t xml:space="preserve">Se</w:t>
            </w:r>
            <w:r>
              <w:rPr/>
              <w:t xml:space="preserve">e section 1.14 below and Annex C</w:t>
            </w:r>
            <w:r>
              <w:rPr/>
              <w:t xml:space="preserve"> for further details on SSC resourcing.</w:t>
            </w:r>
          </w:p>
          <w:p>
            <w:pPr>
              <w:rPr/>
              <w:spacing/>
            </w:pPr>
          </w:p>
          <w:p>
            <w:pPr>
              <w:rPr/>
              <w:spacing/>
            </w:pPr>
            <w:r>
              <w:rPr/>
              <w:t xml:space="preserve">Equally, consultations with </w:t>
            </w:r>
            <w:r>
              <w:rPr/>
              <w:t xml:space="preserve">professional services</w:t>
            </w:r>
            <w:r>
              <w:rPr/>
              <w:t xml:space="preserve"> staff </w:t>
            </w:r>
            <w:r>
              <w:rPr/>
              <w:t xml:space="preserve">in those departments that might run post-Christmas exams </w:t>
            </w:r>
            <w:r>
              <w:rPr/>
              <w:t xml:space="preserve">indicated th</w:t>
            </w:r>
            <w:r>
              <w:rPr/>
              <w:t xml:space="preserve">at they would need to support a</w:t>
            </w:r>
            <w:r>
              <w:rPr/>
              <w:t xml:space="preserve">n additional </w:t>
            </w:r>
            <w:r>
              <w:rPr/>
              <w:t xml:space="preserve">round of exam-setting, scrutinising, marking and ratifying.  These staff felt that there would be no economies of scale in splitting the same number of exams across two exam periods: the attendant processes, and the resources required to support them, would be e</w:t>
            </w:r>
            <w:r>
              <w:rPr/>
              <w:t xml:space="preserve">qually intensive.  Professional services </w:t>
            </w:r>
            <w:r>
              <w:rPr/>
              <w:t xml:space="preserve">staff in departments whose faculty were likely to hold some MT half-unit exams in the post-Christmas exam period felt that they would need </w:t>
            </w:r>
            <w:r>
              <w:rPr/>
              <w:t xml:space="preserve">an additional Band-5 or Band-6 </w:t>
            </w:r>
            <w:r>
              <w:rPr/>
              <w:t xml:space="preserve">support post</w:t>
            </w:r>
            <w:r>
              <w:rPr/>
              <w:t xml:space="preserve">. </w:t>
            </w:r>
          </w:p>
          <w:p>
            <w:pPr>
              <w:rPr/>
              <w:spacing/>
            </w:pPr>
          </w:p>
          <w:p>
            <w:pPr>
              <w:rPr/>
              <w:spacing/>
            </w:pPr>
            <w:r>
              <w:rPr/>
              <w:t xml:space="preserve">An earlier, additional exam period would raise progression issues the School would need to address before the relevant degree regulations were updated.  For example, if</w:t>
            </w:r>
            <w:r>
              <w:rPr>
                <w:szCs w:val="20"/>
              </w:rPr>
              <w:t xml:space="preserve"> a student </w:t>
            </w:r>
            <w:r>
              <w:rPr>
                <w:szCs w:val="20"/>
              </w:rPr>
              <w:t xml:space="preserve">knows in MT</w:t>
            </w:r>
            <w:r>
              <w:rPr>
                <w:szCs w:val="20"/>
              </w:rPr>
              <w:t xml:space="preserve"> that </w:t>
            </w:r>
            <w:r>
              <w:rPr>
                <w:szCs w:val="20"/>
              </w:rPr>
              <w:t xml:space="preserve">he/she</w:t>
            </w:r>
            <w:r>
              <w:rPr>
                <w:szCs w:val="20"/>
              </w:rPr>
              <w:t xml:space="preserve"> cannot </w:t>
            </w:r>
            <w:r>
              <w:rPr>
                <w:szCs w:val="20"/>
              </w:rPr>
              <w:t xml:space="preserve">satisfy the </w:t>
            </w:r>
            <w:r>
              <w:rPr>
                <w:szCs w:val="20"/>
              </w:rPr>
              <w:t xml:space="preserve">requirements for the </w:t>
            </w:r>
            <w:r>
              <w:rPr>
                <w:szCs w:val="20"/>
              </w:rPr>
              <w:t xml:space="preserve">award or</w:t>
            </w:r>
            <w:r>
              <w:rPr>
                <w:szCs w:val="20"/>
              </w:rPr>
              <w:t xml:space="preserve"> progressio</w:t>
            </w:r>
            <w:r>
              <w:rPr>
                <w:szCs w:val="20"/>
              </w:rPr>
              <w:t xml:space="preserve">n requirements within that academic year, should he/she be permitted to re-sit in ST, or should the student be interrupted until the following MT exam period?  Is the latter position defensible? </w:t>
            </w:r>
            <w:r>
              <w:rPr>
                <w:szCs w:val="20"/>
              </w:rPr>
              <w:t xml:space="preserve"> </w:t>
            </w:r>
            <w:r>
              <w:rPr>
                <w:szCs w:val="20"/>
              </w:rPr>
              <w:t xml:space="preserve">If a student required marks to be condoned to satisfy the award or progression requirements, would the School be content to let him/her continue through two terms under that type of uncertainty?</w:t>
            </w:r>
            <w:r>
              <w:rPr>
                <w:szCs w:val="20"/>
              </w:rPr>
              <w:t xml:space="preserve">  Would departments hold exam sub-board meetings after the post-Christmas exam period?  If not, the School could not release MT resu</w:t>
            </w:r>
            <w:r>
              <w:rPr>
                <w:szCs w:val="20"/>
              </w:rPr>
              <w:t xml:space="preserve">lts until after the ST sub- and School Board</w:t>
            </w:r>
            <w:r>
              <w:rPr>
                <w:szCs w:val="20"/>
              </w:rPr>
              <w:t xml:space="preserve"> meetings, resulting in a very long time between </w:t>
            </w:r>
            <w:r>
              <w:rPr>
                <w:szCs w:val="20"/>
              </w:rPr>
              <w:t xml:space="preserve">MT </w:t>
            </w:r>
            <w:r>
              <w:rPr>
                <w:szCs w:val="20"/>
              </w:rPr>
              <w:t xml:space="preserve">exams and </w:t>
            </w:r>
            <w:r>
              <w:rPr>
                <w:szCs w:val="20"/>
              </w:rPr>
              <w:t xml:space="preserve">the release of the corresponding </w:t>
            </w:r>
            <w:r>
              <w:rPr>
                <w:szCs w:val="20"/>
              </w:rPr>
              <w:t xml:space="preserve">results.</w:t>
            </w:r>
          </w:p>
          <w:p>
            <w:pPr>
              <w:rPr>
                <w:color w:val="000000"/>
              </w:rPr>
              <w:spacing/>
            </w:pPr>
            <w:r>
              <w:rPr>
                <w:szCs w:val="20"/>
              </w:rPr>
              <w:t xml:space="preserve"> </w:t>
            </w:r>
          </w:p>
        </w:tc>
      </w:tr>
      <w:tr>
        <w:trPr/>
        <w:tc>
          <w:tcPr>
            <w:tcW w:type="dxa" w:w="648"/>
            <w:tcBorders/>
          </w:tcPr>
          <w:p>
            <w:pPr>
              <w:rPr>
                <w:b/>
                <w:bCs/>
                <w:color w:val="000000"/>
              </w:rPr>
              <w:ind w:left="720" w:firstLine="-720"/>
              <w:spacing/>
            </w:pPr>
          </w:p>
        </w:tc>
        <w:tc>
          <w:tcPr>
            <w:tcW w:type="dxa" w:w="8595"/>
            <w:tcBorders/>
          </w:tcPr>
          <w:p>
            <w:pPr>
              <w:rPr>
                <w:b/>
              </w:rPr>
              <w:spacing/>
            </w:pPr>
          </w:p>
        </w:tc>
      </w:tr>
    </w:tbl>
    <w:p>
      <w:pPr>
        <w:rPr>
          <w:b/>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75"/>
        <w:gridCol w:w="3946"/>
        <w:gridCol w:w="4622"/>
      </w:tblGrid>
      <w:tr>
        <w:trPr>
          <w:trHeight w:val="664" w:hRule="atLeast"/>
        </w:trPr>
        <w:tc>
          <w:tcPr>
            <w:tcW w:type="dxa" w:w="675"/>
            <w:tcBorders/>
          </w:tcPr>
          <w:p>
            <w:pPr>
              <w:pStyle w:val="BodyTextIndent"/>
              <w:rPr/>
              <w:spacing/>
            </w:pPr>
          </w:p>
          <w:p>
            <w:pPr>
              <w:pStyle w:val="BodyTextIndent"/>
              <w:rPr/>
              <w:spacing/>
            </w:pPr>
            <w:r>
              <w:rPr/>
              <w:t xml:space="preserve">1.</w:t>
            </w:r>
            <w:r>
              <w:rPr/>
              <w:t xml:space="preserve">9</w:t>
            </w:r>
          </w:p>
        </w:tc>
        <w:tc>
          <w:tcPr>
            <w:tcW w:type="dxa" w:w="8568"/>
            <w:gridSpan w:val="2"/>
            <w:tcBorders/>
          </w:tcPr>
          <w:p>
            <w:pPr>
              <w:rPr>
                <w:b/>
              </w:rPr>
              <w:spacing/>
            </w:pPr>
          </w:p>
          <w:p>
            <w:pPr>
              <w:rPr>
                <w:b/>
                <w:color w:val="000000"/>
              </w:rPr>
              <w:spacing/>
            </w:pPr>
            <w:r>
              <w:rPr>
                <w:b/>
                <w:color w:val="000000"/>
              </w:rPr>
              <w:t xml:space="preserve">If so, h</w:t>
            </w:r>
            <w:r>
              <w:rPr>
                <w:b/>
                <w:color w:val="000000"/>
              </w:rPr>
              <w:t xml:space="preserve">ave the programme regulations been </w:t>
            </w:r>
            <w:r>
              <w:rPr>
                <w:b/>
                <w:color w:val="000000"/>
              </w:rPr>
              <w:t xml:space="preserve">discussed and </w:t>
            </w:r>
            <w:r>
              <w:rPr>
                <w:b/>
                <w:color w:val="000000"/>
              </w:rPr>
              <w:t xml:space="preserve">approved</w:t>
            </w:r>
            <w:r>
              <w:rPr>
                <w:b/>
                <w:color w:val="000000"/>
              </w:rPr>
              <w:t xml:space="preserve"> by the relevant committee</w:t>
            </w:r>
            <w:r>
              <w:rPr>
                <w:b/>
                <w:color w:val="000000"/>
              </w:rPr>
              <w:t xml:space="preserve">?</w:t>
            </w:r>
          </w:p>
          <w:p>
            <w:pPr>
              <w:rPr>
                <w:b/>
                <w:color w:val="000000"/>
              </w:rPr>
              <w:spacing/>
            </w:pPr>
          </w:p>
          <w:p>
            <w:pPr>
              <w:rPr>
                <w:b/>
                <w:color w:val="000000"/>
              </w:rPr>
              <w:spacing/>
            </w:pPr>
            <w:r>
              <w:rPr>
                <w:color w:val="000000"/>
              </w:rPr>
              <w:t xml:space="preserve">Not as yet.  This review will form part of the transitional work to be carried out from summer 2014 </w:t>
            </w:r>
            <w:r>
              <w:rPr>
                <w:color w:val="000000"/>
              </w:rPr>
              <w:t xml:space="preserve">if</w:t>
            </w:r>
            <w:r>
              <w:rPr>
                <w:color w:val="000000"/>
              </w:rPr>
              <w:t xml:space="preserve"> the proposal to reform the academic year passes favourably through the School's committee structure.</w:t>
            </w:r>
            <w:r>
              <w:rPr>
                <w:b/>
                <w:color w:val="000000"/>
              </w:rPr>
              <w:br/>
            </w:r>
          </w:p>
        </w:tc>
      </w:tr>
      <w:tr>
        <w:trPr>
          <w:trHeight w:val="277" w:hRule="atLeast"/>
        </w:trPr>
        <w:tc>
          <w:tcPr>
            <w:tcW w:type="dxa" w:w="4621"/>
            <w:gridSpan w:val="2"/>
            <w:tcBorders/>
          </w:tcPr>
          <w:p>
            <w:pPr>
              <w:rPr>
                <w:b/>
              </w:rPr>
              <w:spacing/>
            </w:pPr>
          </w:p>
          <w:p>
            <w:pPr>
              <w:rPr>
                <w:b/>
              </w:rPr>
              <w:spacing/>
            </w:pPr>
            <w:r>
              <w:rPr>
                <w:b/>
              </w:rPr>
              <w:t xml:space="preserve">N/A</w:t>
            </w:r>
          </w:p>
          <w:p>
            <w:pPr>
              <w:rPr>
                <w:b/>
              </w:rPr>
              <w:spacing/>
            </w:pPr>
          </w:p>
        </w:tc>
        <w:tc>
          <w:tcPr>
            <w:tcW w:type="dxa" w:w="4622"/>
            <w:tcBorders/>
          </w:tcPr>
          <w:p>
            <w:pPr>
              <w:rPr>
                <w:b/>
              </w:rPr>
              <w:spacing/>
            </w:pPr>
          </w:p>
          <w:p>
            <w:pPr>
              <w:rPr>
                <w:b/>
              </w:rPr>
              <w:spacing/>
            </w:pPr>
            <w:r>
              <w:rPr>
                <w:b/>
              </w:rPr>
              <w:t xml:space="preserve">Date of Approval: </w:t>
            </w:r>
          </w:p>
          <w:p>
            <w:pPr>
              <w:rPr>
                <w:b/>
              </w:rPr>
              <w:spacing/>
            </w:pPr>
          </w:p>
        </w:tc>
      </w:tr>
    </w:tbl>
    <w:p>
      <w:pPr>
        <w:rPr>
          <w:b/>
        </w:rPr>
        <w:spacing/>
      </w:pPr>
    </w:p>
    <w:p>
      <w:pPr>
        <w:numPr>
          <w:ilvl w:val="0"/>
          <w:numId w:val="18"/>
        </w:numPr>
        <w:rPr>
          <w:b/>
        </w:rPr>
        <w:spacing/>
      </w:pPr>
      <w:r>
        <w:rPr>
          <w:b/>
        </w:rPr>
        <w:t xml:space="preserve">ADMISSIONS</w:t>
      </w:r>
      <w:r>
        <w:rPr>
          <w:b/>
        </w:rPr>
        <w:t xml:space="preserve"> AND REGISTRATION</w:t>
      </w:r>
    </w:p>
    <w:p>
      <w:pPr>
        <w:rPr>
          <w:b/>
        </w:rPr>
        <w:ind w:left="-142"/>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color w:val="000000"/>
              </w:rPr>
              <w:ind w:left="720" w:firstLine="-720"/>
              <w:spacing/>
            </w:pPr>
          </w:p>
          <w:p>
            <w:pPr>
              <w:rPr>
                <w:b/>
                <w:bCs/>
                <w:color w:val="000000"/>
              </w:rPr>
              <w:ind w:left="720" w:firstLine="-720"/>
              <w:spacing/>
            </w:pPr>
            <w:r>
              <w:rPr>
                <w:b/>
                <w:bCs/>
                <w:color w:val="000000"/>
              </w:rPr>
              <w:t xml:space="preserve">1.</w:t>
            </w:r>
            <w:r>
              <w:rPr>
                <w:b/>
                <w:bCs/>
                <w:color w:val="000000"/>
              </w:rPr>
              <w:t xml:space="preserve">10</w:t>
            </w:r>
            <w:r>
              <w:rPr>
                <w:b/>
                <w:bCs/>
                <w:color w:val="000000"/>
              </w:rPr>
              <w:tab/>
              <w:t xml:space="preserve"/>
            </w:r>
            <w:r>
              <w:rPr>
                <w:b/>
                <w:bCs/>
              </w:rPr>
              <w:t xml:space="preserve"> </w:t>
            </w:r>
          </w:p>
        </w:tc>
        <w:tc>
          <w:tcPr>
            <w:tcW w:type="dxa" w:w="8595"/>
            <w:tcBorders/>
          </w:tcPr>
          <w:p>
            <w:pPr>
              <w:rPr>
                <w:b/>
              </w:rPr>
              <w:spacing/>
            </w:pPr>
          </w:p>
          <w:p>
            <w:pPr>
              <w:rPr>
                <w:b/>
              </w:rPr>
              <w:spacing/>
            </w:pPr>
            <w:r>
              <w:rPr>
                <w:b/>
              </w:rPr>
              <w:t xml:space="preserve">How will students apply to this programme?</w:t>
            </w:r>
          </w:p>
          <w:p>
            <w:pPr>
              <w:rPr>
                <w:b/>
              </w:rPr>
              <w:spacing/>
            </w:pPr>
          </w:p>
          <w:p>
            <w:pPr>
              <w:rPr>
                <w:color w:val="000000"/>
              </w:rPr>
              <w:spacing/>
            </w:pPr>
            <w:r>
              <w:rPr/>
              <w:t xml:space="preserve">Please include details of whether you would like to request that a</w:t>
            </w:r>
            <w:r>
              <w:rPr/>
              <w:t xml:space="preserve">pplicants pay a</w:t>
            </w:r>
            <w:r>
              <w:rPr/>
              <w:t xml:space="preserve"> deposit</w:t>
            </w:r>
            <w:r>
              <w:rPr/>
              <w:t xml:space="preserve"> and/or an application fee</w:t>
            </w:r>
            <w:r>
              <w:rPr/>
              <w:t xml:space="preserve">.</w:t>
            </w:r>
            <w:r>
              <w:rPr/>
              <w:br/>
            </w:r>
          </w:p>
        </w:tc>
      </w:tr>
      <w:tr>
        <w:trPr/>
        <w:tc>
          <w:tcPr>
            <w:tcW w:type="dxa" w:w="9243"/>
            <w:gridSpan w:val="2"/>
            <w:tcBorders/>
          </w:tcPr>
          <w:p>
            <w:pPr>
              <w:rPr/>
              <w:spacing/>
            </w:pPr>
            <w:r>
              <w:rPr>
                <w:szCs w:val="20"/>
              </w:rPr>
              <w:t xml:space="preserve">R</w:t>
            </w:r>
            <w:r>
              <w:rPr/>
              <w:t xml:space="preserve">ecruitment, a</w:t>
            </w:r>
            <w:r>
              <w:rPr/>
              <w:t xml:space="preserve">dmission and registration processes to School programmes </w:t>
            </w:r>
            <w:r>
              <w:rPr/>
              <w:t xml:space="preserve">would</w:t>
            </w:r>
            <w:r>
              <w:rPr/>
              <w:t xml:space="preserve"> operate as they do </w:t>
            </w:r>
            <w:r>
              <w:rPr/>
              <w:t xml:space="preserve">now, with some adjustments to the timing </w:t>
            </w:r>
            <w:r>
              <w:rPr/>
              <w:t xml:space="preserve">of certain </w:t>
            </w:r>
            <w:r>
              <w:rPr/>
              <w:t xml:space="preserve">processes</w:t>
            </w:r>
            <w:r>
              <w:rPr/>
              <w:t xml:space="preserve"> within these </w:t>
            </w:r>
            <w:r>
              <w:rPr/>
              <w:t xml:space="preserve">wider operations.</w:t>
            </w:r>
            <w:r>
              <w:rPr/>
              <w:t xml:space="preserve">  The relevant member of the project board will determine and implement these adjustments.</w:t>
            </w:r>
          </w:p>
          <w:p>
            <w:pPr>
              <w:rPr/>
              <w:spacing/>
            </w:pPr>
          </w:p>
          <w:p>
            <w:pPr>
              <w:rPr/>
              <w:spacing/>
            </w:pPr>
            <w:r>
              <w:rPr/>
              <w:t xml:space="preserve">T</w:t>
            </w:r>
            <w:r>
              <w:rPr/>
              <w:t xml:space="preserve">he earlier start to the new year (see section </w:t>
            </w:r>
            <w:r>
              <w:rPr/>
              <w:t xml:space="preserve">1.16</w:t>
            </w:r>
            <w:r>
              <w:rPr/>
              <w:t xml:space="preserve"> below) would place pressure on some of the School's pre-sessional MSc </w:t>
            </w:r>
            <w:r>
              <w:rPr/>
              <w:t xml:space="preserve">courses and some executive programmes</w:t>
            </w:r>
            <w:r>
              <w:rPr/>
              <w:t xml:space="preserve">, in terms of getting </w:t>
            </w:r>
            <w:r>
              <w:rPr/>
              <w:t xml:space="preserve">students’ </w:t>
            </w:r>
            <w:r>
              <w:rPr/>
              <w:t xml:space="preserve">confirmed </w:t>
            </w:r>
            <w:r>
              <w:rPr/>
              <w:t xml:space="preserve">entry </w:t>
            </w:r>
            <w:r>
              <w:rPr/>
              <w:t xml:space="preserve">results</w:t>
            </w:r>
            <w:r>
              <w:rPr/>
              <w:t xml:space="preserve"> for access to programme</w:t>
            </w:r>
            <w:r>
              <w:rPr/>
              <w:t xml:space="preserve">s</w:t>
            </w:r>
            <w:r>
              <w:rPr/>
              <w:t xml:space="preserve">.  </w:t>
            </w:r>
            <w:r>
              <w:rPr/>
              <w:t xml:space="preserve">For international students, t</w:t>
            </w:r>
            <w:r>
              <w:rPr/>
              <w:t xml:space="preserve">here would be less time between applicants getting their entry exam results</w:t>
            </w:r>
            <w:r>
              <w:rPr/>
              <w:t xml:space="preserve"> –</w:t>
            </w:r>
            <w:r>
              <w:rPr/>
              <w:t xml:space="preserve"> a requirement for their offers to become ‘unconditional’</w:t>
            </w:r>
            <w:r>
              <w:rPr/>
              <w:t xml:space="preserve"> – </w:t>
            </w:r>
            <w:r>
              <w:rPr/>
              <w:t xml:space="preserve">and </w:t>
            </w:r>
            <w:r>
              <w:rPr/>
              <w:t xml:space="preserve">the School offering a </w:t>
            </w:r>
            <w:r>
              <w:rPr/>
              <w:t xml:space="preserve">‘Confirmation for Acceptance of Studies’ (CAS), which then allows applicants to apply for a visa and then get to the UK.</w:t>
            </w:r>
          </w:p>
          <w:p>
            <w:pPr>
              <w:rPr/>
              <w:spacing/>
            </w:pPr>
          </w:p>
          <w:p>
            <w:pPr>
              <w:rPr/>
              <w:spacing/>
            </w:pPr>
            <w:r>
              <w:rPr/>
              <w:t xml:space="preserve">It is difficult to determine whether this earlier start date would cause the School to lose international students.  In the 2012/13 session, 47 Tier 4 visa students registered between the ‘publicised’ last day of registration (13 October) and the School’s ‘final’ deadline of 31 October.  Although competitor institutions cope with earlier start dates to the academic year, not all of them insist on pre-sessional courses</w:t>
            </w:r>
            <w:r>
              <w:rPr/>
              <w:t xml:space="preserve"> (but we have not yet been able to access information on their conversion rates, i.e. the percentage of overseas students who accept an offer of a place and who turn up and register)</w:t>
            </w:r>
            <w:r>
              <w:rPr/>
              <w:t xml:space="preserve">.  </w:t>
            </w:r>
            <w:r>
              <w:rPr/>
              <w:t xml:space="preserve">The </w:t>
            </w:r>
            <w:r>
              <w:rPr/>
              <w:t xml:space="preserve">LSE </w:t>
            </w:r>
            <w:r>
              <w:rPr/>
              <w:t xml:space="preserve">situation would be helped by maintaining the late ‘final’ date of registration</w:t>
            </w:r>
            <w:r>
              <w:rPr/>
              <w:t xml:space="preserve">, although this has obvious implications for individual student lear</w:t>
            </w:r>
            <w:r>
              <w:rPr/>
              <w:t xml:space="preserve">ning experiences and possibly for academic</w:t>
            </w:r>
            <w:r>
              <w:rPr/>
              <w:t xml:space="preserve"> performance</w:t>
            </w:r>
            <w:r>
              <w:rPr/>
              <w:t xml:space="preserve">.</w:t>
            </w:r>
          </w:p>
          <w:p>
            <w:pPr>
              <w:rPr/>
              <w:spacing/>
            </w:pPr>
          </w:p>
          <w:p>
            <w:pPr>
              <w:rPr>
                <w:b/>
              </w:rPr>
              <w:spacing/>
            </w:pPr>
            <w:r>
              <w:rPr/>
              <w:t xml:space="preserve">At the undergraduate level, accommodation contracts start on the Sunday before the first Thursday/Friday of term, with registration taking place two weeks prior to that.  This would result in a tight turnaround time between A-level and IB confirmation in mid-August and the confirma</w:t>
            </w:r>
            <w:r>
              <w:rPr/>
              <w:t xml:space="preserve">tion of unconditional offers.  Again, t</w:t>
            </w:r>
            <w:r>
              <w:rPr/>
              <w:t xml:space="preserve">he time for addressing visa issues would also become more compact.  To facilitate confirmation, academic selectors will need to be available for admissions decisions during the summer period.</w:t>
            </w:r>
          </w:p>
          <w:p>
            <w:pPr>
              <w:rPr/>
              <w:spacing/>
            </w:pPr>
          </w:p>
          <w:p>
            <w:pPr>
              <w:rPr/>
              <w:spacing/>
            </w:pPr>
            <w:r>
              <w:rPr/>
              <w:t xml:space="preserve">The revised academic year model places some pressure on the timing of the School's widening participation activities</w:t>
            </w:r>
            <w:r>
              <w:rPr/>
              <w:t xml:space="preserve">,</w:t>
            </w:r>
            <w:r>
              <w:rPr/>
              <w:t xml:space="preserve"> including the capacity to run multi-day events.  Some of WP activities that currently take place on the LSE campus out of term time might encounter difficulties in acquiring rooms (Promoting Potential, ACE).</w:t>
            </w:r>
          </w:p>
          <w:p>
            <w:pPr>
              <w:rPr/>
              <w:spacing/>
            </w:pPr>
          </w:p>
          <w:p>
            <w:pPr>
              <w:rPr/>
              <w:spacing/>
            </w:pPr>
            <w:r>
              <w:rPr/>
              <w:t xml:space="preserve">The timing of other recruitment activities could be </w:t>
            </w:r>
            <w:r>
              <w:rPr/>
              <w:t xml:space="preserve">brought </w:t>
            </w:r>
            <w:r>
              <w:rPr/>
              <w:t xml:space="preserve">in</w:t>
            </w:r>
            <w:r>
              <w:rPr/>
              <w:t xml:space="preserve">to</w:t>
            </w:r>
            <w:r>
              <w:rPr/>
              <w:t xml:space="preserve"> line with the reformed teaching year</w:t>
            </w:r>
            <w:r>
              <w:rPr/>
              <w:t xml:space="preserve">, though admissions teams might require time-specific resources to ensure the timely processing of applications</w:t>
            </w:r>
            <w:r>
              <w:rPr/>
              <w:t xml:space="preserve">.</w:t>
            </w:r>
          </w:p>
          <w:p>
            <w:pPr>
              <w:rPr/>
              <w:spacing/>
            </w:pPr>
          </w:p>
        </w:tc>
      </w:tr>
    </w:tbl>
    <w:p>
      <w:pPr>
        <w:rPr>
          <w:b/>
        </w:rPr>
        <w:ind w:left="-142"/>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color w:val="000000"/>
              </w:rPr>
              <w:ind w:left="720" w:firstLine="-720"/>
              <w:spacing/>
            </w:pPr>
          </w:p>
          <w:p>
            <w:pPr>
              <w:rPr>
                <w:b/>
                <w:bCs/>
                <w:color w:val="000000"/>
              </w:rPr>
              <w:ind w:left="720" w:firstLine="-720"/>
              <w:spacing/>
            </w:pPr>
            <w:r>
              <w:rPr>
                <w:b/>
                <w:bCs/>
                <w:color w:val="000000"/>
              </w:rPr>
              <w:t xml:space="preserve">1.</w:t>
            </w:r>
            <w:r>
              <w:rPr>
                <w:b/>
                <w:bCs/>
                <w:color w:val="000000"/>
              </w:rPr>
              <w:t xml:space="preserve">11</w:t>
            </w:r>
            <w:r>
              <w:rPr>
                <w:b/>
                <w:bCs/>
                <w:color w:val="000000"/>
              </w:rPr>
              <w:tab/>
              <w:t xml:space="preserve"/>
            </w:r>
            <w:r>
              <w:rPr>
                <w:b/>
                <w:bCs/>
              </w:rPr>
              <w:t xml:space="preserve"> </w:t>
            </w:r>
          </w:p>
        </w:tc>
        <w:tc>
          <w:tcPr>
            <w:tcW w:type="dxa" w:w="8595"/>
            <w:tcBorders/>
          </w:tcPr>
          <w:p>
            <w:pPr>
              <w:rPr>
                <w:b/>
              </w:rPr>
              <w:spacing/>
            </w:pPr>
          </w:p>
          <w:p>
            <w:pPr>
              <w:rPr>
                <w:b/>
              </w:rPr>
              <w:spacing/>
            </w:pPr>
            <w:r>
              <w:rPr>
                <w:b/>
              </w:rPr>
              <w:t xml:space="preserve">Do you anticipate requiring any changes to standard admissions processes for these students?</w:t>
            </w:r>
          </w:p>
          <w:p>
            <w:pPr>
              <w:rPr>
                <w:b/>
              </w:rPr>
              <w:spacing/>
            </w:pPr>
          </w:p>
          <w:p>
            <w:pPr>
              <w:rPr>
                <w:color w:val="000000"/>
              </w:rPr>
              <w:spacing/>
            </w:pPr>
            <w:r>
              <w:rPr>
                <w:b/>
              </w:rPr>
              <w:t xml:space="preserve">If yes, please detail below.</w:t>
            </w:r>
            <w:r>
              <w:rPr>
                <w:b/>
              </w:rPr>
              <w:br/>
            </w:r>
          </w:p>
        </w:tc>
      </w:tr>
      <w:tr>
        <w:trPr/>
        <w:tc>
          <w:tcPr>
            <w:tcW w:type="dxa" w:w="9243"/>
            <w:gridSpan w:val="2"/>
            <w:tcBorders/>
          </w:tcPr>
          <w:p>
            <w:pPr>
              <w:rPr>
                <w:szCs w:val="20"/>
              </w:rPr>
              <w:spacing/>
            </w:pPr>
            <w:r>
              <w:rPr>
                <w:szCs w:val="20"/>
              </w:rPr>
              <w:t xml:space="preserve">A</w:t>
            </w:r>
            <w:r>
              <w:rPr>
                <w:szCs w:val="20"/>
              </w:rPr>
              <w:t xml:space="preserve">n earlier confirmation date </w:t>
            </w:r>
            <w:r>
              <w:rPr>
                <w:szCs w:val="20"/>
              </w:rPr>
              <w:t xml:space="preserve">could</w:t>
            </w:r>
            <w:r>
              <w:rPr>
                <w:szCs w:val="20"/>
              </w:rPr>
              <w:t xml:space="preserve"> potentially impact </w:t>
            </w:r>
            <w:r>
              <w:rPr>
                <w:szCs w:val="20"/>
              </w:rPr>
              <w:t xml:space="preserve">on </w:t>
            </w:r>
            <w:r>
              <w:rPr>
                <w:szCs w:val="20"/>
              </w:rPr>
              <w:t xml:space="preserve">students awaiting degree awards if tho</w:t>
            </w:r>
            <w:r>
              <w:rPr>
                <w:szCs w:val="20"/>
              </w:rPr>
              <w:t xml:space="preserve">se are a condition of admission</w:t>
            </w:r>
            <w:r>
              <w:rPr>
                <w:szCs w:val="20"/>
              </w:rPr>
              <w:t xml:space="preserve">.</w:t>
            </w:r>
            <w:r>
              <w:rPr>
                <w:szCs w:val="20"/>
              </w:rPr>
              <w:t xml:space="preserve"> </w:t>
            </w:r>
          </w:p>
          <w:p>
            <w:pPr>
              <w:rPr/>
              <w:spacing/>
            </w:pPr>
          </w:p>
        </w:tc>
      </w:tr>
    </w:tbl>
    <w:p>
      <w:pPr>
        <w:rPr>
          <w:b/>
        </w:rPr>
        <w:ind w:left="567" w:firstLine="-709"/>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color w:val="000000"/>
              </w:rPr>
              <w:ind w:left="720" w:firstLine="-720"/>
              <w:spacing/>
            </w:pPr>
          </w:p>
          <w:p>
            <w:pPr>
              <w:rPr>
                <w:b/>
                <w:bCs/>
                <w:color w:val="000000"/>
              </w:rPr>
              <w:ind w:left="720" w:firstLine="-720"/>
              <w:spacing/>
            </w:pPr>
            <w:r>
              <w:rPr>
                <w:b/>
                <w:bCs/>
                <w:color w:val="000000"/>
              </w:rPr>
              <w:t xml:space="preserve">1.</w:t>
            </w:r>
            <w:r>
              <w:rPr>
                <w:b/>
                <w:bCs/>
                <w:color w:val="000000"/>
              </w:rPr>
              <w:t xml:space="preserve">12</w:t>
            </w:r>
            <w:r>
              <w:rPr>
                <w:b/>
                <w:bCs/>
                <w:color w:val="000000"/>
              </w:rPr>
              <w:tab/>
              <w:t xml:space="preserve"/>
            </w:r>
            <w:r>
              <w:rPr>
                <w:b/>
                <w:bCs/>
              </w:rPr>
              <w:t xml:space="preserve"> </w:t>
            </w:r>
          </w:p>
        </w:tc>
        <w:tc>
          <w:tcPr>
            <w:tcW w:type="dxa" w:w="8595"/>
            <w:tcBorders/>
          </w:tcPr>
          <w:p>
            <w:pPr>
              <w:rPr>
                <w:b/>
              </w:rPr>
              <w:spacing/>
            </w:pPr>
          </w:p>
          <w:p>
            <w:pPr>
              <w:rPr>
                <w:b/>
              </w:rPr>
              <w:spacing/>
            </w:pPr>
            <w:r>
              <w:rPr>
                <w:b/>
              </w:rPr>
              <w:t xml:space="preserve">Will the programme have any specific entry requirements (including language requirements) for applicants?</w:t>
            </w:r>
          </w:p>
          <w:p>
            <w:pPr>
              <w:rPr>
                <w:b/>
              </w:rPr>
              <w:spacing/>
            </w:pPr>
          </w:p>
          <w:p>
            <w:pPr>
              <w:rPr>
                <w:color w:val="000000"/>
              </w:rPr>
              <w:spacing/>
            </w:pPr>
            <w:r>
              <w:rPr>
                <w:b/>
              </w:rPr>
              <w:t xml:space="preserve">If yes, please detail below.</w:t>
            </w:r>
            <w:r>
              <w:rPr>
                <w:b/>
              </w:rPr>
              <w:br/>
            </w:r>
          </w:p>
        </w:tc>
      </w:tr>
      <w:tr>
        <w:trPr/>
        <w:tc>
          <w:tcPr>
            <w:tcW w:type="dxa" w:w="9243"/>
            <w:gridSpan w:val="2"/>
            <w:tcBorders/>
          </w:tcPr>
          <w:p>
            <w:pPr>
              <w:rPr>
                <w:b/>
              </w:rPr>
              <w:spacing/>
            </w:pPr>
          </w:p>
          <w:p>
            <w:pPr>
              <w:rPr>
                <w:b/>
              </w:rPr>
              <w:spacing/>
            </w:pPr>
            <w:r>
              <w:rPr>
                <w:b/>
              </w:rPr>
              <w:t xml:space="preserve">N/A</w:t>
            </w:r>
          </w:p>
        </w:tc>
      </w:tr>
      <w:tr>
        <w:trPr/>
        <w:tc>
          <w:tcPr>
            <w:tcW w:type="dxa" w:w="648"/>
            <w:tcBorders/>
          </w:tcPr>
          <w:p>
            <w:pPr>
              <w:rPr>
                <w:b/>
                <w:bCs/>
                <w:color w:val="000000"/>
              </w:rPr>
              <w:ind w:left="720" w:firstLine="-720"/>
              <w:spacing/>
            </w:pPr>
          </w:p>
          <w:p>
            <w:pPr>
              <w:rPr>
                <w:b/>
                <w:bCs/>
                <w:color w:val="000000"/>
              </w:rPr>
              <w:ind w:left="720" w:firstLine="-720"/>
              <w:spacing/>
            </w:pPr>
            <w:r>
              <w:rPr>
                <w:b/>
                <w:bCs/>
              </w:rPr>
              <w:t xml:space="preserve">1.13</w:t>
            </w:r>
            <w:r>
              <w:rPr>
                <w:b/>
                <w:bCs/>
                <w:color w:val="000000"/>
              </w:rPr>
              <w:tab/>
              <w:t xml:space="preserve"/>
            </w:r>
            <w:r>
              <w:rPr>
                <w:b/>
                <w:bCs/>
              </w:rPr>
              <w:t xml:space="preserve"> </w:t>
            </w:r>
          </w:p>
        </w:tc>
        <w:tc>
          <w:tcPr>
            <w:tcW w:type="dxa" w:w="8595"/>
            <w:tcBorders/>
          </w:tcPr>
          <w:p>
            <w:pPr>
              <w:rPr>
                <w:b/>
              </w:rPr>
              <w:spacing/>
            </w:pPr>
          </w:p>
          <w:p>
            <w:pPr>
              <w:rPr>
                <w:color w:val="000000"/>
              </w:rPr>
              <w:spacing/>
            </w:pPr>
            <w:r>
              <w:rPr>
                <w:b/>
              </w:rPr>
              <w:t xml:space="preserve">Please note the date of approval by </w:t>
            </w:r>
            <w:r>
              <w:rPr>
                <w:b/>
              </w:rPr>
              <w:t xml:space="preserve">Head of Student Recruitment</w:t>
            </w:r>
            <w:r>
              <w:rPr>
                <w:b/>
              </w:rPr>
              <w:t xml:space="preserve"> and Admissions:</w:t>
            </w:r>
            <w:r>
              <w:rPr>
                <w:b/>
              </w:rPr>
              <w:br/>
            </w:r>
          </w:p>
          <w:p>
            <w:pPr>
              <w:rPr>
                <w:color w:val="000000"/>
              </w:rPr>
              <w:spacing/>
            </w:pPr>
            <w:r>
              <w:rPr>
                <w:color w:val="000000"/>
              </w:rPr>
              <w:t xml:space="preserve">Cath</w:t>
            </w:r>
            <w:r>
              <w:rPr>
                <w:color w:val="000000"/>
              </w:rPr>
              <w:t xml:space="preserve"> Baldwin: 1.4.14</w:t>
            </w:r>
          </w:p>
          <w:p>
            <w:pPr>
              <w:rPr>
                <w:color w:val="000000"/>
              </w:rPr>
              <w:spacing/>
            </w:pPr>
          </w:p>
        </w:tc>
      </w:tr>
    </w:tbl>
    <w:p>
      <w:pPr>
        <w:rPr>
          <w:b/>
        </w:rPr>
        <w:ind w:left="567" w:firstLine="-709"/>
        <w:spacing/>
      </w:pPr>
    </w:p>
    <w:p>
      <w:pPr>
        <w:rPr>
          <w:b/>
        </w:rPr>
        <w:ind w:left="567" w:firstLine="-709"/>
        <w:spacing/>
      </w:pPr>
      <w:r>
        <w:rPr>
          <w:b/>
        </w:rPr>
        <w:t xml:space="preserve">e) </w:t>
      </w:r>
      <w:r>
        <w:rPr>
          <w:b/>
        </w:rPr>
        <w:tab/>
        <w:t xml:space="preserve"/>
      </w:r>
      <w:r>
        <w:rPr>
          <w:b/>
        </w:rPr>
        <w:t xml:space="preserve">REGISTRY)</w:t>
      </w:r>
    </w:p>
    <w:p>
      <w:pPr>
        <w:rPr>
          <w:b/>
        </w:rPr>
        <w:ind w:left="567" w:firstLine="-709"/>
        <w:spacing/>
      </w:pPr>
    </w:p>
    <w:p>
      <w:pPr>
        <w:rPr>
          <w:b/>
        </w:rPr>
        <w:ind w:left="567" w:firstLine="-709"/>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rPr>
                <w:b/>
                <w:bCs/>
              </w:rPr>
              <w:ind w:left="720" w:firstLine="-720"/>
              <w:spacing/>
            </w:pPr>
          </w:p>
          <w:p>
            <w:pPr>
              <w:rPr>
                <w:b/>
                <w:bCs/>
              </w:rPr>
              <w:ind w:left="720" w:firstLine="-720"/>
              <w:spacing/>
            </w:pPr>
            <w:r>
              <w:rPr>
                <w:b/>
                <w:bCs/>
              </w:rPr>
              <w:t xml:space="preserve">1.14</w:t>
            </w:r>
            <w:r>
              <w:rPr>
                <w:b/>
                <w:bCs/>
              </w:rPr>
              <w:tab/>
              <w:t xml:space="preserve"/>
            </w:r>
            <w:r>
              <w:rPr>
                <w:b/>
                <w:bCs/>
              </w:rPr>
              <w:t xml:space="preserve"> </w:t>
            </w:r>
          </w:p>
        </w:tc>
        <w:tc>
          <w:tcPr>
            <w:tcW w:type="dxa" w:w="8595"/>
            <w:tcBorders/>
          </w:tcPr>
          <w:p>
            <w:pPr>
              <w:rPr>
                <w:b/>
              </w:rPr>
              <w:spacing/>
            </w:pPr>
          </w:p>
          <w:p>
            <w:pPr>
              <w:rPr>
                <w:b/>
              </w:rPr>
              <w:spacing/>
            </w:pPr>
            <w:r>
              <w:rPr>
                <w:b/>
              </w:rPr>
              <w:t xml:space="preserve">Will the programme require any special arrangements for the registration of students?</w:t>
            </w:r>
          </w:p>
          <w:p>
            <w:pPr>
              <w:rPr>
                <w:b/>
              </w:rPr>
              <w:spacing/>
            </w:pPr>
          </w:p>
          <w:p>
            <w:pPr>
              <w:rPr>
                <w:b/>
              </w:rPr>
              <w:spacing/>
            </w:pPr>
            <w:r>
              <w:rPr>
                <w:b/>
              </w:rPr>
              <w:t xml:space="preserve">To cover </w:t>
            </w:r>
            <w:r>
              <w:rPr>
                <w:b/>
              </w:rPr>
              <w:t xml:space="preserve">i</w:t>
            </w:r>
            <w:r>
              <w:rPr>
                <w:b/>
              </w:rPr>
              <w:t xml:space="preserve">) Registration, ii) Mode and schedule of assessment &amp; iii) Schedule of award and graduation</w:t>
            </w:r>
          </w:p>
          <w:p>
            <w:pPr>
              <w:rPr>
                <w:b/>
              </w:rPr>
              <w:spacing/>
            </w:pPr>
          </w:p>
          <w:p>
            <w:pPr>
              <w:rPr>
                <w:b/>
              </w:rPr>
              <w:spacing/>
            </w:pPr>
            <w:r>
              <w:rPr>
                <w:b/>
              </w:rPr>
              <w:t xml:space="preserve">If yes, please detail below.</w:t>
            </w:r>
            <w:r>
              <w:rPr>
                <w:b/>
              </w:rPr>
              <w:br/>
            </w:r>
          </w:p>
        </w:tc>
      </w:tr>
      <w:tr>
        <w:trPr/>
        <w:tc>
          <w:tcPr>
            <w:tcW w:type="dxa" w:w="9243"/>
            <w:gridSpan w:val="2"/>
            <w:tcBorders/>
          </w:tcPr>
          <w:p>
            <w:pPr>
              <w:rPr>
                <w:b/>
              </w:rPr>
              <w:spacing/>
            </w:pPr>
            <w:r>
              <w:rPr/>
              <w:t xml:space="preserve">Registration processes will operate as they do now, with some adjustments to the timing of certain operations within these processes.  The relevant member of the project board will determine and implement these adjustments.</w:t>
            </w:r>
          </w:p>
          <w:p>
            <w:pPr>
              <w:rPr>
                <w:b/>
              </w:rPr>
              <w:spacing/>
            </w:pPr>
          </w:p>
          <w:p>
            <w:pPr>
              <w:rPr>
                <w:szCs w:val="20"/>
              </w:rPr>
              <w:spacing/>
            </w:pPr>
            <w:r>
              <w:rPr>
                <w:szCs w:val="20"/>
              </w:rPr>
              <w:t xml:space="preserve">Registry in the Student Services would require some additional time-specific resources to deliver earlier, concurrent registration and o</w:t>
            </w:r>
            <w:r>
              <w:rPr>
                <w:szCs w:val="20"/>
              </w:rPr>
              <w:t xml:space="preserve">rientation </w:t>
            </w:r>
            <w:r>
              <w:rPr>
                <w:szCs w:val="20"/>
              </w:rPr>
              <w:t xml:space="preserve">activities.  Room</w:t>
            </w:r>
            <w:r>
              <w:rPr>
                <w:szCs w:val="20"/>
              </w:rPr>
              <w:t xml:space="preserve">-booking could become an issue if the School</w:t>
            </w:r>
            <w:r>
              <w:rPr>
                <w:szCs w:val="20"/>
              </w:rPr>
              <w:t xml:space="preserve"> increase</w:t>
            </w:r>
            <w:r>
              <w:rPr>
                <w:szCs w:val="20"/>
              </w:rPr>
              <w:t xml:space="preserve">s</w:t>
            </w:r>
            <w:r>
              <w:rPr>
                <w:szCs w:val="20"/>
              </w:rPr>
              <w:t xml:space="preserve"> the numbers at some registration sessions and orientation talks, but that is something </w:t>
            </w:r>
            <w:r>
              <w:rPr>
                <w:szCs w:val="20"/>
              </w:rPr>
              <w:t xml:space="preserve">that will </w:t>
            </w:r>
            <w:r>
              <w:rPr>
                <w:szCs w:val="20"/>
              </w:rPr>
              <w:t xml:space="preserve">in any event </w:t>
            </w:r>
            <w:r>
              <w:rPr>
                <w:szCs w:val="20"/>
              </w:rPr>
              <w:t xml:space="preserve">need to be</w:t>
            </w:r>
            <w:r>
              <w:rPr>
                <w:szCs w:val="20"/>
              </w:rPr>
              <w:t xml:space="preserve"> address</w:t>
            </w:r>
            <w:r>
              <w:rPr>
                <w:szCs w:val="20"/>
              </w:rPr>
              <w:t xml:space="preserve">ed</w:t>
            </w:r>
            <w:r>
              <w:rPr>
                <w:szCs w:val="20"/>
              </w:rPr>
              <w:t xml:space="preserve"> in the context of increasing numbers.  </w:t>
            </w:r>
          </w:p>
          <w:p>
            <w:pPr>
              <w:rPr>
                <w:szCs w:val="20"/>
              </w:rPr>
              <w:spacing/>
            </w:pPr>
          </w:p>
          <w:p>
            <w:pPr>
              <w:rPr>
                <w:szCs w:val="20"/>
              </w:rPr>
              <w:spacing/>
            </w:pPr>
            <w:r>
              <w:rPr>
                <w:szCs w:val="20"/>
              </w:rPr>
              <w:t xml:space="preserve">For current planning purposes, presentation</w:t>
            </w:r>
            <w:r>
              <w:rPr>
                <w:szCs w:val="20"/>
              </w:rPr>
              <w:t xml:space="preserve"> ceremonies would remain in their current slots.  This would slightly ease the difficulty of the proximity of results and graduation in the summer.  This particularly benefits students who have no time to digest their result and (for some) deal with not graduating the following day.  However,</w:t>
            </w:r>
            <w:r>
              <w:rPr>
                <w:szCs w:val="20"/>
              </w:rPr>
              <w:t xml:space="preserve"> in the 2014-15 planning period, the School might decide there are benefits to bringing the ceremonies forward (i.e. greater faculty involvement/participation)</w:t>
            </w:r>
            <w:r>
              <w:rPr>
                <w:szCs w:val="20"/>
              </w:rPr>
              <w:t xml:space="preserve">.  If graduations </w:t>
            </w:r>
            <w:r>
              <w:rPr>
                <w:szCs w:val="20"/>
              </w:rPr>
              <w:t xml:space="preserve">were </w:t>
            </w:r>
            <w:r>
              <w:rPr>
                <w:szCs w:val="20"/>
              </w:rPr>
              <w:t xml:space="preserve">move</w:t>
            </w:r>
            <w:r>
              <w:rPr>
                <w:szCs w:val="20"/>
              </w:rPr>
              <w:t xml:space="preserve">d</w:t>
            </w:r>
            <w:r>
              <w:rPr>
                <w:szCs w:val="20"/>
              </w:rPr>
              <w:t xml:space="preserve">,</w:t>
            </w:r>
            <w:r>
              <w:rPr>
                <w:szCs w:val="20"/>
              </w:rPr>
              <w:t xml:space="preserve"> Registry would</w:t>
            </w:r>
            <w:r>
              <w:rPr>
                <w:szCs w:val="20"/>
              </w:rPr>
              <w:t xml:space="preserve"> need to review the overall resource</w:t>
            </w:r>
            <w:r>
              <w:rPr>
                <w:szCs w:val="20"/>
              </w:rPr>
              <w:t xml:space="preserve">s</w:t>
            </w:r>
            <w:r>
              <w:rPr>
                <w:szCs w:val="20"/>
              </w:rPr>
              <w:t xml:space="preserve"> available for supporting them on the day as well as any overlap with the key preparation stages.</w:t>
            </w:r>
          </w:p>
          <w:p>
            <w:pPr>
              <w:rPr>
                <w:szCs w:val="20"/>
              </w:rPr>
              <w:spacing/>
            </w:pPr>
          </w:p>
          <w:p>
            <w:pPr>
              <w:rPr>
                <w:szCs w:val="20"/>
              </w:rPr>
              <w:spacing/>
            </w:pPr>
            <w:r>
              <w:rPr>
                <w:szCs w:val="20"/>
              </w:rPr>
              <w:t xml:space="preserve">Annex C</w:t>
            </w:r>
            <w:r>
              <w:rPr>
                <w:szCs w:val="20"/>
              </w:rPr>
              <w:t xml:space="preserve"> shows Registry-specific tasks against the current year and also mapped against the proposed new academic year model</w:t>
            </w:r>
            <w:r>
              <w:rPr>
                <w:szCs w:val="20"/>
              </w:rPr>
              <w:t xml:space="preserve">.</w:t>
            </w:r>
            <w:r>
              <w:rPr>
                <w:szCs w:val="20"/>
              </w:rPr>
              <w:t xml:space="preserve">  The red, yellow and purple colour-coding shows those tasks that require 'resource borrowing', i.e. co-ordinated tasks with other SSC or departmental teams.  </w:t>
            </w:r>
            <w:r>
              <w:rPr>
                <w:szCs w:val="20"/>
              </w:rPr>
              <w:t xml:space="preserve">The numbers along the bottom of each outline count major tasks.  The bottom line shows the change, by week, to t</w:t>
            </w:r>
            <w:r>
              <w:rPr>
                <w:szCs w:val="20"/>
              </w:rPr>
              <w:t xml:space="preserve">he number of tasks required.  The SSC workload increases in 21 weeks and reduces</w:t>
            </w:r>
            <w:r>
              <w:rPr>
                <w:szCs w:val="20"/>
              </w:rPr>
              <w:t xml:space="preserve"> in 13.  That gives an idea of overall load change.</w:t>
            </w:r>
          </w:p>
          <w:p>
            <w:pPr>
              <w:rPr/>
              <w:spacing/>
            </w:pPr>
          </w:p>
        </w:tc>
      </w:tr>
      <w:tr>
        <w:trPr/>
        <w:tc>
          <w:tcPr>
            <w:tcW w:type="dxa" w:w="648"/>
            <w:tcBorders/>
          </w:tcPr>
          <w:p>
            <w:pPr>
              <w:rPr>
                <w:b/>
                <w:bCs/>
              </w:rPr>
              <w:ind w:left="720" w:firstLine="-720"/>
              <w:spacing/>
            </w:pPr>
          </w:p>
          <w:p>
            <w:pPr>
              <w:rPr>
                <w:b/>
                <w:bCs/>
              </w:rPr>
              <w:ind w:left="720" w:firstLine="-720"/>
              <w:spacing/>
            </w:pPr>
            <w:r>
              <w:rPr>
                <w:b/>
                <w:bCs/>
              </w:rPr>
              <w:t xml:space="preserve">1.15</w:t>
            </w:r>
            <w:r>
              <w:rPr>
                <w:b/>
                <w:bCs/>
              </w:rPr>
              <w:tab/>
              <w:t xml:space="preserve"/>
            </w:r>
            <w:r>
              <w:rPr>
                <w:b/>
                <w:bCs/>
              </w:rPr>
              <w:t xml:space="preserve"> </w:t>
            </w:r>
          </w:p>
        </w:tc>
        <w:tc>
          <w:tcPr>
            <w:tcW w:type="dxa" w:w="8595"/>
            <w:tcBorders/>
          </w:tcPr>
          <w:p>
            <w:pPr>
              <w:rPr>
                <w:b/>
              </w:rPr>
              <w:spacing/>
            </w:pPr>
          </w:p>
          <w:p>
            <w:pPr>
              <w:rPr>
                <w:b/>
              </w:rPr>
              <w:spacing/>
            </w:pPr>
            <w:r>
              <w:rPr>
                <w:b/>
              </w:rPr>
              <w:t xml:space="preserve">Please note the date of approval by the Registry Manager:</w:t>
            </w:r>
          </w:p>
          <w:p>
            <w:pPr>
              <w:rPr>
                <w:b/>
              </w:rPr>
              <w:spacing/>
            </w:pPr>
          </w:p>
          <w:p>
            <w:pPr>
              <w:rPr/>
              <w:spacing/>
            </w:pPr>
            <w:r>
              <w:rPr/>
              <w:t xml:space="preserve">Hannah Bannister: 28.3.14</w:t>
            </w:r>
            <w:r>
              <w:rPr>
                <w:b/>
              </w:rPr>
              <w:br/>
            </w:r>
          </w:p>
        </w:tc>
      </w:tr>
    </w:tbl>
    <w:p>
      <w:pPr>
        <w:rPr>
          <w:b/>
        </w:rPr>
        <w:ind w:left="567" w:firstLine="-709"/>
        <w:spacing/>
      </w:pPr>
    </w:p>
    <w:p>
      <w:pPr>
        <w:rPr>
          <w:b/>
        </w:rPr>
        <w:ind w:left="567" w:firstLine="-709"/>
        <w:spacing/>
      </w:pPr>
      <w:r>
        <w:rPr>
          <w:b/>
        </w:rPr>
        <w:t xml:space="preserve">f</w:t>
      </w:r>
      <w:r>
        <w:rPr>
          <w:b/>
        </w:rPr>
        <w:t xml:space="preserve">) </w:t>
      </w:r>
      <w:r>
        <w:rPr>
          <w:b/>
        </w:rPr>
        <w:tab/>
        <w:t xml:space="preserve"/>
      </w:r>
      <w:r>
        <w:rPr>
          <w:b/>
        </w:rPr>
        <w:t xml:space="preserve">TIMETABLING NEEDS (TEACHING BASED</w:t>
      </w:r>
      <w:r>
        <w:rPr>
          <w:b/>
        </w:rPr>
        <w:t xml:space="preserve"> INITATIVES ONLY)</w:t>
      </w:r>
    </w:p>
    <w:p>
      <w:pPr>
        <w:rPr/>
        <w:spacing/>
      </w:pPr>
    </w:p>
    <w:p>
      <w:pPr>
        <w:rPr/>
        <w:ind w:left="-142"/>
        <w:spacing/>
      </w:pPr>
      <w:r>
        <w:rPr/>
        <w:t xml:space="preserve">This information will assist the Timetabling and Conferences Offices who are responsible for room allocation.  Please note that confirmation </w:t>
      </w:r>
      <w:r>
        <w:rPr/>
        <w:t xml:space="preserve">that </w:t>
      </w:r>
      <w:r>
        <w:rPr/>
        <w:t xml:space="preserve">the initiative can be accommodated is required for the </w:t>
      </w:r>
      <w:r>
        <w:rPr/>
        <w:t xml:space="preserve">APR</w:t>
      </w:r>
      <w:r>
        <w:rPr/>
        <w:t xml:space="preserve">C/Research Division/Ancillary </w:t>
      </w:r>
      <w:r>
        <w:rPr/>
        <w:t xml:space="preserve">Programme Board to approve the proposal.</w:t>
      </w:r>
      <w:r>
        <w:rPr/>
        <w:br/>
      </w:r>
      <w:r>
        <w:rPr/>
        <w:br/>
      </w:r>
      <w:r>
        <w:rPr/>
        <w:t xml:space="preserve">Once the timetabling for the initiative is agreed it cannot be changed without consultation with the Timetables Manager.  Promotional/advertising literature must not include timetabling information unless it has been approved by the Timetables Manager.</w:t>
      </w:r>
    </w:p>
    <w:p>
      <w:pPr>
        <w:rPr/>
        <w:ind w:left="-142"/>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1260"/>
        <w:gridCol w:w="7335"/>
      </w:tblGrid>
      <w:tr>
        <w:trPr/>
        <w:tc>
          <w:tcPr>
            <w:tcW w:type="dxa" w:w="648"/>
            <w:tcBorders/>
          </w:tcPr>
          <w:p>
            <w:pPr>
              <w:pStyle w:val="BodyTextIndent"/>
              <w:rPr>
                <w:szCs w:val="20"/>
              </w:rPr>
              <w:spacing/>
            </w:pPr>
          </w:p>
          <w:p>
            <w:pPr>
              <w:pStyle w:val="BodyTextIndent"/>
              <w:rPr>
                <w:szCs w:val="20"/>
              </w:rPr>
              <w:spacing/>
            </w:pPr>
            <w:r>
              <w:rPr>
                <w:szCs w:val="20"/>
                <w:color w:val="auto"/>
              </w:rPr>
              <w:t xml:space="preserve">1.16</w:t>
            </w:r>
            <w:r>
              <w:rPr>
                <w:szCs w:val="20"/>
              </w:rPr>
              <w:tab/>
              <w:t xml:space="preserve"/>
            </w:r>
          </w:p>
        </w:tc>
        <w:tc>
          <w:tcPr>
            <w:tcW w:type="dxa" w:w="8595"/>
            <w:gridSpan w:val="2"/>
            <w:tcBorders/>
          </w:tcPr>
          <w:p>
            <w:pPr>
              <w:rPr>
                <w:szCs w:val="20"/>
                <w:b/>
              </w:rPr>
              <w:spacing/>
            </w:pPr>
          </w:p>
          <w:p>
            <w:pPr>
              <w:rPr>
                <w:szCs w:val="20"/>
                <w:b/>
              </w:rPr>
              <w:spacing/>
            </w:pPr>
            <w:r>
              <w:rPr>
                <w:szCs w:val="20"/>
                <w:b/>
              </w:rPr>
              <w:t xml:space="preserve">When will the initiative run</w:t>
            </w:r>
            <w:r>
              <w:rPr>
                <w:szCs w:val="20"/>
                <w:b/>
              </w:rPr>
              <w:t xml:space="preserve">?</w:t>
            </w:r>
            <w:r>
              <w:rPr>
                <w:szCs w:val="20"/>
                <w:b/>
              </w:rPr>
              <w:t xml:space="preserve"> </w:t>
            </w:r>
            <w:r>
              <w:rPr>
                <w:szCs w:val="20"/>
                <w:i/>
              </w:rPr>
              <w:t xml:space="preserve">(please delete as appropriate)</w:t>
            </w:r>
            <w:r>
              <w:rPr>
                <w:szCs w:val="20"/>
                <w:b/>
              </w:rPr>
              <w:t xml:space="preserve"> </w:t>
            </w:r>
          </w:p>
          <w:p>
            <w:pPr>
              <w:rPr>
                <w:szCs w:val="20"/>
                <w:b/>
                <w:color w:val="000000"/>
              </w:rPr>
              <w:spacing/>
            </w:pPr>
          </w:p>
        </w:tc>
      </w:tr>
      <w:tr>
        <w:trPr>
          <w:trHeight w:val="839" w:hRule="atLeast"/>
        </w:trPr>
        <w:tc>
          <w:tcPr>
            <w:tcW w:type="dxa" w:w="1908"/>
            <w:gridSpan w:val="2"/>
            <w:tcBorders/>
          </w:tcPr>
          <w:p>
            <w:pPr>
              <w:pStyle w:val="BodyTextIndent"/>
              <w:rPr>
                <w:szCs w:val="20"/>
              </w:rPr>
              <w:ind w:left="0" w:firstLine="0"/>
              <w:spacing/>
            </w:pPr>
            <w:r>
              <w:rPr>
                <w:szCs w:val="20"/>
              </w:rPr>
              <w:t xml:space="preserve">Term time  </w:t>
            </w:r>
          </w:p>
          <w:p>
            <w:pPr>
              <w:pStyle w:val="BodyTextIndent"/>
              <w:rPr>
                <w:szCs w:val="20"/>
              </w:rPr>
              <w:spacing/>
            </w:pPr>
          </w:p>
        </w:tc>
        <w:tc>
          <w:tcPr>
            <w:tcW w:type="dxa" w:w="7335"/>
            <w:tcBorders/>
          </w:tcPr>
          <w:p>
            <w:pPr>
              <w:pStyle w:val="BodyTextIndent"/>
              <w:rPr>
                <w:szCs w:val="20"/>
                <w:b w:val="0"/>
              </w:rPr>
              <w:ind w:left="0" w:firstLine="0"/>
              <w:spacing/>
            </w:pPr>
            <w:r>
              <w:rPr>
                <w:szCs w:val="20"/>
                <w:b w:val="0"/>
              </w:rPr>
              <w:t xml:space="preserve">The proposed amendments</w:t>
            </w:r>
            <w:r>
              <w:rPr>
                <w:szCs w:val="20"/>
                <w:b w:val="0"/>
              </w:rPr>
              <w:t xml:space="preserve"> involve restructuring the academic year into </w:t>
            </w:r>
            <w:r>
              <w:rPr>
                <w:szCs w:val="20"/>
                <w:b w:val="0"/>
              </w:rPr>
              <w:t xml:space="preserve">a ’1</w:t>
            </w:r>
            <w:r>
              <w:rPr>
                <w:szCs w:val="20"/>
                <w:b w:val="0"/>
              </w:rPr>
              <w:t xml:space="preserve">1</w:t>
            </w:r>
            <w:r>
              <w:rPr>
                <w:szCs w:val="20"/>
                <w:b w:val="0"/>
              </w:rPr>
              <w:t xml:space="preserve">,11,7’</w:t>
            </w:r>
            <w:r>
              <w:rPr>
                <w:szCs w:val="20"/>
                <w:b w:val="0"/>
              </w:rPr>
              <w:t xml:space="preserve"> structure.  </w:t>
            </w:r>
            <w:r>
              <w:rPr>
                <w:szCs w:val="20"/>
                <w:b w:val="0"/>
              </w:rPr>
              <w:t xml:space="preserve">The details are as follows:</w:t>
            </w:r>
          </w:p>
          <w:p>
            <w:pPr>
              <w:pStyle w:val="BodyTextIndent"/>
              <w:rPr>
                <w:szCs w:val="20"/>
                <w:b w:val="0"/>
              </w:rPr>
              <w:ind w:left="0" w:firstLine="0"/>
              <w:spacing/>
            </w:pPr>
          </w:p>
          <w:p>
            <w:pPr>
              <w:pStyle w:val="BodyTextIndent"/>
              <w:rPr>
                <w:szCs w:val="20"/>
                <w:b w:val="0"/>
              </w:rPr>
              <w:ind w:left="0" w:firstLine="0"/>
              <w:spacing/>
            </w:pPr>
            <w:r>
              <w:rPr>
                <w:szCs w:val="20"/>
                <w:b w:val="0"/>
              </w:rPr>
              <w:t xml:space="preserve">-Michaelmas Term will begin </w:t>
            </w:r>
            <w:r>
              <w:rPr>
                <w:szCs w:val="20"/>
                <w:b w:val="0"/>
              </w:rPr>
              <w:t xml:space="preserve">one week</w:t>
            </w:r>
            <w:r>
              <w:rPr>
                <w:szCs w:val="20"/>
                <w:b w:val="0"/>
              </w:rPr>
              <w:t xml:space="preserve"> earlier than under current arrangements.</w:t>
            </w:r>
          </w:p>
          <w:p>
            <w:pPr>
              <w:pStyle w:val="BodyTextIndent"/>
              <w:rPr>
                <w:szCs w:val="20"/>
                <w:b w:val="0"/>
              </w:rPr>
              <w:ind w:left="0" w:firstLine="0"/>
              <w:spacing/>
            </w:pPr>
            <w:r>
              <w:rPr>
                <w:szCs w:val="20"/>
                <w:b w:val="0"/>
              </w:rPr>
              <w:t xml:space="preserve">-</w:t>
            </w:r>
            <w:r>
              <w:rPr>
                <w:szCs w:val="20"/>
                <w:b w:val="0"/>
              </w:rPr>
              <w:t xml:space="preserve">Departments may deploy the extra MT week as they see fit (with no requirement to increase the number of teaching weeks from 10 to 11).  Departments that choose to hold reading weeks must hold these in Week 6.</w:t>
            </w:r>
          </w:p>
          <w:p>
            <w:pPr>
              <w:pStyle w:val="BodyTextIndent"/>
              <w:rPr>
                <w:szCs w:val="20"/>
                <w:b w:val="0"/>
              </w:rPr>
              <w:ind w:left="0" w:firstLine="0"/>
              <w:spacing/>
            </w:pPr>
            <w:r>
              <w:rPr>
                <w:szCs w:val="20"/>
                <w:b w:val="0"/>
              </w:rPr>
              <w:t xml:space="preserve">-Formal teaching will end at the end of </w:t>
            </w:r>
            <w:r>
              <w:rPr>
                <w:szCs w:val="20"/>
                <w:b w:val="0"/>
              </w:rPr>
              <w:t xml:space="preserve">MT </w:t>
            </w:r>
            <w:r>
              <w:rPr>
                <w:szCs w:val="20"/>
                <w:b w:val="0"/>
              </w:rPr>
              <w:t xml:space="preserve">Week 11.</w:t>
            </w:r>
          </w:p>
          <w:p>
            <w:pPr>
              <w:pStyle w:val="BodyTextIndent"/>
              <w:rPr>
                <w:szCs w:val="20"/>
                <w:b w:val="0"/>
              </w:rPr>
              <w:ind w:left="0" w:firstLine="0"/>
              <w:spacing/>
            </w:pPr>
            <w:r>
              <w:rPr>
                <w:szCs w:val="20"/>
                <w:b w:val="0"/>
              </w:rPr>
              <w:t xml:space="preserve">-An exam period for MT half-units will be held in Lent Term 'Week 0'.</w:t>
            </w:r>
          </w:p>
          <w:p>
            <w:pPr>
              <w:pStyle w:val="BodyTextIndent"/>
              <w:rPr>
                <w:szCs w:val="20"/>
                <w:b w:val="0"/>
              </w:rPr>
              <w:ind w:left="0" w:firstLine="0"/>
              <w:spacing/>
            </w:pPr>
            <w:r>
              <w:rPr>
                <w:szCs w:val="20"/>
                <w:b w:val="0"/>
              </w:rPr>
              <w:t xml:space="preserve">-Lent Term will begin as now (under the new structure this will be the week immediately following the post-Christmas examinations).</w:t>
            </w:r>
          </w:p>
          <w:p>
            <w:pPr>
              <w:pStyle w:val="BodyTextIndent"/>
              <w:rPr>
                <w:szCs w:val="20"/>
                <w:b w:val="0"/>
              </w:rPr>
              <w:ind w:left="0" w:firstLine="0"/>
              <w:spacing/>
            </w:pPr>
            <w:r>
              <w:rPr>
                <w:szCs w:val="20"/>
                <w:b w:val="0"/>
              </w:rPr>
              <w:t xml:space="preserve">-A</w:t>
            </w:r>
            <w:r>
              <w:rPr>
                <w:szCs w:val="20"/>
                <w:b w:val="0"/>
              </w:rPr>
              <w:t xml:space="preserve">gain, departments may deploy the extra LT week as they see fit.  Departments that choose to hold reading weeks must hold these in Week 6.</w:t>
            </w:r>
            <w:r>
              <w:rPr>
                <w:szCs w:val="20"/>
                <w:b w:val="0"/>
              </w:rPr>
              <w:t xml:space="preserve"> </w:t>
            </w:r>
          </w:p>
          <w:p>
            <w:pPr>
              <w:pStyle w:val="BodyTextIndent"/>
              <w:rPr>
                <w:szCs w:val="20"/>
                <w:b w:val="0"/>
              </w:rPr>
              <w:ind w:left="0" w:firstLine="0"/>
              <w:spacing/>
            </w:pPr>
            <w:r>
              <w:rPr>
                <w:szCs w:val="20"/>
                <w:b w:val="0"/>
              </w:rPr>
              <w:t xml:space="preserve">-Formal teaching will end at the end of</w:t>
            </w:r>
            <w:r>
              <w:rPr>
                <w:szCs w:val="20"/>
                <w:b w:val="0"/>
              </w:rPr>
              <w:t xml:space="preserve"> LT</w:t>
            </w:r>
            <w:r>
              <w:rPr>
                <w:szCs w:val="20"/>
                <w:b w:val="0"/>
              </w:rPr>
              <w:t xml:space="preserve"> Week 11.</w:t>
            </w:r>
          </w:p>
          <w:p>
            <w:pPr>
              <w:pStyle w:val="BodyTextIndent"/>
              <w:rPr>
                <w:szCs w:val="20"/>
                <w:b w:val="0"/>
              </w:rPr>
              <w:ind w:left="0" w:firstLine="0"/>
              <w:spacing/>
            </w:pPr>
            <w:r>
              <w:rPr>
                <w:szCs w:val="20"/>
                <w:b w:val="0"/>
              </w:rPr>
              <w:t xml:space="preserve">-Summer Term will </w:t>
            </w:r>
            <w:r>
              <w:rPr>
                <w:szCs w:val="20"/>
                <w:b w:val="0"/>
              </w:rPr>
              <w:t xml:space="preserve">begin as now</w:t>
            </w:r>
            <w:r>
              <w:rPr>
                <w:szCs w:val="20"/>
                <w:b w:val="0"/>
              </w:rPr>
              <w:t xml:space="preserve">, and run for seven weeks</w:t>
            </w:r>
            <w:r>
              <w:rPr>
                <w:szCs w:val="20"/>
                <w:b w:val="0"/>
              </w:rPr>
              <w:t xml:space="preserve"> (with the first week held over for revision teaching)</w:t>
            </w:r>
            <w:r>
              <w:rPr>
                <w:szCs w:val="20"/>
                <w:b w:val="0"/>
              </w:rPr>
              <w:t xml:space="preserve">.</w:t>
            </w:r>
          </w:p>
          <w:p>
            <w:pPr>
              <w:pStyle w:val="BodyTextIndent"/>
              <w:rPr>
                <w:szCs w:val="20"/>
                <w:b w:val="0"/>
              </w:rPr>
              <w:ind w:left="0" w:firstLine="0"/>
              <w:spacing/>
            </w:pPr>
            <w:r>
              <w:rPr>
                <w:szCs w:val="20"/>
                <w:b w:val="0"/>
              </w:rPr>
              <w:t xml:space="preserve">-The academic year </w:t>
            </w:r>
            <w:r>
              <w:rPr>
                <w:szCs w:val="20"/>
                <w:b w:val="0"/>
              </w:rPr>
              <w:t xml:space="preserve">will</w:t>
            </w:r>
            <w:r>
              <w:rPr>
                <w:szCs w:val="20"/>
                <w:b w:val="0"/>
              </w:rPr>
              <w:t xml:space="preserve"> end </w:t>
            </w:r>
            <w:r>
              <w:rPr>
                <w:szCs w:val="20"/>
                <w:b w:val="0"/>
              </w:rPr>
              <w:t xml:space="preserve">three</w:t>
            </w:r>
            <w:r>
              <w:rPr>
                <w:szCs w:val="20"/>
                <w:b w:val="0"/>
              </w:rPr>
              <w:t xml:space="preserve"> weeks earlier than under current arrangement</w:t>
            </w:r>
            <w:r>
              <w:rPr>
                <w:szCs w:val="20"/>
                <w:b w:val="0"/>
              </w:rPr>
              <w:t xml:space="preserve">s.</w:t>
            </w:r>
          </w:p>
          <w:p>
            <w:pPr>
              <w:pStyle w:val="BodyTextIndent"/>
              <w:rPr>
                <w:szCs w:val="20"/>
                <w:b w:val="0"/>
              </w:rPr>
              <w:ind w:left="0" w:firstLine="0"/>
              <w:spacing/>
            </w:pPr>
          </w:p>
          <w:p>
            <w:pPr>
              <w:pStyle w:val="BodyTextIndent"/>
              <w:rPr>
                <w:szCs w:val="20"/>
                <w:b w:val="0"/>
              </w:rPr>
              <w:ind w:left="0" w:firstLine="0"/>
              <w:spacing/>
            </w:pPr>
            <w:r>
              <w:rPr>
                <w:szCs w:val="20"/>
                <w:b w:val="0"/>
              </w:rPr>
              <w:t xml:space="preserve">For details, please see </w:t>
            </w:r>
            <w:r>
              <w:rPr>
                <w:szCs w:val="20"/>
                <w:b w:val="0"/>
              </w:rPr>
              <w:t xml:space="preserve">Annex D</w:t>
            </w:r>
            <w:r>
              <w:rPr>
                <w:szCs w:val="20"/>
                <w:b w:val="0"/>
              </w:rPr>
              <w:t xml:space="preserve"> which models the new structure against existing arrangements.</w:t>
            </w:r>
            <w:r>
              <w:rPr>
                <w:szCs w:val="20"/>
                <w:b w:val="0"/>
              </w:rPr>
              <w:t xml:space="preserve">  </w:t>
            </w:r>
          </w:p>
          <w:p>
            <w:pPr>
              <w:pStyle w:val="BodyTextIndent"/>
              <w:rPr>
                <w:szCs w:val="20"/>
                <w:b w:val="0"/>
              </w:rPr>
              <w:ind w:left="0" w:firstLine="0"/>
              <w:spacing/>
            </w:pPr>
          </w:p>
          <w:p>
            <w:pPr>
              <w:pStyle w:val="BodyTextIndent"/>
              <w:rPr>
                <w:szCs w:val="20"/>
                <w:b w:val="0"/>
              </w:rPr>
              <w:ind w:left="0" w:firstLine="0"/>
              <w:spacing/>
            </w:pPr>
            <w:r>
              <w:rPr>
                <w:szCs w:val="20"/>
                <w:b w:val="0"/>
              </w:rPr>
              <w:t xml:space="preserve">The feedback from departments on the acade</w:t>
            </w:r>
            <w:r>
              <w:rPr>
                <w:szCs w:val="20"/>
                <w:b w:val="0"/>
              </w:rPr>
              <w:t xml:space="preserve">mic year consultation was </w:t>
            </w:r>
            <w:r>
              <w:rPr>
                <w:szCs w:val="20"/>
                <w:b w:val="0"/>
              </w:rPr>
              <w:t xml:space="preserve">broadly positive</w:t>
            </w:r>
            <w:r>
              <w:rPr>
                <w:szCs w:val="20"/>
                <w:b w:val="0"/>
              </w:rPr>
              <w:t xml:space="preserve">.  </w:t>
            </w:r>
            <w:r>
              <w:rPr>
                <w:szCs w:val="20"/>
                <w:b w:val="0"/>
              </w:rPr>
              <w:t xml:space="preserve">Eighteen</w:t>
            </w:r>
            <w:r>
              <w:rPr>
                <w:szCs w:val="20"/>
                <w:b w:val="0"/>
              </w:rPr>
              <w:t xml:space="preserve"> departments submitted formal consultation responses.  Five signalled a clear preference to maintain the status quo (EI, GI, HY, PH, SA); one department supported </w:t>
            </w:r>
            <w:r>
              <w:rPr>
                <w:szCs w:val="20"/>
                <w:b w:val="0"/>
              </w:rPr>
              <w:t xml:space="preserve">semesterisation</w:t>
            </w:r>
            <w:r>
              <w:rPr>
                <w:szCs w:val="20"/>
                <w:b w:val="0"/>
              </w:rPr>
              <w:t xml:space="preserve"> (EC); </w:t>
            </w:r>
            <w:r>
              <w:rPr>
                <w:szCs w:val="20"/>
                <w:b w:val="0"/>
              </w:rPr>
              <w:t xml:space="preserve">ten</w:t>
            </w:r>
            <w:r>
              <w:rPr>
                <w:szCs w:val="20"/>
                <w:b w:val="0"/>
              </w:rPr>
              <w:t xml:space="preserve"> expressed cautious support for exploring a move to an '11,11,7/8' structure (AN, EH, FN, GY, IR, LL, MG, MA</w:t>
            </w:r>
            <w:r>
              <w:rPr>
                <w:szCs w:val="20"/>
                <w:b w:val="0"/>
              </w:rPr>
              <w:t xml:space="preserve">, GV</w:t>
            </w:r>
            <w:r>
              <w:rPr>
                <w:szCs w:val="20"/>
                <w:b w:val="0"/>
              </w:rPr>
              <w:t xml:space="preserve">, SO</w:t>
            </w:r>
            <w:r>
              <w:rPr>
                <w:szCs w:val="20"/>
                <w:b w:val="0"/>
              </w:rPr>
              <w:t xml:space="preserve">), with a further two expressing split views between the status quo and '11,11,7/8' (ID, ST).</w:t>
            </w:r>
          </w:p>
          <w:p>
            <w:pPr>
              <w:pStyle w:val="BodyTextIndent"/>
              <w:rPr>
                <w:szCs w:val="20"/>
                <w:b w:val="0"/>
              </w:rPr>
              <w:ind w:left="0" w:firstLine="0"/>
              <w:spacing/>
            </w:pPr>
          </w:p>
          <w:p>
            <w:pPr>
              <w:pStyle w:val="BodyTextIndent"/>
              <w:rPr>
                <w:szCs w:val="20"/>
                <w:b w:val="0"/>
              </w:rPr>
              <w:ind w:left="0" w:firstLine="0"/>
              <w:spacing/>
            </w:pPr>
            <w:r>
              <w:rPr>
                <w:szCs w:val="20"/>
                <w:b w:val="0"/>
              </w:rPr>
              <w:t xml:space="preserve">Departments were unanimous in the view that the current length of the Christmas and Easter breaks needed to be maintained.  Some faculty conducted important fieldwork during this time, and all departments felt </w:t>
            </w:r>
            <w:r>
              <w:rPr>
                <w:szCs w:val="20"/>
                <w:b w:val="0"/>
              </w:rPr>
              <w:t xml:space="preserve">the current length of these breaks was important for</w:t>
            </w:r>
            <w:r>
              <w:rPr>
                <w:szCs w:val="20"/>
                <w:b w:val="0"/>
              </w:rPr>
              <w:t xml:space="preserve"> maintaining research momentum.</w:t>
            </w:r>
          </w:p>
          <w:p>
            <w:pPr>
              <w:pStyle w:val="BodyTextIndent"/>
              <w:rPr>
                <w:szCs w:val="20"/>
                <w:b w:val="0"/>
              </w:rPr>
              <w:ind w:left="0" w:firstLine="0"/>
              <w:spacing/>
            </w:pPr>
          </w:p>
          <w:p>
            <w:pPr>
              <w:pStyle w:val="BodyTextIndent"/>
              <w:rPr>
                <w:szCs w:val="20"/>
                <w:b w:val="0"/>
              </w:rPr>
              <w:ind w:left="0" w:firstLine="0"/>
              <w:spacing/>
            </w:pPr>
            <w:r>
              <w:rPr>
                <w:szCs w:val="20"/>
                <w:b w:val="0"/>
              </w:rPr>
              <w:t xml:space="preserve">Departments also noted that the impact of any changes to the academic year should be carefully considered in terms of the impact on faculty with families and who acted as carers, and the equality implications of this impact.</w:t>
            </w:r>
          </w:p>
          <w:p>
            <w:pPr>
              <w:pStyle w:val="BodyTextIndent"/>
              <w:rPr>
                <w:szCs w:val="20"/>
                <w:b w:val="0"/>
              </w:rPr>
              <w:ind w:left="0" w:firstLine="0"/>
              <w:spacing/>
            </w:pPr>
          </w:p>
          <w:p>
            <w:pPr>
              <w:pStyle w:val="BodyTextIndent"/>
              <w:rPr>
                <w:szCs w:val="20"/>
                <w:b w:val="0"/>
              </w:rPr>
              <w:ind w:left="0" w:firstLine="0"/>
              <w:spacing/>
            </w:pPr>
            <w:r>
              <w:rPr>
                <w:szCs w:val="20"/>
                <w:b w:val="0"/>
              </w:rPr>
              <w:t xml:space="preserve">The majority of department</w:t>
            </w:r>
            <w:r>
              <w:rPr>
                <w:szCs w:val="20"/>
                <w:b w:val="0"/>
              </w:rPr>
              <w:t xml:space="preserve">s</w:t>
            </w:r>
            <w:r>
              <w:rPr>
                <w:szCs w:val="20"/>
                <w:b w:val="0"/>
              </w:rPr>
              <w:t xml:space="preserve"> that supported a potential change to the academic year structure were prepared to accept an additional week to the existing teaching terms to accommodate reading weeks, with the Summer Term correspondingly shortened.  Some of these departments – and all of the ones who supported the status quo – were against shortening the Summer Term (either at all or by very much) on the basis that revision classes were crucial for student exam preparation, for addressing questions that arose during Easter revision</w:t>
            </w:r>
            <w:r>
              <w:rPr>
                <w:szCs w:val="20"/>
                <w:b w:val="0"/>
              </w:rPr>
              <w:t xml:space="preserve">, and for supporting the high level of LSE student exam performance</w:t>
            </w:r>
            <w:r>
              <w:rPr>
                <w:szCs w:val="20"/>
                <w:b w:val="0"/>
              </w:rPr>
              <w:t xml:space="preserve">.  </w:t>
            </w:r>
            <w:r>
              <w:rPr>
                <w:szCs w:val="20"/>
                <w:b w:val="0"/>
              </w:rPr>
              <w:t xml:space="preserve">Other</w:t>
            </w:r>
            <w:r>
              <w:rPr>
                <w:szCs w:val="20"/>
                <w:b w:val="0"/>
              </w:rPr>
              <w:t xml:space="preserve"> departments </w:t>
            </w:r>
            <w:r>
              <w:rPr>
                <w:szCs w:val="20"/>
                <w:b w:val="0"/>
              </w:rPr>
              <w:t xml:space="preserve">were concerned about the impact an overly condensed ST would have on the dissertation support they provided during that term.</w:t>
            </w:r>
          </w:p>
          <w:p>
            <w:pPr>
              <w:pStyle w:val="BodyTextIndent"/>
              <w:rPr>
                <w:szCs w:val="20"/>
                <w:b w:val="0"/>
              </w:rPr>
              <w:ind w:left="0" w:firstLine="0"/>
              <w:spacing/>
            </w:pPr>
          </w:p>
          <w:p>
            <w:pPr>
              <w:pStyle w:val="BodyTextIndent"/>
              <w:rPr>
                <w:szCs w:val="20"/>
                <w:b w:val="0"/>
              </w:rPr>
              <w:ind w:left="0" w:firstLine="0"/>
              <w:spacing/>
            </w:pPr>
            <w:r>
              <w:rPr>
                <w:szCs w:val="20"/>
                <w:b w:val="0"/>
              </w:rPr>
              <w:t xml:space="preserve">The </w:t>
            </w:r>
            <w:r>
              <w:rPr>
                <w:szCs w:val="20"/>
                <w:b w:val="0"/>
              </w:rPr>
              <w:t xml:space="preserve">proposed reforms </w:t>
            </w:r>
            <w:r>
              <w:rPr>
                <w:szCs w:val="20"/>
                <w:b w:val="0"/>
              </w:rPr>
              <w:t xml:space="preserve">accommodate </w:t>
            </w:r>
            <w:r>
              <w:rPr>
                <w:szCs w:val="20"/>
                <w:b w:val="0"/>
              </w:rPr>
              <w:t xml:space="preserve">the majority of</w:t>
            </w:r>
            <w:r>
              <w:rPr>
                <w:szCs w:val="20"/>
                <w:b w:val="0"/>
              </w:rPr>
              <w:t xml:space="preserve"> these concerns.  Starting </w:t>
            </w:r>
            <w:r>
              <w:rPr>
                <w:szCs w:val="20"/>
                <w:b w:val="0"/>
              </w:rPr>
              <w:t xml:space="preserve">one</w:t>
            </w:r>
            <w:r>
              <w:rPr>
                <w:szCs w:val="20"/>
                <w:b w:val="0"/>
              </w:rPr>
              <w:t xml:space="preserve"> week earlier will allow </w:t>
            </w:r>
            <w:r>
              <w:rPr>
                <w:szCs w:val="20"/>
                <w:b w:val="0"/>
              </w:rPr>
              <w:t xml:space="preserve">MT</w:t>
            </w:r>
            <w:r>
              <w:rPr>
                <w:szCs w:val="20"/>
                <w:b w:val="0"/>
              </w:rPr>
              <w:t xml:space="preserve"> to be extended by a week </w:t>
            </w:r>
            <w:r>
              <w:rPr>
                <w:szCs w:val="20"/>
                <w:b w:val="0"/>
              </w:rPr>
              <w:t xml:space="preserve">allowing a</w:t>
            </w:r>
            <w:r>
              <w:rPr>
                <w:szCs w:val="20"/>
                <w:b w:val="0"/>
              </w:rPr>
              <w:t xml:space="preserve"> 'reading/assessment/feedback' week</w:t>
            </w:r>
            <w:r>
              <w:rPr>
                <w:szCs w:val="20"/>
                <w:b w:val="0"/>
              </w:rPr>
              <w:t xml:space="preserve"> for those departments minded to deploy the additional week in this way</w:t>
            </w:r>
            <w:r>
              <w:rPr>
                <w:szCs w:val="20"/>
                <w:b w:val="0"/>
              </w:rPr>
              <w:t xml:space="preserve">.  Departments can organise this tim</w:t>
            </w:r>
            <w:r>
              <w:rPr>
                <w:szCs w:val="20"/>
                <w:b w:val="0"/>
              </w:rPr>
              <w:t xml:space="preserve">e as they see </w:t>
            </w:r>
            <w:r>
              <w:rPr>
                <w:szCs w:val="20"/>
                <w:b w:val="0"/>
              </w:rPr>
              <w:t xml:space="preserve">fit: e.g. </w:t>
            </w:r>
            <w:r>
              <w:rPr>
                <w:szCs w:val="20"/>
                <w:b w:val="0"/>
              </w:rPr>
              <w:t xml:space="preserve">by running additional learning support activities, or by </w:t>
            </w:r>
            <w:r>
              <w:rPr>
                <w:szCs w:val="20"/>
                <w:b w:val="0"/>
              </w:rPr>
              <w:t xml:space="preserve">allow</w:t>
            </w:r>
            <w:r>
              <w:rPr>
                <w:szCs w:val="20"/>
                <w:b w:val="0"/>
              </w:rPr>
              <w:t xml:space="preserve">ing</w:t>
            </w:r>
            <w:r>
              <w:rPr>
                <w:szCs w:val="20"/>
                <w:b w:val="0"/>
              </w:rPr>
              <w:t xml:space="preserve"> students to consolidate learning, and/or to complete formative/summative assignments</w:t>
            </w:r>
            <w:r>
              <w:rPr>
                <w:szCs w:val="20"/>
                <w:b w:val="0"/>
              </w:rPr>
              <w:t xml:space="preserve">.</w:t>
            </w:r>
            <w:r>
              <w:rPr>
                <w:szCs w:val="20"/>
                <w:b w:val="0"/>
              </w:rPr>
              <w:t xml:space="preserve">  </w:t>
            </w:r>
            <w:r>
              <w:rPr>
                <w:szCs w:val="20"/>
                <w:b w:val="0"/>
              </w:rPr>
              <w:t xml:space="preserve">F</w:t>
            </w:r>
            <w:r>
              <w:rPr>
                <w:szCs w:val="20"/>
                <w:b w:val="0"/>
              </w:rPr>
              <w:t xml:space="preserve">aculty presence should normally be in place for reading weeks, e.g. office hours or feedback sessions, though there could be justified exceptions for particular programmes/years</w:t>
            </w:r>
            <w:r>
              <w:rPr>
                <w:szCs w:val="20"/>
                <w:b w:val="0"/>
              </w:rPr>
              <w:t xml:space="preserve">. Some of the School's quantitative departments might use this week to hold mid-term </w:t>
            </w:r>
            <w:r>
              <w:rPr>
                <w:szCs w:val="20"/>
                <w:b w:val="0"/>
              </w:rPr>
              <w:t xml:space="preserve">mock </w:t>
            </w:r>
            <w:r>
              <w:rPr>
                <w:szCs w:val="20"/>
                <w:b w:val="0"/>
              </w:rPr>
              <w:t xml:space="preserve">exams</w:t>
            </w:r>
            <w:r>
              <w:rPr>
                <w:szCs w:val="20"/>
                <w:b w:val="0"/>
              </w:rPr>
              <w:t xml:space="preserve">, or other diagnostic tests, to check whether students were keeping up with or were engaged with the material</w:t>
            </w:r>
            <w:r>
              <w:rPr>
                <w:szCs w:val="20"/>
                <w:b w:val="0"/>
              </w:rPr>
              <w:t xml:space="preserve">.</w:t>
            </w:r>
            <w:r>
              <w:rPr>
                <w:szCs w:val="20"/>
                <w:b w:val="0"/>
              </w:rPr>
              <w:t xml:space="preserve">  </w:t>
            </w:r>
            <w:r>
              <w:rPr>
                <w:szCs w:val="20"/>
                <w:b w:val="0"/>
              </w:rPr>
              <w:t xml:space="preserve">The only requirement is that, where reading weeks are held, they must take place in week 6.</w:t>
            </w:r>
          </w:p>
          <w:p>
            <w:pPr>
              <w:pStyle w:val="BodyTextIndent"/>
              <w:rPr>
                <w:szCs w:val="20"/>
                <w:b w:val="0"/>
              </w:rPr>
              <w:ind w:left="0" w:firstLine="0"/>
              <w:spacing/>
            </w:pPr>
          </w:p>
          <w:p>
            <w:pPr>
              <w:pStyle w:val="BodyTextIndent"/>
              <w:rPr>
                <w:szCs w:val="20"/>
                <w:b w:val="0"/>
              </w:rPr>
              <w:ind w:left="0" w:firstLine="0"/>
              <w:spacing/>
            </w:pPr>
            <w:r>
              <w:rPr>
                <w:szCs w:val="20"/>
                <w:b w:val="0"/>
              </w:rPr>
              <w:t xml:space="preserve">Alternatively, departments may run continuous teaching across</w:t>
            </w:r>
            <w:r>
              <w:rPr>
                <w:szCs w:val="20"/>
                <w:b w:val="0"/>
              </w:rPr>
              <w:t xml:space="preserve"> MT</w:t>
            </w:r>
            <w:r>
              <w:rPr>
                <w:szCs w:val="20"/>
                <w:b w:val="0"/>
              </w:rPr>
              <w:t xml:space="preserve"> Weeks 1-10, and use Week 11 for revision sessions for any of its</w:t>
            </w:r>
            <w:r>
              <w:rPr>
                <w:szCs w:val="20"/>
                <w:b w:val="0"/>
              </w:rPr>
              <w:t xml:space="preserve"> MT</w:t>
            </w:r>
            <w:r>
              <w:rPr>
                <w:szCs w:val="20"/>
                <w:b w:val="0"/>
              </w:rPr>
              <w:t xml:space="preserve"> half-unit courses</w:t>
            </w:r>
            <w:r>
              <w:rPr>
                <w:szCs w:val="20"/>
                <w:b w:val="0"/>
              </w:rPr>
              <w:t xml:space="preserve"> it plans to examine in the post-Christmas exam period</w:t>
            </w:r>
            <w:r>
              <w:rPr>
                <w:szCs w:val="20"/>
                <w:b w:val="0"/>
              </w:rPr>
              <w:t xml:space="preserve">.  </w:t>
            </w:r>
          </w:p>
          <w:p>
            <w:pPr>
              <w:pStyle w:val="BodyTextIndent"/>
              <w:rPr>
                <w:szCs w:val="20"/>
                <w:b w:val="0"/>
              </w:rPr>
              <w:ind w:left="0" w:firstLine="0"/>
              <w:spacing/>
            </w:pPr>
          </w:p>
          <w:p>
            <w:pPr>
              <w:pStyle w:val="BodyTextIndent"/>
              <w:rPr>
                <w:szCs w:val="20"/>
                <w:b w:val="0"/>
                <w:color w:val="auto"/>
              </w:rPr>
              <w:ind w:left="0" w:firstLine="0"/>
              <w:spacing/>
            </w:pPr>
            <w:r>
              <w:rPr>
                <w:szCs w:val="20"/>
                <w:b w:val="0"/>
              </w:rPr>
              <w:t xml:space="preserve">The</w:t>
            </w:r>
            <w:r>
              <w:rPr>
                <w:szCs w:val="20"/>
                <w:b w:val="0"/>
              </w:rPr>
              <w:t xml:space="preserve"> post-Christmas exam period will be held in Lent Term 'Week 0', the same week in which the LSE100 exam currently takes place.  I</w:t>
            </w:r>
            <w:r>
              <w:rPr>
                <w:szCs w:val="20"/>
                <w:b w:val="0"/>
              </w:rPr>
              <w:t xml:space="preserve">t is open to departments to make use of </w:t>
            </w:r>
            <w:r>
              <w:rPr>
                <w:szCs w:val="20"/>
                <w:b w:val="0"/>
              </w:rPr>
              <w:t xml:space="preserve">this period to hold exams for MT half-units, </w:t>
            </w:r>
            <w:r>
              <w:rPr>
                <w:szCs w:val="20"/>
                <w:b w:val="0"/>
              </w:rPr>
              <w:t xml:space="preserve">but there will be no requirement for them to do so</w:t>
            </w:r>
            <w:r>
              <w:rPr>
                <w:szCs w:val="20"/>
                <w:b w:val="0"/>
              </w:rPr>
              <w:t xml:space="preserve">.  There is finite space for holding exams in this period – the space suitable for examination set-up would allow for 1250 </w:t>
            </w:r>
            <w:r>
              <w:rPr>
                <w:szCs w:val="20"/>
                <w:b w:val="0"/>
              </w:rPr>
              <w:t xml:space="preserve">seatings</w:t>
            </w:r>
            <w:r>
              <w:rPr>
                <w:szCs w:val="20"/>
                <w:b w:val="0"/>
              </w:rPr>
              <w:t xml:space="preserve"> per session.  This results in 7500 </w:t>
            </w:r>
            <w:r>
              <w:rPr>
                <w:szCs w:val="20"/>
                <w:b w:val="0"/>
              </w:rPr>
              <w:t xml:space="preserve">seatings</w:t>
            </w:r>
            <w:r>
              <w:rPr>
                <w:szCs w:val="20"/>
                <w:b w:val="0"/>
              </w:rPr>
              <w:t xml:space="preserve"> across the post-Christmas exam period </w:t>
            </w:r>
            <w:r>
              <w:rPr>
                <w:szCs w:val="20"/>
                <w:b w:val="0"/>
              </w:rPr>
              <w:t xml:space="preserve">(e.g. </w:t>
            </w:r>
            <w:r>
              <w:rPr>
                <w:szCs w:val="20"/>
                <w:b w:val="0"/>
              </w:rPr>
              <w:t xml:space="preserve">1250 </w:t>
            </w:r>
            <w:r>
              <w:rPr>
                <w:szCs w:val="20"/>
                <w:b w:val="0"/>
              </w:rPr>
              <w:t xml:space="preserve">seatings</w:t>
            </w:r>
            <w:r>
              <w:rPr>
                <w:szCs w:val="20"/>
                <w:b w:val="0"/>
              </w:rPr>
              <w:t xml:space="preserve"> x 2 sessions per day x 3 days).  Based on the MT 2013 half-units assessed by exam, the following exam combinations </w:t>
            </w:r>
            <w:r>
              <w:rPr>
                <w:szCs w:val="20"/>
                <w:b w:val="0"/>
              </w:rPr>
              <w:t xml:space="preserve">would be possible (by </w:t>
            </w:r>
            <w:r>
              <w:rPr>
                <w:szCs w:val="20"/>
                <w:b w:val="0"/>
              </w:rPr>
              <w:t xml:space="preserve">seatings</w:t>
            </w:r>
            <w:r>
              <w:rPr>
                <w:szCs w:val="20"/>
                <w:b w:val="0"/>
              </w:rPr>
              <w:t xml:space="preserve">):</w:t>
            </w:r>
            <w:r>
              <w:rPr>
                <w:szCs w:val="20"/>
                <w:b w:val="0"/>
              </w:rPr>
              <w:br/>
            </w:r>
            <w:r>
              <w:rPr>
                <w:szCs w:val="20"/>
                <w:b w:val="0"/>
              </w:rPr>
              <w:br/>
            </w:r>
            <w:r>
              <w:rPr>
                <w:szCs w:val="20"/>
                <w:b w:val="0"/>
              </w:rPr>
              <w:t xml:space="preserve">Quantitative papers only (minus Met</w:t>
            </w:r>
            <w:r>
              <w:rPr>
                <w:szCs w:val="20"/>
                <w:b w:val="0"/>
                <w:color w:val="auto"/>
              </w:rPr>
              <w:t xml:space="preserve">hodology): 2713</w:t>
            </w:r>
          </w:p>
          <w:p>
            <w:pPr>
              <w:rPr/>
              <w:spacing/>
            </w:pPr>
            <w:r>
              <w:rPr/>
              <w:t xml:space="preserve">Quants + Law: 4320</w:t>
            </w:r>
          </w:p>
          <w:p>
            <w:pPr>
              <w:rPr/>
              <w:spacing/>
            </w:pPr>
            <w:r>
              <w:rPr/>
              <w:t xml:space="preserve">Quants + Management: 5139</w:t>
            </w:r>
          </w:p>
          <w:p>
            <w:pPr>
              <w:pStyle w:val="BodyTextIndent"/>
              <w:rPr>
                <w:szCs w:val="20"/>
                <w:b w:val="0"/>
              </w:rPr>
              <w:ind w:left="0" w:firstLine="0"/>
              <w:spacing/>
            </w:pPr>
            <w:r>
              <w:rPr>
                <w:b w:val="0"/>
                <w:color w:val="auto"/>
              </w:rPr>
              <w:t xml:space="preserve">Quants + Management + Law: 6746</w:t>
            </w:r>
          </w:p>
          <w:p>
            <w:pPr>
              <w:pStyle w:val="BodyTextIndent"/>
              <w:rPr>
                <w:szCs w:val="20"/>
                <w:b w:val="0"/>
              </w:rPr>
              <w:ind w:left="0" w:firstLine="0"/>
              <w:spacing/>
            </w:pPr>
          </w:p>
          <w:p>
            <w:pPr>
              <w:pStyle w:val="BodyTextIndent"/>
              <w:rPr>
                <w:szCs w:val="20"/>
                <w:b w:val="0"/>
              </w:rPr>
              <w:ind w:left="0" w:firstLine="0"/>
              <w:spacing/>
            </w:pPr>
            <w:r>
              <w:rPr>
                <w:szCs w:val="20"/>
                <w:b w:val="0"/>
              </w:rPr>
              <w:t xml:space="preserve">Week 1 of LT</w:t>
            </w:r>
            <w:r>
              <w:rPr>
                <w:szCs w:val="20"/>
                <w:b w:val="0"/>
              </w:rPr>
              <w:t xml:space="preserve"> teaching will </w:t>
            </w:r>
            <w:r>
              <w:rPr>
                <w:szCs w:val="20"/>
                <w:b w:val="0"/>
              </w:rPr>
              <w:t xml:space="preserve">begin</w:t>
            </w:r>
            <w:r>
              <w:rPr>
                <w:szCs w:val="20"/>
                <w:b w:val="0"/>
              </w:rPr>
              <w:t xml:space="preserve"> in the week </w:t>
            </w:r>
            <w:r>
              <w:rPr>
                <w:szCs w:val="20"/>
                <w:b w:val="0"/>
              </w:rPr>
              <w:t xml:space="preserve">immediately </w:t>
            </w:r>
            <w:r>
              <w:rPr>
                <w:szCs w:val="20"/>
                <w:b w:val="0"/>
              </w:rPr>
              <w:t xml:space="preserve">following this exam period.  </w:t>
            </w:r>
            <w:r>
              <w:rPr>
                <w:szCs w:val="20"/>
                <w:b w:val="0"/>
              </w:rPr>
              <w:t xml:space="preserve">Like the MT, it will run for 11 weeks, with the extra week </w:t>
            </w:r>
            <w:r>
              <w:rPr>
                <w:szCs w:val="20"/>
                <w:b w:val="0"/>
              </w:rPr>
              <w:t xml:space="preserve">again </w:t>
            </w:r>
            <w:r>
              <w:rPr>
                <w:szCs w:val="20"/>
                <w:b w:val="0"/>
              </w:rPr>
              <w:t xml:space="preserve">deployed according to individual departmental discretion.  </w:t>
            </w:r>
            <w:r>
              <w:rPr>
                <w:szCs w:val="20"/>
                <w:b w:val="0"/>
              </w:rPr>
              <w:t xml:space="preserve">Formal teachin</w:t>
            </w:r>
            <w:r>
              <w:rPr>
                <w:szCs w:val="20"/>
                <w:b w:val="0"/>
              </w:rPr>
              <w:t xml:space="preserve">g will finish after the end of W</w:t>
            </w:r>
            <w:r>
              <w:rPr>
                <w:szCs w:val="20"/>
                <w:b w:val="0"/>
              </w:rPr>
              <w:t xml:space="preserve">eek 11, which under current arrangements would be the </w:t>
            </w:r>
            <w:r>
              <w:rPr>
                <w:szCs w:val="20"/>
                <w:b w:val="0"/>
              </w:rPr>
              <w:t xml:space="preserve">end of the </w:t>
            </w:r>
            <w:r>
              <w:rPr>
                <w:szCs w:val="20"/>
                <w:b w:val="0"/>
              </w:rPr>
              <w:t xml:space="preserve">first week of the Easter break.  </w:t>
            </w:r>
          </w:p>
          <w:p>
            <w:pPr>
              <w:pStyle w:val="BodyTextIndent"/>
              <w:rPr>
                <w:szCs w:val="20"/>
                <w:b w:val="0"/>
              </w:rPr>
              <w:ind w:left="0" w:firstLine="0"/>
              <w:spacing/>
            </w:pPr>
          </w:p>
          <w:p>
            <w:pPr>
              <w:pStyle w:val="BodyTextIndent"/>
              <w:rPr>
                <w:szCs w:val="20"/>
                <w:b w:val="0"/>
              </w:rPr>
              <w:ind w:left="0" w:firstLine="0"/>
              <w:spacing/>
            </w:pPr>
            <w:r>
              <w:rPr>
                <w:szCs w:val="20"/>
                <w:b w:val="0"/>
              </w:rPr>
              <w:t xml:space="preserve">Summer Term will start as now, and run for seven weeks.  The first week will be reserved for revision sessions</w:t>
            </w:r>
            <w:r>
              <w:rPr>
                <w:szCs w:val="20"/>
                <w:b w:val="0"/>
              </w:rPr>
              <w:t xml:space="preserve">, with exams held in the remaining six weeks</w:t>
            </w:r>
            <w:r>
              <w:rPr>
                <w:szCs w:val="20"/>
                <w:b w:val="0"/>
              </w:rPr>
              <w:t xml:space="preserve">.  Given the additional week of Lent Term, the Easter break will be reduced by one week (to four weeks) for course leaders who deliver revision teaching in ST Week 1, and will be maintained at five weeks for those who do not.</w:t>
            </w:r>
            <w:r>
              <w:rPr>
                <w:szCs w:val="20"/>
                <w:b w:val="0"/>
              </w:rPr>
              <w:t xml:space="preserve">  The Summer Term will end three weeks earlier than under current arrangements</w:t>
            </w:r>
          </w:p>
          <w:p>
            <w:pPr>
              <w:pStyle w:val="BodyTextIndent"/>
              <w:rPr>
                <w:szCs w:val="20"/>
                <w:b w:val="0"/>
              </w:rPr>
              <w:ind w:left="0" w:firstLine="0"/>
              <w:spacing/>
            </w:pPr>
          </w:p>
          <w:p>
            <w:pPr>
              <w:pStyle w:val="BodyTextIndent"/>
              <w:rPr>
                <w:szCs w:val="20"/>
                <w:b w:val="0"/>
              </w:rPr>
              <w:ind w:left="0" w:firstLine="0"/>
              <w:spacing/>
            </w:pPr>
            <w:r>
              <w:rPr>
                <w:szCs w:val="20"/>
                <w:b w:val="0"/>
              </w:rPr>
              <w:t xml:space="preserve">The schedule for producing the timetable would </w:t>
            </w:r>
            <w:r>
              <w:rPr>
                <w:szCs w:val="20"/>
                <w:b w:val="0"/>
              </w:rPr>
              <w:t xml:space="preserve">also </w:t>
            </w:r>
            <w:r>
              <w:rPr>
                <w:szCs w:val="20"/>
                <w:b w:val="0"/>
              </w:rPr>
              <w:t xml:space="preserve">need to be brought forward under this proposal to accommodate the earlier start to the academic year.  </w:t>
            </w:r>
            <w:r>
              <w:rPr>
                <w:szCs w:val="20"/>
                <w:b w:val="0"/>
              </w:rPr>
              <w:t xml:space="preserve">Details of the current arrangements are</w:t>
            </w:r>
            <w:r>
              <w:rPr>
                <w:szCs w:val="20"/>
                <w:b w:val="0"/>
              </w:rPr>
              <w:t xml:space="preserve"> included at Annex </w:t>
            </w:r>
            <w:r>
              <w:rPr>
                <w:szCs w:val="20"/>
                <w:b w:val="0"/>
              </w:rPr>
              <w:t xml:space="preserve">F, though changes under a revised academic year will be</w:t>
            </w:r>
            <w:r>
              <w:rPr>
                <w:szCs w:val="20"/>
                <w:b w:val="0"/>
              </w:rPr>
              <w:t xml:space="preserve"> subject </w:t>
            </w:r>
            <w:r>
              <w:rPr>
                <w:szCs w:val="20"/>
                <w:b w:val="0"/>
              </w:rPr>
              <w:t xml:space="preserve">the outcome of</w:t>
            </w:r>
            <w:r>
              <w:rPr>
                <w:szCs w:val="20"/>
                <w:b w:val="0"/>
              </w:rPr>
              <w:t xml:space="preserve"> the School's</w:t>
            </w:r>
            <w:r>
              <w:rPr>
                <w:szCs w:val="20"/>
                <w:b w:val="0"/>
              </w:rPr>
              <w:t xml:space="preserve"> current</w:t>
            </w:r>
            <w:r>
              <w:rPr>
                <w:szCs w:val="20"/>
                <w:b w:val="0"/>
              </w:rPr>
              <w:t xml:space="preserve"> investigations into upgrading/replacing its timetabling software.  Linked to the production of the timetable are the dates by which the student course choice system is switched on and off, which in turn </w:t>
            </w:r>
            <w:r>
              <w:rPr>
                <w:szCs w:val="20"/>
                <w:b w:val="0"/>
              </w:rPr>
              <w:t xml:space="preserve">dictate</w:t>
            </w:r>
            <w:r>
              <w:rPr>
                <w:szCs w:val="20"/>
                <w:b w:val="0"/>
              </w:rPr>
              <w:t xml:space="preserve"> publication dates for students' personal timetables.</w:t>
            </w:r>
          </w:p>
          <w:p>
            <w:pPr>
              <w:pStyle w:val="BodyTextIndent"/>
              <w:rPr>
                <w:szCs w:val="20"/>
                <w:b w:val="0"/>
              </w:rPr>
              <w:ind w:left="0" w:firstLine="0"/>
              <w:spacing/>
            </w:pPr>
          </w:p>
          <w:p>
            <w:pPr>
              <w:pStyle w:val="BodyTextIndent"/>
              <w:rPr>
                <w:szCs w:val="20"/>
                <w:b w:val="0"/>
              </w:rPr>
              <w:ind w:left="0" w:firstLine="0"/>
              <w:spacing/>
            </w:pPr>
            <w:r>
              <w:rPr>
                <w:szCs w:val="20"/>
                <w:b w:val="0"/>
              </w:rPr>
              <w:t xml:space="preserve">The impact o</w:t>
            </w:r>
            <w:r>
              <w:rPr>
                <w:szCs w:val="20"/>
                <w:b w:val="0"/>
              </w:rPr>
              <w:t xml:space="preserve">f</w:t>
            </w:r>
            <w:r>
              <w:rPr>
                <w:szCs w:val="20"/>
                <w:b w:val="0"/>
              </w:rPr>
              <w:t xml:space="preserve"> an earlier start date to the core academic year on the School's non-standard teaching (e.g. executive programmes, pre-sessional courses, </w:t>
            </w:r>
            <w:r>
              <w:rPr>
                <w:szCs w:val="20"/>
                <w:b w:val="0"/>
              </w:rPr>
              <w:t xml:space="preserve">etc</w:t>
            </w:r>
            <w:r>
              <w:rPr>
                <w:szCs w:val="20"/>
                <w:b w:val="0"/>
              </w:rPr>
              <w:t xml:space="preserve">) is explored more fully in section</w:t>
            </w:r>
            <w:r>
              <w:rPr>
                <w:szCs w:val="20"/>
                <w:b w:val="0"/>
              </w:rPr>
              <w:t xml:space="preserve">s 1.18 and</w:t>
            </w:r>
            <w:r>
              <w:rPr>
                <w:szCs w:val="20"/>
                <w:b w:val="0"/>
              </w:rPr>
              <w:t xml:space="preserve"> 6.4, below.</w:t>
            </w:r>
          </w:p>
          <w:p>
            <w:pPr>
              <w:pStyle w:val="BodyTextIndent"/>
              <w:rPr>
                <w:szCs w:val="20"/>
                <w:b w:val="0"/>
              </w:rPr>
              <w:ind w:left="0" w:firstLine="0"/>
              <w:spacing/>
            </w:pPr>
          </w:p>
        </w:tc>
      </w:tr>
      <w:tr>
        <w:trPr/>
        <w:tc>
          <w:tcPr>
            <w:tcW w:type="dxa" w:w="1908"/>
            <w:gridSpan w:val="2"/>
            <w:tcBorders/>
          </w:tcPr>
          <w:p>
            <w:pPr>
              <w:pStyle w:val="BodyTextIndent"/>
              <w:rPr>
                <w:szCs w:val="20"/>
              </w:rPr>
              <w:ind w:left="0" w:firstLine="0"/>
              <w:spacing/>
            </w:pPr>
            <w:r>
              <w:rPr>
                <w:szCs w:val="20"/>
              </w:rPr>
              <w:t xml:space="preserve">Vacation  </w:t>
            </w:r>
          </w:p>
          <w:p>
            <w:pPr>
              <w:pStyle w:val="BodyTextIndent"/>
              <w:rPr>
                <w:szCs w:val="20"/>
              </w:rPr>
              <w:spacing/>
            </w:pPr>
          </w:p>
        </w:tc>
        <w:tc>
          <w:tcPr>
            <w:tcW w:type="dxa" w:w="7335"/>
            <w:tcBorders/>
          </w:tcPr>
          <w:p>
            <w:pPr>
              <w:pStyle w:val="BodyTextIndent"/>
              <w:rPr>
                <w:szCs w:val="20"/>
                <w:b w:val="0"/>
              </w:rPr>
              <w:ind w:left="0" w:firstLine="0"/>
              <w:spacing/>
            </w:pPr>
            <w:r>
              <w:rPr>
                <w:szCs w:val="20"/>
                <w:b w:val="0"/>
              </w:rPr>
              <w:t xml:space="preserve">The proposed model for r</w:t>
            </w:r>
            <w:r>
              <w:rPr>
                <w:szCs w:val="20"/>
                <w:b w:val="0"/>
              </w:rPr>
              <w:t xml:space="preserve">estructuring the academic year </w:t>
            </w:r>
            <w:r>
              <w:rPr>
                <w:szCs w:val="20"/>
                <w:b w:val="0"/>
              </w:rPr>
              <w:t xml:space="preserve">preserves the four-week break at Christmas</w:t>
            </w:r>
            <w:r>
              <w:rPr>
                <w:szCs w:val="20"/>
                <w:b w:val="0"/>
              </w:rPr>
              <w:t xml:space="preserve"> break.  </w:t>
            </w:r>
            <w:r>
              <w:rPr>
                <w:szCs w:val="20"/>
                <w:b w:val="0"/>
              </w:rPr>
              <w:t xml:space="preserve">Those faculty members whose courses are examined in LT ‘Week 0’ will need to make </w:t>
            </w:r>
            <w:r>
              <w:rPr>
                <w:szCs w:val="20"/>
                <w:b w:val="0"/>
              </w:rPr>
              <w:t xml:space="preserve">themselves</w:t>
            </w:r>
            <w:r>
              <w:rPr>
                <w:szCs w:val="20"/>
                <w:b w:val="0"/>
              </w:rPr>
              <w:t xml:space="preserve"> available at the time the examination takes place.  </w:t>
            </w:r>
          </w:p>
          <w:p>
            <w:pPr>
              <w:pStyle w:val="BodyTextIndent"/>
              <w:rPr>
                <w:szCs w:val="20"/>
                <w:b w:val="0"/>
              </w:rPr>
              <w:ind w:left="0" w:firstLine="0"/>
              <w:spacing/>
            </w:pPr>
          </w:p>
          <w:p>
            <w:pPr>
              <w:pStyle w:val="BodyTextIndent"/>
              <w:rPr>
                <w:szCs w:val="20"/>
                <w:b w:val="0"/>
              </w:rPr>
              <w:ind w:left="0" w:firstLine="0"/>
              <w:spacing/>
            </w:pPr>
            <w:r>
              <w:rPr>
                <w:szCs w:val="20"/>
                <w:b w:val="0"/>
              </w:rPr>
              <w:t xml:space="preserve">The Easter break remains at five weeks for course leaders who do not hold</w:t>
            </w:r>
            <w:r>
              <w:rPr>
                <w:szCs w:val="20"/>
                <w:b w:val="0"/>
              </w:rPr>
              <w:t xml:space="preserve"> revision sessions in ST Week 1, and</w:t>
            </w:r>
            <w:r>
              <w:rPr>
                <w:szCs w:val="20"/>
                <w:b w:val="0"/>
              </w:rPr>
              <w:t xml:space="preserve"> is reduced to four weeks </w:t>
            </w:r>
            <w:r>
              <w:rPr>
                <w:szCs w:val="20"/>
                <w:b w:val="0"/>
              </w:rPr>
              <w:t xml:space="preserve">for those who do.</w:t>
            </w:r>
            <w:r>
              <w:rPr>
                <w:szCs w:val="20"/>
                <w:b w:val="0"/>
              </w:rPr>
              <w:t xml:space="preserve">  </w:t>
            </w:r>
          </w:p>
          <w:p>
            <w:pPr>
              <w:pStyle w:val="BodyTextIndent"/>
              <w:rPr>
                <w:szCs w:val="20"/>
              </w:rPr>
              <w:ind w:left="0" w:firstLine="0"/>
              <w:spacing/>
            </w:pPr>
          </w:p>
        </w:tc>
      </w:tr>
    </w:tbl>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1260"/>
        <w:gridCol w:w="7335"/>
      </w:tblGrid>
      <w:tr>
        <w:trPr/>
        <w:tc>
          <w:tcPr>
            <w:tcW w:type="dxa" w:w="648"/>
            <w:tcBorders/>
          </w:tcPr>
          <w:p>
            <w:pPr>
              <w:pStyle w:val="BodyTextIndent"/>
              <w:rPr>
                <w:szCs w:val="20"/>
              </w:rPr>
              <w:spacing/>
            </w:pPr>
          </w:p>
          <w:p>
            <w:pPr>
              <w:pStyle w:val="BodyTextIndent"/>
              <w:rPr>
                <w:szCs w:val="20"/>
              </w:rPr>
              <w:spacing/>
            </w:pPr>
            <w:r>
              <w:rPr>
                <w:szCs w:val="20"/>
                <w:color w:val="auto"/>
              </w:rPr>
              <w:t xml:space="preserve">1.17</w:t>
            </w:r>
            <w:r>
              <w:rPr>
                <w:szCs w:val="20"/>
              </w:rPr>
              <w:tab/>
              <w:t xml:space="preserve"/>
            </w:r>
          </w:p>
        </w:tc>
        <w:tc>
          <w:tcPr>
            <w:tcW w:type="dxa" w:w="8595"/>
            <w:gridSpan w:val="2"/>
            <w:tcBorders/>
          </w:tcPr>
          <w:p>
            <w:pPr>
              <w:rPr>
                <w:szCs w:val="20"/>
                <w:b/>
              </w:rPr>
              <w:spacing/>
            </w:pPr>
          </w:p>
          <w:p>
            <w:pPr>
              <w:rPr>
                <w:szCs w:val="20"/>
                <w:b/>
              </w:rPr>
              <w:spacing/>
            </w:pPr>
            <w:r>
              <w:rPr>
                <w:szCs w:val="20"/>
                <w:b/>
              </w:rPr>
              <w:t xml:space="preserve">Will it be offered during: </w:t>
            </w:r>
          </w:p>
          <w:p>
            <w:pPr>
              <w:rPr>
                <w:szCs w:val="20"/>
                <w:b/>
                <w:color w:val="000000"/>
              </w:rPr>
              <w:spacing/>
            </w:pPr>
          </w:p>
        </w:tc>
      </w:tr>
      <w:tr>
        <w:trPr/>
        <w:tc>
          <w:tcPr>
            <w:tcW w:type="dxa" w:w="1908"/>
            <w:gridSpan w:val="2"/>
            <w:tcBorders/>
          </w:tcPr>
          <w:p>
            <w:pPr>
              <w:pStyle w:val="BodyTextIndent"/>
              <w:rPr>
                <w:szCs w:val="20"/>
              </w:rPr>
              <w:spacing/>
            </w:pPr>
            <w:r>
              <w:rPr>
                <w:szCs w:val="20"/>
              </w:rPr>
              <w:t xml:space="preserve">Daytime </w:t>
            </w:r>
          </w:p>
          <w:p>
            <w:pPr>
              <w:pStyle w:val="BodyTextIndent"/>
              <w:rPr>
                <w:szCs w:val="20"/>
              </w:rPr>
              <w:spacing/>
            </w:pPr>
          </w:p>
        </w:tc>
        <w:tc>
          <w:tcPr>
            <w:tcW w:type="dxa" w:w="7335"/>
            <w:tcBorders/>
          </w:tcPr>
          <w:p>
            <w:pPr>
              <w:pStyle w:val="BodyTextIndent"/>
              <w:rPr>
                <w:szCs w:val="20"/>
                <w:i/>
                <w:b w:val="0"/>
              </w:rPr>
              <w:spacing/>
            </w:pPr>
            <w:r>
              <w:rPr>
                <w:szCs w:val="20"/>
              </w:rPr>
              <w:t xml:space="preserve">N/A</w:t>
            </w:r>
          </w:p>
          <w:p>
            <w:pPr>
              <w:pStyle w:val="BodyTextIndent"/>
              <w:rPr>
                <w:szCs w:val="20"/>
              </w:rPr>
              <w:spacing/>
            </w:pPr>
          </w:p>
          <w:p>
            <w:pPr>
              <w:pStyle w:val="BodyTextIndent"/>
              <w:rPr>
                <w:szCs w:val="20"/>
              </w:rPr>
              <w:spacing/>
            </w:pPr>
          </w:p>
          <w:p>
            <w:pPr>
              <w:pStyle w:val="BodyTextIndent"/>
              <w:rPr>
                <w:szCs w:val="20"/>
              </w:rPr>
              <w:spacing/>
            </w:pPr>
          </w:p>
        </w:tc>
      </w:tr>
      <w:tr>
        <w:trPr/>
        <w:tc>
          <w:tcPr>
            <w:tcW w:type="dxa" w:w="1908"/>
            <w:gridSpan w:val="2"/>
            <w:tcBorders/>
          </w:tcPr>
          <w:p>
            <w:pPr>
              <w:pStyle w:val="BodyTextIndent"/>
              <w:rPr>
                <w:szCs w:val="20"/>
              </w:rPr>
              <w:spacing/>
            </w:pPr>
            <w:r>
              <w:rPr>
                <w:szCs w:val="20"/>
              </w:rPr>
              <w:t xml:space="preserve">Evening   </w:t>
            </w:r>
          </w:p>
          <w:p>
            <w:pPr>
              <w:pStyle w:val="BodyTextIndent"/>
              <w:rPr>
                <w:szCs w:val="20"/>
              </w:rPr>
              <w:spacing/>
            </w:pPr>
          </w:p>
        </w:tc>
        <w:tc>
          <w:tcPr>
            <w:tcW w:type="dxa" w:w="7335"/>
            <w:tcBorders/>
          </w:tcPr>
          <w:p>
            <w:pPr>
              <w:pStyle w:val="BodyTextIndent"/>
              <w:rPr>
                <w:szCs w:val="20"/>
                <w:i/>
                <w:b w:val="0"/>
              </w:rPr>
              <w:spacing/>
            </w:pPr>
            <w:r>
              <w:rPr>
                <w:szCs w:val="20"/>
              </w:rPr>
              <w:t xml:space="preserve">N/A</w:t>
            </w:r>
          </w:p>
          <w:p>
            <w:pPr>
              <w:pStyle w:val="BodyTextIndent"/>
              <w:rPr>
                <w:szCs w:val="20"/>
              </w:rPr>
              <w:spacing/>
            </w:pPr>
          </w:p>
          <w:p>
            <w:pPr>
              <w:pStyle w:val="BodyTextIndent"/>
              <w:rPr>
                <w:szCs w:val="20"/>
              </w:rPr>
              <w:spacing/>
            </w:pPr>
          </w:p>
          <w:p>
            <w:pPr>
              <w:pStyle w:val="BodyTextIndent"/>
              <w:rPr>
                <w:szCs w:val="20"/>
              </w:rPr>
              <w:spacing/>
            </w:pPr>
          </w:p>
        </w:tc>
      </w:tr>
      <w:tr>
        <w:trPr/>
        <w:tc>
          <w:tcPr>
            <w:tcW w:type="dxa" w:w="1908"/>
            <w:gridSpan w:val="2"/>
            <w:tcBorders/>
          </w:tcPr>
          <w:p>
            <w:pPr>
              <w:pStyle w:val="BodyTextIndent"/>
              <w:rPr>
                <w:szCs w:val="20"/>
              </w:rPr>
              <w:spacing/>
            </w:pPr>
            <w:r>
              <w:rPr>
                <w:szCs w:val="20"/>
              </w:rPr>
              <w:t xml:space="preserve">Weekends </w:t>
            </w:r>
          </w:p>
        </w:tc>
        <w:tc>
          <w:tcPr>
            <w:tcW w:type="dxa" w:w="7335"/>
            <w:tcBorders/>
          </w:tcPr>
          <w:p>
            <w:pPr>
              <w:pStyle w:val="BodyTextIndent"/>
              <w:rPr>
                <w:szCs w:val="20"/>
                <w:i/>
                <w:b w:val="0"/>
              </w:rPr>
              <w:spacing/>
            </w:pPr>
            <w:r>
              <w:rPr>
                <w:szCs w:val="20"/>
              </w:rPr>
              <w:t xml:space="preserve">N/A</w:t>
            </w:r>
          </w:p>
          <w:p>
            <w:pPr>
              <w:pStyle w:val="BodyTextIndent"/>
              <w:rPr>
                <w:szCs w:val="20"/>
              </w:rPr>
              <w:spacing/>
            </w:pPr>
          </w:p>
          <w:p>
            <w:pPr>
              <w:pStyle w:val="BodyTextIndent"/>
              <w:rPr>
                <w:szCs w:val="20"/>
              </w:rPr>
              <w:spacing/>
            </w:pPr>
          </w:p>
          <w:p>
            <w:pPr>
              <w:pStyle w:val="BodyTextIndent"/>
              <w:rPr>
                <w:szCs w:val="20"/>
                <w:b w:val="0"/>
              </w:rPr>
              <w:spacing/>
            </w:pPr>
          </w:p>
        </w:tc>
      </w:tr>
    </w:tbl>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3060"/>
        <w:gridCol w:w="5535"/>
      </w:tblGrid>
      <w:tr>
        <w:trPr/>
        <w:tc>
          <w:tcPr>
            <w:tcW w:type="dxa" w:w="648"/>
            <w:tcBorders/>
          </w:tcPr>
          <w:p>
            <w:pPr>
              <w:pStyle w:val="BodyTextIndent"/>
              <w:rPr>
                <w:szCs w:val="20"/>
              </w:rPr>
              <w:spacing/>
            </w:pPr>
          </w:p>
          <w:p>
            <w:pPr>
              <w:pStyle w:val="BodyTextIndent"/>
              <w:rPr>
                <w:szCs w:val="20"/>
              </w:rPr>
              <w:spacing/>
            </w:pPr>
            <w:r>
              <w:rPr>
                <w:szCs w:val="20"/>
                <w:color w:val="auto"/>
              </w:rPr>
              <w:t xml:space="preserve">1.18</w:t>
            </w:r>
            <w:r>
              <w:rPr>
                <w:szCs w:val="20"/>
              </w:rPr>
              <w:tab/>
              <w:t xml:space="preserve"/>
            </w:r>
          </w:p>
        </w:tc>
        <w:tc>
          <w:tcPr>
            <w:tcW w:type="dxa" w:w="8595"/>
            <w:gridSpan w:val="2"/>
            <w:tcBorders/>
          </w:tcPr>
          <w:p>
            <w:pPr>
              <w:rPr>
                <w:szCs w:val="20"/>
                <w:b/>
              </w:rPr>
              <w:spacing/>
            </w:pPr>
          </w:p>
          <w:p>
            <w:pPr>
              <w:rPr>
                <w:szCs w:val="20"/>
                <w:i/>
              </w:rPr>
              <w:spacing/>
            </w:pPr>
            <w:r>
              <w:rPr>
                <w:szCs w:val="20"/>
                <w:b/>
              </w:rPr>
              <w:t xml:space="preserve">Are there any specific room requirements? </w:t>
            </w:r>
            <w:r>
              <w:rPr>
                <w:szCs w:val="20"/>
                <w:i/>
              </w:rPr>
              <w:t xml:space="preserve">(</w:t>
            </w:r>
            <w:r>
              <w:rPr>
                <w:szCs w:val="20"/>
                <w:i/>
              </w:rPr>
              <w:t xml:space="preserve">if so, </w:t>
            </w:r>
            <w:r>
              <w:rPr>
                <w:szCs w:val="20"/>
                <w:i/>
              </w:rPr>
              <w:t xml:space="preserve">please provide</w:t>
            </w:r>
            <w:r>
              <w:rPr>
                <w:szCs w:val="20"/>
                <w:i/>
              </w:rPr>
              <w:t xml:space="preserve"> details as below</w:t>
            </w:r>
            <w:r>
              <w:rPr>
                <w:szCs w:val="20"/>
                <w:i/>
              </w:rPr>
              <w:t xml:space="preserve">)</w:t>
            </w:r>
          </w:p>
          <w:p>
            <w:pPr>
              <w:rPr>
                <w:szCs w:val="20"/>
                <w:b/>
                <w:color w:val="000000"/>
              </w:rPr>
              <w:spacing/>
            </w:pPr>
          </w:p>
          <w:p>
            <w:pPr>
              <w:rPr>
                <w:szCs w:val="20"/>
                <w:color w:val="000000"/>
              </w:rPr>
              <w:spacing/>
            </w:pPr>
            <w:r>
              <w:rPr>
                <w:szCs w:val="20"/>
                <w:color w:val="000000"/>
              </w:rPr>
              <w:t xml:space="preserve">The restructured academic year will place several new demands on teaching space at the School</w:t>
            </w:r>
            <w:r>
              <w:rPr>
                <w:szCs w:val="20"/>
                <w:color w:val="000000"/>
              </w:rPr>
              <w:t xml:space="preserve">.  The first is that teaching space will be needed </w:t>
            </w:r>
            <w:r>
              <w:rPr>
                <w:szCs w:val="20"/>
                <w:color w:val="000000"/>
              </w:rPr>
              <w:t xml:space="preserve">one</w:t>
            </w:r>
            <w:r>
              <w:rPr>
                <w:szCs w:val="20"/>
                <w:color w:val="000000"/>
              </w:rPr>
              <w:t xml:space="preserve"> week earlier than at present for core teaching.  This will have consequences for </w:t>
            </w:r>
          </w:p>
          <w:p>
            <w:pPr>
              <w:rPr>
                <w:szCs w:val="20"/>
                <w:color w:val="000000"/>
              </w:rPr>
              <w:spacing/>
            </w:pPr>
          </w:p>
          <w:p>
            <w:pPr>
              <w:numPr>
                <w:ilvl w:val="0"/>
                <w:numId w:val="27"/>
              </w:numPr>
              <w:pStyle w:val="ListParagraph"/>
              <w:rPr>
                <w:sz w:val="20"/>
                <w:szCs w:val="20"/>
                <w:b/>
                <w:color w:val="000000"/>
              </w:rPr>
              <w:spacing/>
            </w:pPr>
            <w:r>
              <w:rPr>
                <w:sz w:val="20"/>
                <w:szCs w:val="20"/>
                <w:color w:val="000000"/>
              </w:rPr>
              <w:t xml:space="preserve">the space allocated to pre-sessional courses (which will need to start </w:t>
            </w:r>
            <w:r>
              <w:rPr>
                <w:sz w:val="20"/>
                <w:szCs w:val="20"/>
                <w:color w:val="000000"/>
              </w:rPr>
              <w:t xml:space="preserve">one</w:t>
            </w:r>
            <w:r>
              <w:rPr>
                <w:sz w:val="20"/>
                <w:szCs w:val="20"/>
                <w:color w:val="000000"/>
              </w:rPr>
              <w:t xml:space="preserve"> week ear</w:t>
            </w:r>
            <w:r>
              <w:rPr>
                <w:sz w:val="20"/>
                <w:szCs w:val="20"/>
                <w:color w:val="000000"/>
              </w:rPr>
              <w:t xml:space="preserve">lier to link to core teaching);</w:t>
            </w:r>
          </w:p>
          <w:p>
            <w:pPr>
              <w:numPr>
                <w:ilvl w:val="0"/>
                <w:numId w:val="27"/>
              </w:numPr>
              <w:pStyle w:val="ListParagraph"/>
              <w:rPr>
                <w:sz w:val="20"/>
                <w:szCs w:val="20"/>
                <w:b/>
                <w:color w:val="000000"/>
              </w:rPr>
              <w:spacing/>
            </w:pPr>
            <w:r>
              <w:rPr>
                <w:sz w:val="20"/>
                <w:szCs w:val="20"/>
                <w:color w:val="000000"/>
              </w:rPr>
              <w:t xml:space="preserve">any conference bookings normally made </w:t>
            </w:r>
            <w:r>
              <w:rPr>
                <w:sz w:val="20"/>
                <w:szCs w:val="20"/>
                <w:color w:val="000000"/>
              </w:rPr>
              <w:t xml:space="preserve">in late-September/early-October;</w:t>
            </w:r>
          </w:p>
          <w:p>
            <w:pPr>
              <w:numPr>
                <w:ilvl w:val="0"/>
                <w:numId w:val="27"/>
              </w:numPr>
              <w:pStyle w:val="ListParagraph"/>
              <w:rPr>
                <w:sz w:val="20"/>
                <w:szCs w:val="20"/>
                <w:b/>
                <w:color w:val="000000"/>
              </w:rPr>
              <w:spacing/>
            </w:pPr>
            <w:r>
              <w:rPr>
                <w:sz w:val="20"/>
                <w:szCs w:val="20"/>
                <w:color w:val="000000"/>
              </w:rPr>
              <w:t xml:space="preserve">executive programme teaching; and</w:t>
            </w:r>
          </w:p>
          <w:p>
            <w:pPr>
              <w:numPr>
                <w:ilvl w:val="0"/>
                <w:numId w:val="27"/>
              </w:numPr>
              <w:pStyle w:val="ListParagraph"/>
              <w:rPr>
                <w:sz w:val="20"/>
                <w:szCs w:val="20"/>
                <w:b/>
                <w:color w:val="000000"/>
              </w:rPr>
              <w:spacing/>
            </w:pPr>
            <w:r>
              <w:rPr>
                <w:sz w:val="20"/>
                <w:szCs w:val="20"/>
                <w:color w:val="000000"/>
              </w:rPr>
              <w:t xml:space="preserve">IT/CLT </w:t>
            </w:r>
            <w:r>
              <w:rPr>
                <w:sz w:val="20"/>
                <w:szCs w:val="20"/>
                <w:color w:val="000000"/>
              </w:rPr>
              <w:t xml:space="preserve">and Estates </w:t>
            </w:r>
            <w:r>
              <w:rPr>
                <w:sz w:val="20"/>
                <w:szCs w:val="20"/>
                <w:color w:val="000000"/>
              </w:rPr>
              <w:t xml:space="preserve">maintenance work.</w:t>
            </w:r>
          </w:p>
          <w:p>
            <w:pPr>
              <w:rPr>
                <w:szCs w:val="20"/>
                <w:color w:val="000000"/>
              </w:rPr>
              <w:spacing/>
            </w:pPr>
          </w:p>
          <w:p>
            <w:pPr>
              <w:rPr>
                <w:szCs w:val="20"/>
                <w:b/>
                <w:color w:val="000000"/>
              </w:rPr>
              <w:spacing/>
            </w:pPr>
            <w:r>
              <w:rPr>
                <w:szCs w:val="20"/>
                <w:color w:val="000000"/>
              </w:rPr>
              <w:t xml:space="preserve">The second new demand for space will be for full-scale exam</w:t>
            </w:r>
            <w:r>
              <w:rPr>
                <w:szCs w:val="20"/>
                <w:color w:val="000000"/>
              </w:rPr>
              <w:t xml:space="preserve"> set up in </w:t>
            </w:r>
            <w:r>
              <w:rPr>
                <w:szCs w:val="20"/>
                <w:color w:val="000000"/>
              </w:rPr>
              <w:t xml:space="preserve">Lent Term 'W</w:t>
            </w:r>
            <w:r>
              <w:rPr>
                <w:szCs w:val="20"/>
                <w:color w:val="000000"/>
              </w:rPr>
              <w:t xml:space="preserve">eek 0</w:t>
            </w:r>
            <w:r>
              <w:rPr>
                <w:szCs w:val="20"/>
                <w:color w:val="000000"/>
              </w:rPr>
              <w:t xml:space="preserve">'</w:t>
            </w:r>
            <w:r>
              <w:rPr>
                <w:szCs w:val="20"/>
                <w:color w:val="000000"/>
              </w:rPr>
              <w:t xml:space="preserve">.  This is the same week in which the LSE100 exam is sat.  Teaching rooms will need to be converted from exam set-up to teaching set-up during the weekend after LT</w:t>
            </w:r>
            <w:r>
              <w:rPr>
                <w:szCs w:val="20"/>
                <w:color w:val="000000"/>
              </w:rPr>
              <w:t xml:space="preserve"> 'W</w:t>
            </w:r>
            <w:r>
              <w:rPr>
                <w:szCs w:val="20"/>
                <w:color w:val="000000"/>
              </w:rPr>
              <w:t xml:space="preserve">eek 0</w:t>
            </w:r>
            <w:r>
              <w:rPr>
                <w:szCs w:val="20"/>
                <w:color w:val="000000"/>
              </w:rPr>
              <w:t xml:space="preserve">'</w:t>
            </w:r>
            <w:r>
              <w:rPr>
                <w:szCs w:val="20"/>
                <w:color w:val="000000"/>
              </w:rPr>
              <w:t xml:space="preserve"> exams.</w:t>
            </w:r>
          </w:p>
          <w:p>
            <w:pPr>
              <w:rPr>
                <w:szCs w:val="20"/>
                <w:color w:val="000000"/>
              </w:rPr>
              <w:spacing/>
            </w:pPr>
          </w:p>
          <w:p>
            <w:pPr>
              <w:rPr>
                <w:szCs w:val="20"/>
                <w:color w:val="000000"/>
              </w:rPr>
              <w:spacing/>
            </w:pPr>
            <w:r>
              <w:rPr>
                <w:szCs w:val="20"/>
                <w:color w:val="000000"/>
              </w:rPr>
              <w:t xml:space="preserve">Registry, </w:t>
            </w:r>
            <w:r>
              <w:rPr>
                <w:szCs w:val="20"/>
                <w:color w:val="000000"/>
              </w:rPr>
              <w:t xml:space="preserve">Timetables and Conferences will need to look carefully to ensure that </w:t>
            </w:r>
            <w:r>
              <w:rPr>
                <w:szCs w:val="20"/>
                <w:color w:val="000000"/>
              </w:rPr>
              <w:t xml:space="preserve">earlier registration and orientation activities can be accommodated alongside conference hosting and executive and pre-sessional teaching (this is explored in more detail in section 6.4 below).  </w:t>
            </w:r>
          </w:p>
          <w:p>
            <w:pPr>
              <w:rPr>
                <w:szCs w:val="20"/>
                <w:color w:val="000000"/>
              </w:rPr>
              <w:spacing/>
            </w:pPr>
          </w:p>
          <w:p>
            <w:pPr>
              <w:rPr>
                <w:szCs w:val="20"/>
                <w:color w:val="000000"/>
              </w:rPr>
              <w:spacing/>
            </w:pPr>
            <w:r>
              <w:rPr>
                <w:szCs w:val="20"/>
                <w:color w:val="000000"/>
              </w:rPr>
              <w:t xml:space="preserve">Timetables and Conferences will also need to look at whether</w:t>
            </w:r>
            <w:r>
              <w:rPr>
                <w:szCs w:val="20"/>
                <w:color w:val="000000"/>
              </w:rPr>
              <w:t xml:space="preserve"> MT half-unit exams and executive programme teaching can be accommodated in Lent Term 'Week 0'.  It is likely</w:t>
            </w:r>
            <w:r>
              <w:rPr>
                <w:szCs w:val="20"/>
                <w:color w:val="000000"/>
              </w:rPr>
              <w:t xml:space="preserve"> that some of the School’s higher quality teaching rooms that are used for </w:t>
            </w:r>
            <w:r>
              <w:rPr>
                <w:szCs w:val="20"/>
                <w:color w:val="000000"/>
              </w:rPr>
              <w:t xml:space="preserve">EMSc</w:t>
            </w:r>
            <w:r>
              <w:rPr>
                <w:szCs w:val="20"/>
                <w:color w:val="000000"/>
              </w:rPr>
              <w:t xml:space="preserve"> teaching are not appropriate for exam set-</w:t>
            </w:r>
            <w:r>
              <w:rPr>
                <w:szCs w:val="20"/>
                <w:color w:val="000000"/>
              </w:rPr>
              <w:t xml:space="preserve">up and so will remain available.</w:t>
            </w:r>
            <w:r>
              <w:rPr>
                <w:szCs w:val="20"/>
                <w:color w:val="000000"/>
              </w:rPr>
              <w:t xml:space="preserve">  A similar 'pinch point' occurs in LT Week 11, which will take place in what is the first week of the Easter Break under current arrangements. Currently, three </w:t>
            </w:r>
            <w:r>
              <w:rPr>
                <w:szCs w:val="20"/>
                <w:color w:val="000000"/>
              </w:rPr>
              <w:t xml:space="preserve">EMSc</w:t>
            </w:r>
            <w:r>
              <w:rPr>
                <w:szCs w:val="20"/>
                <w:color w:val="000000"/>
              </w:rPr>
              <w:t xml:space="preserve"> programmes hold teaching in that week.</w:t>
            </w:r>
          </w:p>
          <w:p>
            <w:pPr>
              <w:rPr>
                <w:szCs w:val="20"/>
                <w:b/>
                <w:color w:val="000000"/>
              </w:rPr>
              <w:spacing/>
            </w:pPr>
          </w:p>
          <w:p>
            <w:pPr>
              <w:rPr>
                <w:szCs w:val="20"/>
                <w:b/>
                <w:color w:val="000000"/>
              </w:rPr>
              <w:spacing/>
            </w:pPr>
            <w:r>
              <w:rPr/>
              <w:t xml:space="preserve">Timetables and Conferences will each provide a member to the </w:t>
            </w:r>
            <w:r>
              <w:rPr/>
              <w:t xml:space="preserve">project board.</w:t>
            </w:r>
          </w:p>
        </w:tc>
      </w:tr>
      <w:tr>
        <w:trPr/>
        <w:tc>
          <w:tcPr>
            <w:tcW w:type="dxa" w:w="3708"/>
            <w:gridSpan w:val="2"/>
            <w:tcBorders/>
          </w:tcPr>
          <w:p>
            <w:pPr>
              <w:pStyle w:val="BodyTextIndent"/>
              <w:rPr>
                <w:szCs w:val="20"/>
              </w:rPr>
              <w:ind w:left="0" w:firstLine="0"/>
              <w:spacing/>
            </w:pPr>
            <w:r>
              <w:rPr>
                <w:szCs w:val="20"/>
              </w:rPr>
              <w:t xml:space="preserve">Lecture room</w:t>
            </w:r>
          </w:p>
          <w:p>
            <w:pPr>
              <w:pStyle w:val="BodyTextIndent"/>
              <w:rPr>
                <w:szCs w:val="20"/>
                <w:i/>
              </w:rPr>
              <w:spacing/>
            </w:pPr>
            <w:r>
              <w:rPr>
                <w:szCs w:val="20"/>
                <w:i/>
              </w:rPr>
              <w:t xml:space="preserve">(e.g. Harvard)</w:t>
            </w:r>
          </w:p>
          <w:p>
            <w:pPr>
              <w:pStyle w:val="BodyTextIndent"/>
              <w:rPr>
                <w:szCs w:val="20"/>
              </w:rPr>
              <w:spacing/>
            </w:pPr>
          </w:p>
        </w:tc>
        <w:tc>
          <w:tcPr>
            <w:tcW w:type="dxa" w:w="5535"/>
            <w:tcBorders/>
          </w:tcPr>
          <w:p>
            <w:pPr>
              <w:pStyle w:val="BodyTextIndent"/>
              <w:rPr>
                <w:szCs w:val="20"/>
              </w:rPr>
              <w:spacing/>
            </w:pPr>
          </w:p>
          <w:p>
            <w:pPr>
              <w:pStyle w:val="BodyTextIndent"/>
              <w:rPr>
                <w:szCs w:val="20"/>
              </w:rPr>
              <w:spacing/>
            </w:pPr>
            <w:r>
              <w:rPr>
                <w:szCs w:val="20"/>
              </w:rPr>
              <w:t xml:space="preserve">N/A</w:t>
            </w:r>
          </w:p>
          <w:p>
            <w:pPr>
              <w:pStyle w:val="BodyTextIndent"/>
              <w:rPr>
                <w:szCs w:val="20"/>
              </w:rPr>
              <w:spacing/>
            </w:pPr>
          </w:p>
          <w:p>
            <w:pPr>
              <w:pStyle w:val="BodyTextIndent"/>
              <w:rPr>
                <w:szCs w:val="20"/>
              </w:rPr>
              <w:spacing/>
            </w:pPr>
          </w:p>
          <w:p>
            <w:pPr>
              <w:pStyle w:val="BodyTextIndent"/>
              <w:rPr>
                <w:szCs w:val="20"/>
              </w:rPr>
              <w:spacing/>
            </w:pPr>
          </w:p>
        </w:tc>
      </w:tr>
      <w:tr>
        <w:trPr/>
        <w:tc>
          <w:tcPr>
            <w:tcW w:type="dxa" w:w="3708"/>
            <w:gridSpan w:val="2"/>
            <w:tcBorders/>
          </w:tcPr>
          <w:p>
            <w:pPr>
              <w:pStyle w:val="BodyTextIndent"/>
              <w:rPr>
                <w:szCs w:val="20"/>
              </w:rPr>
              <w:ind w:left="0" w:firstLine="0"/>
              <w:spacing/>
            </w:pPr>
            <w:r>
              <w:rPr>
                <w:szCs w:val="20"/>
              </w:rPr>
              <w:t xml:space="preserve">Available and agreed with Timetables Manager?</w:t>
            </w:r>
          </w:p>
        </w:tc>
        <w:tc>
          <w:tcPr>
            <w:tcW w:type="dxa" w:w="5535"/>
            <w:tcBorders/>
          </w:tcPr>
          <w:p>
            <w:pPr>
              <w:pStyle w:val="BodyTextIndent"/>
              <w:rPr>
                <w:szCs w:val="20"/>
              </w:rPr>
              <w:ind w:left="0" w:firstLine="0"/>
              <w:spacing/>
            </w:pPr>
            <w:r>
              <w:rPr>
                <w:szCs w:val="20"/>
              </w:rPr>
              <w:t xml:space="preserve">Yes/No</w:t>
            </w:r>
          </w:p>
        </w:tc>
      </w:tr>
      <w:tr>
        <w:trPr/>
        <w:tc>
          <w:tcPr>
            <w:tcW w:type="dxa" w:w="3708"/>
            <w:gridSpan w:val="2"/>
            <w:tcBorders/>
          </w:tcPr>
          <w:p>
            <w:pPr>
              <w:pStyle w:val="BodyTextIndent"/>
              <w:rPr>
                <w:szCs w:val="20"/>
              </w:rPr>
              <w:ind w:left="0" w:firstLine="0"/>
              <w:spacing/>
            </w:pPr>
          </w:p>
          <w:p>
            <w:pPr>
              <w:pStyle w:val="BodyTextIndent"/>
              <w:rPr>
                <w:szCs w:val="20"/>
              </w:rPr>
              <w:ind w:left="0" w:firstLine="0"/>
              <w:spacing/>
            </w:pPr>
            <w:r>
              <w:rPr>
                <w:szCs w:val="20"/>
              </w:rPr>
              <w:t xml:space="preserve">Seminar room</w:t>
            </w:r>
          </w:p>
          <w:p>
            <w:pPr>
              <w:pStyle w:val="BodyTextIndent"/>
              <w:rPr>
                <w:szCs w:val="20"/>
                <w:i/>
              </w:rPr>
              <w:spacing/>
            </w:pPr>
            <w:r>
              <w:rPr>
                <w:szCs w:val="20"/>
                <w:i/>
              </w:rPr>
              <w:t xml:space="preserve">(layout of room e.g. front facing,</w:t>
            </w:r>
          </w:p>
          <w:p>
            <w:pPr>
              <w:pStyle w:val="BodyTextIndent"/>
              <w:rPr>
                <w:szCs w:val="20"/>
                <w:i/>
              </w:rPr>
              <w:spacing/>
            </w:pPr>
            <w:r>
              <w:rPr>
                <w:szCs w:val="20"/>
                <w:i/>
              </w:rPr>
              <w:t xml:space="preserve">inward</w:t>
            </w:r>
            <w:r>
              <w:rPr>
                <w:szCs w:val="20"/>
                <w:i/>
              </w:rPr>
              <w:t xml:space="preserve"> tables)</w:t>
            </w:r>
          </w:p>
          <w:p>
            <w:pPr>
              <w:pStyle w:val="BodyTextIndent"/>
              <w:rPr>
                <w:szCs w:val="20"/>
              </w:rPr>
              <w:spacing/>
            </w:pPr>
          </w:p>
        </w:tc>
        <w:tc>
          <w:tcPr>
            <w:tcW w:type="dxa" w:w="5535"/>
            <w:tcBorders/>
          </w:tcPr>
          <w:p>
            <w:pPr>
              <w:pStyle w:val="BodyTextIndent"/>
              <w:rPr>
                <w:szCs w:val="20"/>
              </w:rPr>
              <w:ind w:left="0" w:firstLine="0"/>
              <w:spacing/>
            </w:pPr>
          </w:p>
          <w:p>
            <w:pPr>
              <w:pStyle w:val="BodyTextIndent"/>
              <w:rPr>
                <w:szCs w:val="20"/>
              </w:rPr>
              <w:ind w:left="0" w:firstLine="0"/>
              <w:spacing/>
            </w:pPr>
            <w:r>
              <w:rPr>
                <w:szCs w:val="20"/>
              </w:rPr>
              <w:t xml:space="preserve">N/A</w:t>
            </w:r>
          </w:p>
        </w:tc>
      </w:tr>
      <w:tr>
        <w:trPr/>
        <w:tc>
          <w:tcPr>
            <w:tcW w:type="dxa" w:w="3708"/>
            <w:gridSpan w:val="2"/>
            <w:tcBorders/>
          </w:tcPr>
          <w:p>
            <w:pPr>
              <w:pStyle w:val="BodyTextIndent"/>
              <w:rPr>
                <w:szCs w:val="20"/>
              </w:rPr>
              <w:ind w:left="0" w:firstLine="0"/>
              <w:spacing/>
            </w:pPr>
            <w:r>
              <w:rPr>
                <w:szCs w:val="20"/>
              </w:rPr>
              <w:t xml:space="preserve">Available and agreed with Timetables Manager?</w:t>
            </w:r>
          </w:p>
        </w:tc>
        <w:tc>
          <w:tcPr>
            <w:tcW w:type="dxa" w:w="5535"/>
            <w:tcBorders/>
          </w:tcPr>
          <w:p>
            <w:pPr>
              <w:pStyle w:val="BodyTextIndent"/>
              <w:rPr>
                <w:szCs w:val="20"/>
              </w:rPr>
              <w:ind w:left="0" w:firstLine="0"/>
              <w:spacing/>
            </w:pPr>
            <w:r>
              <w:rPr>
                <w:szCs w:val="20"/>
              </w:rPr>
              <w:t xml:space="preserve">Yes/No</w:t>
            </w:r>
          </w:p>
        </w:tc>
      </w:tr>
      <w:tr>
        <w:trPr/>
        <w:tc>
          <w:tcPr>
            <w:tcW w:type="dxa" w:w="3708"/>
            <w:gridSpan w:val="2"/>
            <w:tcBorders/>
          </w:tcPr>
          <w:p>
            <w:pPr>
              <w:pStyle w:val="BodyTextIndent"/>
              <w:rPr>
                <w:szCs w:val="20"/>
              </w:rPr>
              <w:spacing/>
            </w:pPr>
          </w:p>
          <w:p>
            <w:pPr>
              <w:pStyle w:val="BodyTextIndent"/>
              <w:rPr>
                <w:szCs w:val="20"/>
              </w:rPr>
              <w:spacing/>
            </w:pPr>
            <w:r>
              <w:rPr>
                <w:szCs w:val="20"/>
              </w:rPr>
              <w:t xml:space="preserve">Extra space</w:t>
            </w:r>
          </w:p>
          <w:p>
            <w:pPr>
              <w:pStyle w:val="BodyTextIndent"/>
              <w:rPr>
                <w:szCs w:val="20"/>
                <w:i/>
              </w:rPr>
              <w:spacing/>
            </w:pPr>
            <w:r>
              <w:rPr>
                <w:szCs w:val="20"/>
                <w:i/>
              </w:rPr>
              <w:t xml:space="preserve">(e.g. for socials, break out, catering)</w:t>
            </w:r>
          </w:p>
        </w:tc>
        <w:tc>
          <w:tcPr>
            <w:tcW w:type="dxa" w:w="5535"/>
            <w:tcBorders/>
          </w:tcPr>
          <w:p>
            <w:pPr>
              <w:pStyle w:val="BodyTextIndent"/>
              <w:rPr>
                <w:szCs w:val="20"/>
              </w:rPr>
              <w:spacing/>
            </w:pPr>
          </w:p>
          <w:p>
            <w:pPr>
              <w:pStyle w:val="BodyTextIndent"/>
              <w:rPr>
                <w:szCs w:val="20"/>
              </w:rPr>
              <w:spacing/>
            </w:pPr>
            <w:r>
              <w:rPr>
                <w:szCs w:val="20"/>
              </w:rPr>
              <w:t xml:space="preserve">N/A</w:t>
            </w:r>
          </w:p>
          <w:p>
            <w:pPr>
              <w:pStyle w:val="BodyTextIndent"/>
              <w:rPr>
                <w:szCs w:val="20"/>
              </w:rPr>
              <w:spacing/>
            </w:pPr>
          </w:p>
          <w:p>
            <w:pPr>
              <w:pStyle w:val="BodyTextIndent"/>
              <w:rPr>
                <w:szCs w:val="20"/>
              </w:rPr>
              <w:spacing/>
            </w:pPr>
          </w:p>
          <w:p>
            <w:pPr>
              <w:pStyle w:val="BodyTextIndent"/>
              <w:rPr>
                <w:szCs w:val="20"/>
              </w:rPr>
              <w:spacing/>
            </w:pPr>
          </w:p>
        </w:tc>
      </w:tr>
      <w:tr>
        <w:trPr/>
        <w:tc>
          <w:tcPr>
            <w:tcW w:type="dxa" w:w="3708"/>
            <w:gridSpan w:val="2"/>
            <w:tcBorders/>
          </w:tcPr>
          <w:p>
            <w:pPr>
              <w:pStyle w:val="BodyTextIndent"/>
              <w:rPr>
                <w:szCs w:val="20"/>
              </w:rPr>
              <w:ind w:left="0" w:firstLine="0"/>
              <w:spacing/>
            </w:pPr>
            <w:r>
              <w:rPr>
                <w:szCs w:val="20"/>
              </w:rPr>
              <w:t xml:space="preserve">Available and agreed with Timetables Manager?</w:t>
            </w:r>
          </w:p>
        </w:tc>
        <w:tc>
          <w:tcPr>
            <w:tcW w:type="dxa" w:w="5535"/>
            <w:tcBorders/>
          </w:tcPr>
          <w:p>
            <w:pPr>
              <w:pStyle w:val="BodyTextIndent"/>
              <w:rPr>
                <w:szCs w:val="20"/>
              </w:rPr>
              <w:ind w:left="0" w:firstLine="0"/>
              <w:spacing/>
            </w:pPr>
            <w:r>
              <w:rPr>
                <w:szCs w:val="20"/>
              </w:rPr>
              <w:t xml:space="preserve">Yes/No</w:t>
            </w:r>
          </w:p>
        </w:tc>
      </w:tr>
    </w:tbl>
    <w:p>
      <w:pPr>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75"/>
        <w:gridCol w:w="3119"/>
        <w:gridCol w:w="5528"/>
      </w:tblGrid>
      <w:tr>
        <w:trPr/>
        <w:tc>
          <w:tcPr>
            <w:tcW w:type="dxa" w:w="675"/>
            <w:tcBorders/>
            <w:shd w:fill="auto" w:color="auto" w:val="clear"/>
          </w:tcPr>
          <w:p>
            <w:pPr>
              <w:rPr/>
              <w:spacing/>
            </w:pPr>
          </w:p>
          <w:p>
            <w:pPr>
              <w:rPr>
                <w:b/>
              </w:rPr>
              <w:spacing/>
            </w:pPr>
            <w:r>
              <w:rPr>
                <w:b/>
              </w:rPr>
              <w:t xml:space="preserve">1.19</w:t>
            </w:r>
          </w:p>
          <w:p>
            <w:pPr>
              <w:rPr/>
              <w:spacing/>
            </w:pPr>
          </w:p>
        </w:tc>
        <w:tc>
          <w:tcPr>
            <w:tcW w:type="dxa" w:w="8647"/>
            <w:gridSpan w:val="2"/>
            <w:tcBorders/>
            <w:shd w:fill="auto" w:color="auto" w:val="clear"/>
          </w:tcPr>
          <w:p>
            <w:pPr>
              <w:rPr>
                <w:b/>
              </w:rPr>
              <w:spacing/>
            </w:pPr>
          </w:p>
          <w:p>
            <w:pPr>
              <w:rPr>
                <w:b/>
              </w:rPr>
              <w:spacing/>
            </w:pPr>
            <w:r>
              <w:rPr>
                <w:b/>
              </w:rPr>
              <w:t xml:space="preserve">Are the initiative organisers willing to pay for premium teaching space, if so has this option been discussed with the Timetables Manager and sufficiently budgeted for?</w:t>
            </w:r>
            <w:r>
              <w:rPr>
                <w:b/>
              </w:rPr>
              <w:br/>
            </w:r>
          </w:p>
        </w:tc>
      </w:tr>
      <w:tr>
        <w:trPr/>
        <w:tc>
          <w:tcPr>
            <w:tcW w:type="dxa" w:w="9322"/>
            <w:gridSpan w:val="3"/>
            <w:tcBorders/>
            <w:shd w:fill="auto" w:color="auto" w:val="clear"/>
          </w:tcPr>
          <w:p>
            <w:pPr>
              <w:rPr>
                <w:b/>
              </w:rPr>
              <w:spacing/>
            </w:pPr>
            <w:r>
              <w:rPr/>
              <w:t xml:space="preserve">N/A</w:t>
            </w:r>
            <w:r>
              <w:rPr/>
              <w:br/>
            </w:r>
            <w:r>
              <w:rPr/>
              <w:br/>
            </w:r>
          </w:p>
        </w:tc>
      </w:tr>
      <w:tr>
        <w:trPr/>
        <w:tc>
          <w:tcPr>
            <w:tcW w:type="dxa" w:w="3794"/>
            <w:gridSpan w:val="2"/>
            <w:tcBorders/>
            <w:shd w:fill="auto" w:color="auto" w:val="clear"/>
          </w:tcPr>
          <w:p>
            <w:pPr>
              <w:rPr>
                <w:szCs w:val="20"/>
                <w:b/>
              </w:rPr>
              <w:spacing/>
            </w:pPr>
            <w:r>
              <w:rPr>
                <w:szCs w:val="20"/>
                <w:b/>
              </w:rPr>
              <w:t xml:space="preserve">Available and agreed with </w:t>
            </w:r>
          </w:p>
          <w:p>
            <w:pPr>
              <w:rPr>
                <w:b/>
              </w:rPr>
              <w:spacing/>
            </w:pPr>
            <w:r>
              <w:rPr>
                <w:szCs w:val="20"/>
                <w:b/>
              </w:rPr>
              <w:t xml:space="preserve">Timetables Manager?</w:t>
            </w:r>
          </w:p>
        </w:tc>
        <w:tc>
          <w:tcPr>
            <w:tcW w:type="dxa" w:w="5528"/>
            <w:tcBorders/>
            <w:shd w:fill="auto" w:color="auto" w:val="clear"/>
          </w:tcPr>
          <w:p>
            <w:pPr>
              <w:rPr>
                <w:b/>
              </w:rPr>
              <w:spacing/>
            </w:pPr>
            <w:r>
              <w:rPr>
                <w:b/>
              </w:rPr>
              <w:t xml:space="preserve">Yes/No</w:t>
            </w:r>
          </w:p>
        </w:tc>
      </w:tr>
    </w:tbl>
    <w:p>
      <w:pPr>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w="0" w:type="auto"/>
      </w:tblPr>
      <w:tblGrid>
        <w:gridCol w:w="675"/>
        <w:gridCol w:w="2835"/>
        <w:gridCol w:w="5733"/>
      </w:tblGrid>
      <w:tr>
        <w:trPr/>
        <w:tc>
          <w:tcPr>
            <w:tcW w:type="dxa" w:w="675"/>
            <w:tcBorders/>
            <w:shd w:fill="auto" w:color="auto" w:val="clear"/>
          </w:tcPr>
          <w:p>
            <w:pPr>
              <w:rPr/>
              <w:spacing/>
            </w:pPr>
          </w:p>
          <w:p>
            <w:pPr>
              <w:rPr>
                <w:b/>
              </w:rPr>
              <w:spacing/>
            </w:pPr>
            <w:r>
              <w:rPr>
                <w:b/>
              </w:rPr>
              <w:t xml:space="preserve">1.20</w:t>
            </w:r>
          </w:p>
        </w:tc>
        <w:tc>
          <w:tcPr>
            <w:tcW w:type="dxa" w:w="2835"/>
            <w:tcBorders/>
            <w:shd w:fill="auto" w:color="auto" w:val="clear"/>
          </w:tcPr>
          <w:p>
            <w:pPr>
              <w:rPr>
                <w:b/>
              </w:rPr>
              <w:spacing/>
            </w:pPr>
          </w:p>
          <w:p>
            <w:pPr>
              <w:rPr>
                <w:b/>
              </w:rPr>
              <w:spacing/>
            </w:pPr>
            <w:r>
              <w:rPr>
                <w:b/>
              </w:rPr>
              <w:t xml:space="preserve">Please note the date the confirmed </w:t>
            </w:r>
            <w:r>
              <w:rPr>
                <w:b/>
              </w:rPr>
              <w:t xml:space="preserve">support </w:t>
            </w:r>
            <w:r>
              <w:rPr>
                <w:b/>
              </w:rPr>
              <w:t xml:space="preserve">plan was received from this Service Area.</w:t>
            </w:r>
          </w:p>
          <w:p>
            <w:pPr>
              <w:rPr/>
              <w:spacing/>
            </w:pPr>
          </w:p>
        </w:tc>
        <w:tc>
          <w:tcPr>
            <w:tcW w:type="dxa" w:w="5733"/>
            <w:tcBorders/>
            <w:shd w:fill="auto" w:color="auto" w:val="clear"/>
          </w:tcPr>
          <w:p>
            <w:pPr>
              <w:rPr/>
              <w:spacing/>
            </w:pPr>
          </w:p>
          <w:p>
            <w:pPr>
              <w:rPr/>
              <w:spacing/>
            </w:pPr>
            <w:r>
              <w:rPr/>
              <w:t xml:space="preserve">Discussions ongoing with Linda Taylor (Timetables) and Rachel Ward (Conferences).</w:t>
            </w:r>
          </w:p>
        </w:tc>
      </w:tr>
    </w:tbl>
    <w:p>
      <w:pPr>
        <w:tabs>
          <w:tab w:pos="567" w:val="left"/>
        </w:tabs>
        <w:rPr>
          <w:b/>
        </w:rPr>
        <w:spacing/>
      </w:pPr>
    </w:p>
    <w:p>
      <w:pPr>
        <w:tabs>
          <w:tab w:pos="567" w:val="left"/>
        </w:tabs>
        <w:rPr>
          <w:b/>
        </w:rPr>
        <w:ind w:firstLine="-142"/>
        <w:spacing/>
      </w:pPr>
      <w:r>
        <w:rPr>
          <w:b/>
        </w:rPr>
        <w:t xml:space="preserve">2.</w:t>
      </w:r>
      <w:r>
        <w:rPr>
          <w:b/>
        </w:rPr>
        <w:tab/>
        <w:t xml:space="preserve"/>
      </w:r>
      <w:r>
        <w:rPr>
          <w:b/>
        </w:rPr>
        <w:t xml:space="preserve">ACADEMIC AND PROFESSIONAL DEVELOPMENT DIVISION</w:t>
      </w:r>
      <w:r>
        <w:rPr>
          <w:b/>
        </w:rPr>
        <w:t xml:space="preserve"> (AP</w:t>
      </w:r>
      <w:r>
        <w:rPr>
          <w:b/>
        </w:rPr>
        <w:t xml:space="preserve">DD)</w:t>
      </w:r>
    </w:p>
    <w:p>
      <w:pPr>
        <w:tabs>
          <w:tab w:pos="567" w:val="left"/>
        </w:tabs>
        <w:rPr>
          <w:b/>
        </w:rPr>
        <w:ind w:firstLine="-142"/>
        <w:spacing/>
      </w:pPr>
    </w:p>
    <w:p>
      <w:pPr>
        <w:tabs>
          <w:tab w:pos="567" w:val="left"/>
        </w:tabs>
        <w:rPr>
          <w:b/>
        </w:rPr>
        <w:ind w:left="-142"/>
        <w:spacing/>
      </w:pPr>
      <w:r>
        <w:rPr>
          <w:b/>
        </w:rPr>
        <w:t xml:space="preserve">Please note that requirements in this section will have budgetary implications and Finance Division </w:t>
      </w:r>
      <w:r>
        <w:rPr>
          <w:b/>
          <w:u w:val="single"/>
        </w:rPr>
        <w:t xml:space="preserve">must</w:t>
      </w:r>
      <w:r>
        <w:rPr>
          <w:b/>
        </w:rPr>
        <w:t xml:space="preserve"> also </w:t>
      </w:r>
      <w:r>
        <w:rPr>
          <w:b/>
        </w:rPr>
        <w:t xml:space="preserve">be consulted</w:t>
      </w:r>
      <w:r>
        <w:rPr>
          <w:b/>
        </w:rPr>
        <w:t xml:space="preserve">.</w:t>
      </w:r>
      <w:r>
        <w:rPr>
          <w:b/>
        </w:rPr>
        <w:br/>
      </w: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4297"/>
        <w:gridCol w:w="4298"/>
      </w:tblGrid>
      <w:tr>
        <w:trPr/>
        <w:tc>
          <w:tcPr>
            <w:tcW w:type="dxa" w:w="648"/>
            <w:tcBorders/>
          </w:tcPr>
          <w:p>
            <w:pPr>
              <w:pStyle w:val="BodyTextIndent"/>
              <w:rPr/>
              <w:ind w:left="709"/>
              <w:spacing/>
            </w:pPr>
          </w:p>
          <w:p>
            <w:pPr>
              <w:pStyle w:val="BodyTextIndent"/>
              <w:rPr/>
              <w:ind w:left="709"/>
              <w:spacing/>
            </w:pPr>
            <w:r>
              <w:rPr/>
              <w:t xml:space="preserve">2.1</w:t>
            </w:r>
            <w:r>
              <w:rPr/>
              <w:tab/>
              <w:t xml:space="preserve"/>
            </w:r>
          </w:p>
        </w:tc>
        <w:tc>
          <w:tcPr>
            <w:tcW w:type="dxa" w:w="4297"/>
            <w:tcBorders/>
          </w:tcPr>
          <w:p>
            <w:pPr>
              <w:pStyle w:val="BodyTextIndent"/>
              <w:rPr/>
              <w:spacing/>
            </w:pPr>
          </w:p>
          <w:p>
            <w:pPr>
              <w:pStyle w:val="BodyTextIndent"/>
              <w:rPr/>
              <w:ind w:left="0" w:firstLine="0"/>
              <w:spacing/>
            </w:pPr>
            <w:r>
              <w:rPr/>
              <w:t xml:space="preserve">How much</w:t>
            </w:r>
            <w:r>
              <w:rPr/>
              <w:t xml:space="preserve"> support</w:t>
            </w:r>
            <w:r>
              <w:rPr/>
              <w:t xml:space="preserve"> will be required</w:t>
            </w:r>
            <w:r>
              <w:rPr/>
              <w:t xml:space="preserve"> from the LSE Careers Service</w:t>
            </w:r>
            <w:r>
              <w:rPr/>
              <w:t xml:space="preserve">,</w:t>
            </w:r>
            <w:r>
              <w:rPr/>
              <w:t xml:space="preserve"> Teaching and Learning Centre and</w:t>
            </w:r>
            <w:r>
              <w:rPr/>
              <w:t xml:space="preserve"> Language Centre</w:t>
            </w:r>
            <w:r>
              <w:rPr/>
              <w:t xml:space="preserve">?</w:t>
            </w:r>
            <w:r>
              <w:rPr/>
              <w:t xml:space="preserve">  </w:t>
            </w:r>
          </w:p>
          <w:p>
            <w:pPr>
              <w:pStyle w:val="BodyTextIndent"/>
              <w:rPr/>
              <w:ind w:left="0" w:firstLine="0"/>
              <w:spacing/>
            </w:pPr>
          </w:p>
          <w:p>
            <w:pPr>
              <w:pStyle w:val="BodyTextIndent"/>
              <w:rPr>
                <w:b w:val="0"/>
              </w:rPr>
              <w:ind w:left="0" w:firstLine="0"/>
              <w:spacing/>
            </w:pPr>
            <w:r>
              <w:rPr>
                <w:b w:val="0"/>
              </w:rPr>
              <w:t xml:space="preserve">P</w:t>
            </w:r>
            <w:r>
              <w:rPr>
                <w:b w:val="0"/>
              </w:rPr>
              <w:t xml:space="preserve">lease ensure that the di</w:t>
            </w:r>
            <w:r>
              <w:rPr>
                <w:b w:val="0"/>
              </w:rPr>
              <w:t xml:space="preserve">vision has been consulted and a</w:t>
            </w:r>
            <w:r>
              <w:rPr>
                <w:b w:val="0"/>
              </w:rPr>
              <w:t xml:space="preserve"> </w:t>
            </w:r>
            <w:r>
              <w:rPr>
                <w:b w:val="0"/>
              </w:rPr>
              <w:t xml:space="preserve">support</w:t>
            </w:r>
            <w:r>
              <w:rPr>
                <w:b w:val="0"/>
              </w:rPr>
              <w:t xml:space="preserve"> plan </w:t>
            </w:r>
            <w:r>
              <w:rPr>
                <w:b w:val="0"/>
              </w:rPr>
              <w:t xml:space="preserve">has been </w:t>
            </w:r>
            <w:r>
              <w:rPr>
                <w:b w:val="0"/>
              </w:rPr>
              <w:t xml:space="preserve">completed</w:t>
            </w:r>
            <w:r>
              <w:rPr>
                <w:b w:val="0"/>
              </w:rPr>
              <w:t xml:space="preserve"> and attached</w:t>
            </w:r>
            <w:r>
              <w:rPr>
                <w:b w:val="0"/>
              </w:rPr>
              <w:t xml:space="preserve">.</w:t>
            </w:r>
            <w:r>
              <w:rPr>
                <w:b w:val="0"/>
              </w:rPr>
              <w:br/>
            </w:r>
          </w:p>
        </w:tc>
        <w:tc>
          <w:tcPr>
            <w:tcW w:type="dxa" w:w="4298"/>
            <w:tcBorders/>
          </w:tcPr>
          <w:p>
            <w:pPr>
              <w:pStyle w:val="BodyTextIndent"/>
              <w:rPr>
                <w:b w:val="0"/>
                <w:color w:val="auto"/>
              </w:rPr>
              <w:ind w:left="17" w:firstLine="0"/>
              <w:spacing/>
            </w:pPr>
            <w:r>
              <w:rPr>
                <w:b w:val="0"/>
              </w:rPr>
              <w:t xml:space="preserve">It is not envisaged that the change to the academic year would </w:t>
            </w:r>
            <w:r>
              <w:rPr>
                <w:b w:val="0"/>
              </w:rPr>
              <w:t xml:space="preserve">result</w:t>
            </w:r>
            <w:r>
              <w:rPr>
                <w:b w:val="0"/>
              </w:rPr>
              <w:t xml:space="preserve"> in greater </w:t>
            </w:r>
            <w:r>
              <w:rPr>
                <w:b w:val="0"/>
              </w:rPr>
              <w:t xml:space="preserve">student</w:t>
            </w:r>
            <w:r>
              <w:rPr>
                <w:b w:val="0"/>
              </w:rPr>
              <w:t xml:space="preserve"> demands on the Language Centre or </w:t>
            </w:r>
            <w:r>
              <w:rPr>
                <w:b w:val="0"/>
              </w:rPr>
              <w:t xml:space="preserve">Careers Service.</w:t>
            </w:r>
            <w:r>
              <w:rPr>
                <w:b w:val="0"/>
              </w:rPr>
              <w:t xml:space="preserve"> </w:t>
            </w:r>
          </w:p>
          <w:p>
            <w:pPr>
              <w:pStyle w:val="BodyTextIndent"/>
              <w:rPr>
                <w:b w:val="0"/>
                <w:color w:val="auto"/>
              </w:rPr>
              <w:ind w:left="17" w:firstLine="-28"/>
              <w:spacing/>
            </w:pPr>
          </w:p>
          <w:p>
            <w:pPr>
              <w:pStyle w:val="BodyTextIndent"/>
              <w:rPr>
                <w:color w:val="auto"/>
              </w:rPr>
              <w:ind w:left="17" w:firstLine="0"/>
              <w:spacing/>
            </w:pPr>
            <w:r>
              <w:rPr>
                <w:b w:val="0"/>
                <w:color w:val="auto"/>
              </w:rPr>
              <w:t xml:space="preserve">The reformed year would, however, create more opportunities for students to access TLC services, either directly or through departmentally co-ordinated events.  </w:t>
            </w:r>
            <w:r>
              <w:rPr>
                <w:b w:val="0"/>
                <w:color w:val="auto"/>
              </w:rPr>
              <w:t xml:space="preserve">Departments not </w:t>
            </w:r>
            <w:r>
              <w:rPr>
                <w:b w:val="0"/>
                <w:color w:val="auto"/>
              </w:rPr>
              <w:t xml:space="preserve">holding MT half-unit exams in LT 'Week 0' </w:t>
            </w:r>
            <w:r>
              <w:rPr>
                <w:b w:val="0"/>
                <w:color w:val="auto"/>
              </w:rPr>
              <w:t xml:space="preserve">might look to use </w:t>
            </w:r>
            <w:r>
              <w:rPr>
                <w:b w:val="0"/>
                <w:color w:val="auto"/>
              </w:rPr>
              <w:t xml:space="preserve">the MT revision per</w:t>
            </w:r>
            <w:r>
              <w:rPr>
                <w:b w:val="0"/>
                <w:color w:val="auto"/>
              </w:rPr>
              <w:t xml:space="preserve">iod (Week 12</w:t>
            </w:r>
            <w:r>
              <w:rPr>
                <w:b w:val="0"/>
                <w:color w:val="auto"/>
              </w:rPr>
              <w:t xml:space="preserve">) to </w:t>
            </w:r>
            <w:r>
              <w:rPr>
                <w:b w:val="0"/>
                <w:color w:val="auto"/>
              </w:rPr>
              <w:t xml:space="preserve">provide a</w:t>
            </w:r>
            <w:r>
              <w:rPr>
                <w:b w:val="0"/>
                <w:color w:val="auto"/>
              </w:rPr>
              <w:t xml:space="preserve">dditional learning/</w:t>
            </w:r>
            <w:r>
              <w:rPr>
                <w:b w:val="0"/>
                <w:color w:val="auto"/>
              </w:rPr>
              <w:t xml:space="preserve">academic support, delivered in whole or in part by TLC.</w:t>
            </w:r>
            <w:r>
              <w:rPr>
                <w:b w:val="0"/>
                <w:color w:val="auto"/>
              </w:rPr>
              <w:t xml:space="preserve"> </w:t>
            </w:r>
            <w:r>
              <w:rPr>
                <w:color w:val="auto"/>
              </w:rPr>
              <w:t xml:space="preserve"> </w:t>
            </w:r>
          </w:p>
          <w:p>
            <w:pPr>
              <w:pStyle w:val="BodyTextIndent"/>
              <w:rPr>
                <w:b w:val="0"/>
                <w:color w:val="auto"/>
              </w:rPr>
              <w:ind w:left="17" w:firstLine="-28"/>
              <w:spacing/>
            </w:pPr>
            <w:r>
              <w:rPr>
                <w:b w:val="0"/>
                <w:color w:val="auto"/>
              </w:rPr>
              <w:br/>
            </w:r>
            <w:r>
              <w:rPr>
                <w:b w:val="0"/>
                <w:color w:val="auto"/>
              </w:rPr>
              <w:t xml:space="preserve">TLC might also offer support services during the </w:t>
            </w:r>
            <w:r>
              <w:rPr>
                <w:b w:val="0"/>
                <w:color w:val="auto"/>
              </w:rPr>
              <w:t xml:space="preserve">'reading/</w:t>
            </w:r>
            <w:r>
              <w:rPr>
                <w:b w:val="0"/>
                <w:color w:val="auto"/>
              </w:rPr>
              <w:t xml:space="preserve">a</w:t>
            </w:r>
            <w:r>
              <w:rPr>
                <w:b w:val="0"/>
                <w:color w:val="auto"/>
              </w:rPr>
              <w:t xml:space="preserve">ssessment</w:t>
            </w:r>
            <w:r>
              <w:rPr>
                <w:b w:val="0"/>
                <w:color w:val="auto"/>
              </w:rPr>
              <w:t xml:space="preserve">/feedback</w:t>
            </w:r>
            <w:r>
              <w:rPr>
                <w:b w:val="0"/>
                <w:color w:val="auto"/>
              </w:rPr>
              <w:t xml:space="preserve">'</w:t>
            </w:r>
            <w:r>
              <w:rPr>
                <w:b w:val="0"/>
                <w:color w:val="auto"/>
              </w:rPr>
              <w:t xml:space="preserve"> week scheduled for each term</w:t>
            </w:r>
            <w:r>
              <w:rPr>
                <w:b w:val="0"/>
                <w:color w:val="auto"/>
              </w:rPr>
              <w:t xml:space="preserve">, e.g. optional study skills workshops and events</w:t>
            </w:r>
            <w:r>
              <w:rPr>
                <w:b w:val="0"/>
                <w:color w:val="auto"/>
              </w:rPr>
              <w:t xml:space="preserve">.</w:t>
            </w:r>
          </w:p>
          <w:p>
            <w:pPr>
              <w:pStyle w:val="BodyTextIndent"/>
              <w:rPr>
                <w:b w:val="0"/>
                <w:color w:val="auto"/>
              </w:rPr>
              <w:ind w:left="17" w:firstLine="-28"/>
              <w:spacing/>
            </w:pPr>
          </w:p>
          <w:p>
            <w:pPr>
              <w:rPr/>
              <w:spacing/>
            </w:pPr>
            <w:r>
              <w:rPr/>
              <w:t xml:space="preserve">The MT reading week</w:t>
            </w:r>
            <w:r>
              <w:rPr/>
              <w:t xml:space="preserve">, for example, </w:t>
            </w:r>
            <w:r>
              <w:rPr/>
              <w:t xml:space="preserve">could </w:t>
            </w:r>
            <w:r>
              <w:rPr/>
              <w:t xml:space="preserve">focus particularly on y</w:t>
            </w:r>
            <w:r>
              <w:rPr/>
              <w:t xml:space="preserve">ear one</w:t>
            </w:r>
            <w:r>
              <w:rPr/>
              <w:t xml:space="preserve"> stud</w:t>
            </w:r>
            <w:r>
              <w:rPr/>
              <w:t xml:space="preserve">ents (UG/MSc) by </w:t>
            </w:r>
            <w:r>
              <w:rPr/>
              <w:t xml:space="preserve">offer</w:t>
            </w:r>
            <w:r>
              <w:rPr/>
              <w:t xml:space="preserve">ing</w:t>
            </w:r>
            <w:r>
              <w:rPr/>
              <w:t xml:space="preserve"> both big piece sessions and workshops</w:t>
            </w:r>
            <w:r>
              <w:rPr/>
              <w:t xml:space="preserve"> (subject to space constraints)</w:t>
            </w:r>
            <w:r>
              <w:rPr/>
              <w:t xml:space="preserve">. </w:t>
            </w:r>
            <w:r>
              <w:rPr/>
              <w:t xml:space="preserve">The LT re</w:t>
            </w:r>
            <w:r>
              <w:rPr/>
              <w:t xml:space="preserve">ading w</w:t>
            </w:r>
            <w:r>
              <w:rPr/>
              <w:t xml:space="preserve">eek could</w:t>
            </w:r>
            <w:r>
              <w:rPr/>
              <w:t xml:space="preserve"> focus on exam prep</w:t>
            </w:r>
            <w:r>
              <w:rPr/>
              <w:t xml:space="preserve">aration and MSc dissertation work. </w:t>
            </w:r>
            <w:r>
              <w:rPr/>
              <w:t xml:space="preserve"> </w:t>
            </w:r>
            <w:r>
              <w:rPr/>
              <w:t xml:space="preserve">On the latter, and in light of the shorter Summer Term, TLC could look to run its '</w:t>
            </w:r>
            <w:r>
              <w:rPr/>
              <w:t xml:space="preserve">MSc week</w:t>
            </w:r>
            <w:r>
              <w:rPr/>
              <w:t xml:space="preserve">'</w:t>
            </w:r>
            <w:r>
              <w:rPr/>
              <w:t xml:space="preserve"> after the</w:t>
            </w:r>
            <w:r>
              <w:rPr/>
              <w:t xml:space="preserve"> formal</w:t>
            </w:r>
            <w:r>
              <w:rPr/>
              <w:t xml:space="preserve"> end of </w:t>
            </w:r>
            <w:r>
              <w:rPr/>
              <w:t xml:space="preserve">ST given </w:t>
            </w:r>
            <w:r>
              <w:rPr/>
              <w:t xml:space="preserve">that </w:t>
            </w:r>
            <w:r>
              <w:rPr/>
              <w:t xml:space="preserve">many </w:t>
            </w:r>
            <w:r>
              <w:rPr/>
              <w:t xml:space="preserve">MSc students do not immediately leave the UK</w:t>
            </w:r>
            <w:r>
              <w:rPr/>
              <w:t xml:space="preserve">. Alternatively, TLC could </w:t>
            </w:r>
            <w:r>
              <w:rPr/>
              <w:t xml:space="preserve">move its dissertation workshops to the LT reading week, to ensure that students are engaged with their dissertation projects from an earlier point in the year. </w:t>
            </w:r>
          </w:p>
          <w:p>
            <w:pPr>
              <w:pStyle w:val="BodyTextIndent"/>
              <w:rPr/>
              <w:ind w:left="17" w:firstLine="-28"/>
              <w:spacing/>
            </w:pPr>
          </w:p>
        </w:tc>
      </w:tr>
    </w:tbl>
    <w:p>
      <w:pPr>
        <w:tabs>
          <w:tab w:pos="567" w:val="left"/>
        </w:tabs>
        <w:rPr>
          <w:b/>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w="0" w:type="auto"/>
      </w:tblPr>
      <w:tblGrid>
        <w:gridCol w:w="675"/>
        <w:gridCol w:w="4253"/>
        <w:gridCol w:w="4315"/>
      </w:tblGrid>
      <w:tr>
        <w:trPr/>
        <w:tc>
          <w:tcPr>
            <w:tcW w:type="dxa" w:w="675"/>
            <w:tcBorders/>
            <w:shd w:fill="auto" w:color="auto" w:val="clear"/>
          </w:tcPr>
          <w:p>
            <w:pPr>
              <w:rPr/>
              <w:spacing/>
            </w:pPr>
          </w:p>
          <w:p>
            <w:pPr>
              <w:rPr>
                <w:b/>
              </w:rPr>
              <w:spacing/>
            </w:pPr>
            <w:r>
              <w:rPr>
                <w:b/>
              </w:rPr>
              <w:t xml:space="preserve">2.</w:t>
            </w:r>
            <w:r>
              <w:rPr>
                <w:b/>
              </w:rPr>
              <w:t xml:space="preserve">2</w:t>
            </w:r>
          </w:p>
        </w:tc>
        <w:tc>
          <w:tcPr>
            <w:tcW w:type="dxa" w:w="4253"/>
            <w:tcBorders/>
            <w:shd w:fill="auto" w:color="auto" w:val="clear"/>
          </w:tcPr>
          <w:p>
            <w:pPr>
              <w:rPr>
                <w:b/>
              </w:rPr>
              <w:spacing/>
            </w:pPr>
          </w:p>
          <w:p>
            <w:pPr>
              <w:rPr>
                <w:b/>
              </w:rPr>
              <w:spacing/>
            </w:pPr>
            <w:r>
              <w:rPr>
                <w:b/>
              </w:rPr>
              <w:t xml:space="preserve">Please note the date the confirmed </w:t>
            </w:r>
            <w:r>
              <w:rPr>
                <w:b/>
              </w:rPr>
              <w:t xml:space="preserve">support </w:t>
            </w:r>
            <w:r>
              <w:rPr>
                <w:b/>
              </w:rPr>
              <w:t xml:space="preserve">plan was received from this Service Area.</w:t>
            </w:r>
          </w:p>
          <w:p>
            <w:pPr>
              <w:rPr/>
              <w:spacing/>
            </w:pPr>
          </w:p>
        </w:tc>
        <w:tc>
          <w:tcPr>
            <w:tcW w:type="dxa" w:w="4315"/>
            <w:tcBorders/>
            <w:shd w:fill="auto" w:color="auto" w:val="clear"/>
          </w:tcPr>
          <w:p>
            <w:pPr>
              <w:rPr/>
              <w:spacing/>
            </w:pPr>
          </w:p>
          <w:p>
            <w:pPr>
              <w:rPr/>
              <w:spacing/>
            </w:pPr>
            <w:r>
              <w:rPr/>
              <w:t xml:space="preserve">Liz Barnett (TLC): 12.12.13</w:t>
            </w:r>
          </w:p>
          <w:p>
            <w:pPr>
              <w:rPr/>
              <w:spacing/>
            </w:pPr>
            <w:r>
              <w:rPr/>
              <w:t xml:space="preserve">Jenny </w:t>
            </w:r>
            <w:r>
              <w:rPr/>
              <w:t xml:space="preserve">Blakesley</w:t>
            </w:r>
            <w:r>
              <w:rPr/>
              <w:t xml:space="preserve"> (Careers): 14.3.14</w:t>
            </w:r>
          </w:p>
        </w:tc>
      </w:tr>
    </w:tbl>
    <w:p>
      <w:pPr>
        <w:tabs>
          <w:tab w:pos="567" w:val="left"/>
        </w:tabs>
        <w:rPr>
          <w:b/>
        </w:rPr>
        <w:ind w:firstLine="-142"/>
        <w:spacing/>
      </w:pPr>
    </w:p>
    <w:p>
      <w:pPr>
        <w:tabs>
          <w:tab w:pos="567" w:val="left"/>
        </w:tabs>
        <w:rPr>
          <w:b/>
        </w:rPr>
        <w:ind w:firstLine="-142"/>
        <w:spacing/>
      </w:pPr>
    </w:p>
    <w:p>
      <w:pPr>
        <w:tabs>
          <w:tab w:pos="567" w:val="left"/>
        </w:tabs>
        <w:rPr>
          <w:b/>
        </w:rPr>
        <w:ind w:firstLine="-142"/>
        <w:spacing/>
      </w:pPr>
      <w:r>
        <w:rPr>
          <w:b/>
        </w:rPr>
        <w:t xml:space="preserve">3.</w:t>
      </w:r>
      <w:r>
        <w:rPr>
          <w:b/>
        </w:rPr>
        <w:tab/>
        <w:t xml:space="preserve"/>
      </w:r>
      <w:r>
        <w:rPr>
          <w:b/>
        </w:rPr>
        <w:t xml:space="preserve">CENTRE FOR LEARNING TECHNOLOGY</w:t>
      </w:r>
      <w:r>
        <w:rPr>
          <w:b/>
        </w:rPr>
        <w:t xml:space="preserve"> (CLT)</w:t>
      </w:r>
    </w:p>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4297"/>
        <w:gridCol w:w="4298"/>
      </w:tblGrid>
      <w:tr>
        <w:trPr>
          <w:trHeight w:val="803" w:hRule="atLeast"/>
        </w:trPr>
        <w:tc>
          <w:tcPr>
            <w:tcW w:type="dxa" w:w="648"/>
            <w:tcBorders/>
          </w:tcPr>
          <w:p>
            <w:pPr>
              <w:pStyle w:val="BodyTextIndent"/>
              <w:rPr/>
              <w:ind w:left="709"/>
              <w:spacing/>
            </w:pPr>
          </w:p>
          <w:p>
            <w:pPr>
              <w:pStyle w:val="BodyTextIndent"/>
              <w:rPr/>
              <w:ind w:left="709"/>
              <w:spacing/>
            </w:pPr>
            <w:r>
              <w:rPr/>
              <w:t xml:space="preserve">3.1</w:t>
            </w:r>
            <w:r>
              <w:rPr/>
              <w:tab/>
              <w:t xml:space="preserve"/>
            </w:r>
          </w:p>
        </w:tc>
        <w:tc>
          <w:tcPr>
            <w:tcW w:type="dxa" w:w="4297"/>
            <w:tcBorders/>
          </w:tcPr>
          <w:p>
            <w:pPr>
              <w:pStyle w:val="BodyTextIndent"/>
              <w:rPr/>
              <w:spacing/>
            </w:pPr>
          </w:p>
          <w:p>
            <w:pPr>
              <w:pStyle w:val="BodyTextIndent"/>
              <w:rPr/>
              <w:ind w:left="0" w:firstLine="0"/>
              <w:spacing/>
            </w:pPr>
            <w:r>
              <w:rPr/>
              <w:t xml:space="preserve">Will </w:t>
            </w:r>
            <w:r>
              <w:rPr/>
              <w:t xml:space="preserve">advice</w:t>
            </w:r>
            <w:r>
              <w:rPr/>
              <w:t xml:space="preserve"> and support be required from the CLT?  This includes the use of Moodle and advice on blogs and other web 2.0 tools.</w:t>
            </w:r>
            <w:r>
              <w:rPr/>
              <w:t xml:space="preserve">  </w:t>
            </w:r>
          </w:p>
          <w:p>
            <w:pPr>
              <w:pStyle w:val="BodyTextIndent"/>
              <w:rPr/>
              <w:ind w:left="0" w:firstLine="0"/>
              <w:spacing/>
            </w:pPr>
          </w:p>
          <w:p>
            <w:pPr>
              <w:pStyle w:val="BodyTextIndent"/>
              <w:rPr>
                <w:b w:val="0"/>
              </w:rPr>
              <w:ind w:left="0" w:firstLine="0"/>
              <w:spacing/>
            </w:pPr>
            <w:r>
              <w:rPr>
                <w:b w:val="0"/>
              </w:rPr>
              <w:t xml:space="preserve">Please ensure that CLT has been consulted and a support plan has been completed and attached.</w:t>
            </w:r>
          </w:p>
          <w:p>
            <w:pPr>
              <w:pStyle w:val="BodyTextIndent"/>
              <w:rPr/>
              <w:ind w:left="0" w:firstLine="0"/>
              <w:spacing/>
            </w:pPr>
          </w:p>
        </w:tc>
        <w:tc>
          <w:tcPr>
            <w:tcW w:type="dxa" w:w="4298"/>
            <w:tcBorders/>
          </w:tcPr>
          <w:p>
            <w:pPr>
              <w:pStyle w:val="BodyTextIndent"/>
              <w:rPr/>
              <w:ind w:left="709"/>
              <w:spacing/>
            </w:pPr>
          </w:p>
          <w:p>
            <w:pPr>
              <w:pStyle w:val="BodyTextIndent"/>
              <w:rPr>
                <w:b w:val="0"/>
                <w:bCs w:val="0"/>
              </w:rPr>
              <w:ind w:left="17" w:firstLine="0"/>
              <w:spacing/>
            </w:pPr>
            <w:r>
              <w:rPr>
                <w:b w:val="0"/>
                <w:bCs w:val="0"/>
              </w:rPr>
              <w:t xml:space="preserve">It is not envisaged that the change to the academic year would result in greater demand for student-facing CLT services, though it will need to review its capacity and ability to reset and transition the VLE (along with other learning technology systems such as lecture capture) for the next academic year.</w:t>
            </w:r>
          </w:p>
          <w:p>
            <w:pPr>
              <w:pStyle w:val="BodyTextIndent"/>
              <w:rPr/>
              <w:ind w:left="17" w:firstLine="0"/>
              <w:spacing/>
            </w:pPr>
          </w:p>
        </w:tc>
      </w:tr>
    </w:tbl>
    <w:p>
      <w:pPr>
        <w:rPr>
          <w:b/>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w="0" w:type="auto"/>
      </w:tblPr>
      <w:tblGrid>
        <w:gridCol w:w="675"/>
        <w:gridCol w:w="4253"/>
        <w:gridCol w:w="4315"/>
      </w:tblGrid>
      <w:tr>
        <w:trPr/>
        <w:tc>
          <w:tcPr>
            <w:tcW w:type="dxa" w:w="675"/>
            <w:tcBorders/>
            <w:shd w:fill="auto" w:color="auto" w:val="clear"/>
          </w:tcPr>
          <w:p>
            <w:pPr>
              <w:rPr/>
              <w:spacing/>
            </w:pPr>
          </w:p>
          <w:p>
            <w:pPr>
              <w:rPr>
                <w:b/>
              </w:rPr>
              <w:spacing/>
            </w:pPr>
            <w:r>
              <w:rPr>
                <w:b/>
              </w:rPr>
              <w:t xml:space="preserve">3.2</w:t>
            </w:r>
          </w:p>
        </w:tc>
        <w:tc>
          <w:tcPr>
            <w:tcW w:type="dxa" w:w="4253"/>
            <w:tcBorders/>
            <w:shd w:fill="auto" w:color="auto" w:val="clear"/>
          </w:tcPr>
          <w:p>
            <w:pPr>
              <w:rPr>
                <w:b/>
              </w:rPr>
              <w:spacing/>
            </w:pPr>
          </w:p>
          <w:p>
            <w:pPr>
              <w:rPr>
                <w:b/>
              </w:rPr>
              <w:spacing/>
            </w:pPr>
            <w:r>
              <w:rPr>
                <w:b/>
              </w:rPr>
              <w:t xml:space="preserve">Please note the date the confirmed </w:t>
            </w:r>
            <w:r>
              <w:rPr>
                <w:b/>
              </w:rPr>
              <w:t xml:space="preserve">support </w:t>
            </w:r>
            <w:r>
              <w:rPr>
                <w:b/>
              </w:rPr>
              <w:t xml:space="preserve">plan was received from this Service Area.</w:t>
            </w:r>
          </w:p>
          <w:p>
            <w:pPr>
              <w:rPr/>
              <w:spacing/>
            </w:pPr>
          </w:p>
        </w:tc>
        <w:tc>
          <w:tcPr>
            <w:tcW w:type="dxa" w:w="4315"/>
            <w:tcBorders/>
            <w:shd w:fill="auto" w:color="auto" w:val="clear"/>
          </w:tcPr>
          <w:p>
            <w:pPr>
              <w:rPr/>
              <w:spacing/>
            </w:pPr>
          </w:p>
          <w:p>
            <w:pPr>
              <w:rPr/>
              <w:spacing/>
            </w:pPr>
            <w:r>
              <w:rPr/>
              <w:t xml:space="preserve">Peter Bryant</w:t>
            </w:r>
            <w:r>
              <w:rPr/>
              <w:t xml:space="preserve"> (CLT)</w:t>
            </w:r>
            <w:r>
              <w:rPr/>
              <w:t xml:space="preserve">: 1.4</w:t>
            </w:r>
            <w:r>
              <w:rPr/>
              <w:t xml:space="preserve">.14</w:t>
            </w:r>
          </w:p>
        </w:tc>
      </w:tr>
    </w:tbl>
    <w:p>
      <w:pPr>
        <w:rPr>
          <w:b/>
        </w:rPr>
        <w:spacing/>
      </w:pPr>
    </w:p>
    <w:p>
      <w:pPr>
        <w:rPr>
          <w:b/>
        </w:rPr>
        <w:spacing/>
      </w:pPr>
    </w:p>
    <w:p>
      <w:pPr>
        <w:rPr>
          <w:b/>
        </w:rPr>
        <w:spacing/>
      </w:pPr>
    </w:p>
    <w:p>
      <w:pPr>
        <w:numPr>
          <w:ilvl w:val="0"/>
          <w:numId w:val="8"/>
        </w:numPr>
        <w:tabs>
          <w:tab w:pos="218" w:val="clear"/>
          <w:tab w:pos="-3119" w:val="num"/>
        </w:tabs>
        <w:pStyle w:val="Heading3"/>
        <w:rPr>
          <w:color w:val="000000"/>
        </w:rPr>
        <w:ind w:left="567" w:firstLine="-709"/>
        <w:spacing/>
      </w:pPr>
      <w:r>
        <w:rPr>
          <w:color w:val="000000"/>
        </w:rPr>
        <w:t xml:space="preserve">INFORMATION TECHNOLOGY SERVICES (ITS)</w:t>
      </w:r>
    </w:p>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4297"/>
        <w:gridCol w:w="4298"/>
      </w:tblGrid>
      <w:tr>
        <w:trPr/>
        <w:tc>
          <w:tcPr>
            <w:tcW w:type="dxa" w:w="648"/>
            <w:tcBorders/>
          </w:tcPr>
          <w:p>
            <w:pPr>
              <w:pStyle w:val="BodyTextIndent"/>
              <w:rPr/>
              <w:ind w:left="709"/>
              <w:spacing/>
            </w:pPr>
          </w:p>
          <w:p>
            <w:pPr>
              <w:pStyle w:val="BodyTextIndent"/>
              <w:rPr/>
              <w:ind w:left="709"/>
              <w:spacing/>
            </w:pPr>
            <w:r>
              <w:rPr/>
              <w:t xml:space="preserve">4.1</w:t>
            </w:r>
            <w:r>
              <w:rPr/>
              <w:tab/>
              <w:t xml:space="preserve"/>
            </w:r>
          </w:p>
        </w:tc>
        <w:tc>
          <w:tcPr>
            <w:tcW w:type="dxa" w:w="4297"/>
            <w:tcBorders/>
          </w:tcPr>
          <w:p>
            <w:pPr>
              <w:pStyle w:val="BodyTextIndent"/>
              <w:rPr/>
              <w:spacing/>
            </w:pPr>
          </w:p>
          <w:p>
            <w:pPr>
              <w:pStyle w:val="BodyTextIndent"/>
              <w:rPr/>
              <w:ind w:left="0" w:firstLine="0"/>
              <w:spacing/>
            </w:pPr>
            <w:r>
              <w:rPr/>
              <w:t xml:space="preserve">Have the organisers consulted and agreed their IT requirements for staff, students and teaching with IT Services?</w:t>
            </w:r>
          </w:p>
          <w:p>
            <w:pPr>
              <w:pStyle w:val="BodyTextIndent"/>
              <w:rPr/>
              <w:ind w:left="0" w:firstLine="0"/>
              <w:spacing/>
            </w:pPr>
          </w:p>
          <w:p>
            <w:pPr>
              <w:pStyle w:val="BodyTextIndent"/>
              <w:rPr>
                <w:b w:val="0"/>
              </w:rPr>
              <w:ind w:left="0" w:firstLine="0"/>
              <w:spacing/>
            </w:pPr>
            <w:r>
              <w:rPr>
                <w:b w:val="0"/>
              </w:rPr>
              <w:t xml:space="preserve">Please attach the signed and completed pro-forma</w:t>
            </w:r>
            <w:r>
              <w:rPr>
                <w:b w:val="0"/>
              </w:rPr>
              <w:t xml:space="preserve">, </w:t>
            </w:r>
            <w:r>
              <w:rPr>
                <w:b w:val="0"/>
              </w:rPr>
              <w:t xml:space="preserve">provided by IT Services </w:t>
            </w:r>
            <w:r>
              <w:rPr>
                <w:b w:val="0"/>
              </w:rPr>
              <w:t xml:space="preserve">as </w:t>
            </w:r>
            <w:r>
              <w:rPr>
                <w:b w:val="0"/>
                <w:u w:val="single"/>
              </w:rPr>
              <w:t xml:space="preserve">Annex A</w:t>
            </w:r>
            <w:r>
              <w:rPr>
                <w:b w:val="0"/>
              </w:rPr>
              <w:t xml:space="preserve">.</w:t>
            </w:r>
            <w:r>
              <w:rPr>
                <w:b w:val="0"/>
              </w:rPr>
              <w:br/>
            </w:r>
          </w:p>
        </w:tc>
        <w:tc>
          <w:tcPr>
            <w:tcW w:type="dxa" w:w="4298"/>
            <w:tcBorders/>
          </w:tcPr>
          <w:p>
            <w:pPr>
              <w:pStyle w:val="BodyTextIndent"/>
              <w:rPr/>
              <w:ind w:left="709"/>
              <w:spacing/>
            </w:pPr>
          </w:p>
          <w:p>
            <w:pPr>
              <w:pStyle w:val="BodyTextIndent"/>
              <w:rPr>
                <w:b w:val="0"/>
              </w:rPr>
              <w:ind w:left="0" w:firstLine="17"/>
              <w:spacing/>
            </w:pPr>
            <w:r>
              <w:rPr>
                <w:b w:val="0"/>
              </w:rPr>
              <w:t xml:space="preserve">System maintenance schedules will need to be reviewed.</w:t>
            </w:r>
          </w:p>
          <w:p>
            <w:pPr>
              <w:pStyle w:val="BodyTextIndent"/>
              <w:rPr>
                <w:b w:val="0"/>
              </w:rPr>
              <w:ind w:left="0" w:firstLine="0"/>
              <w:spacing/>
            </w:pPr>
          </w:p>
          <w:p>
            <w:pPr>
              <w:pStyle w:val="BodyTextIndent"/>
              <w:rPr/>
              <w:ind w:left="709"/>
              <w:spacing/>
            </w:pPr>
          </w:p>
        </w:tc>
      </w:tr>
    </w:tbl>
    <w:p>
      <w:pPr>
        <w:rPr/>
        <w:spacing/>
      </w:pPr>
    </w:p>
    <w:tbl>
      <w:tblPr>
        <w:tblLook w:val="04A0" w:firstRow="1" w:lastRow="0" w:firstColumn="1" w:lastColumn="0" w:noHBand="0" w:noVBand="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75"/>
        <w:gridCol w:w="4253"/>
        <w:gridCol w:w="4394"/>
      </w:tblGrid>
      <w:tr>
        <w:trPr/>
        <w:tc>
          <w:tcPr>
            <w:tcW w:type="dxa" w:w="675"/>
            <w:tcBorders/>
            <w:shd w:fill="auto" w:color="auto" w:val="clear"/>
          </w:tcPr>
          <w:p>
            <w:pPr>
              <w:pStyle w:val="BodyTextIndent"/>
              <w:rPr/>
              <w:ind w:left="709"/>
              <w:spacing/>
            </w:pPr>
          </w:p>
          <w:p>
            <w:pPr>
              <w:pStyle w:val="BodyTextIndent"/>
              <w:rPr/>
              <w:ind w:left="709"/>
              <w:spacing/>
            </w:pPr>
            <w:r>
              <w:rPr/>
              <w:t xml:space="preserve">4.2</w:t>
            </w:r>
            <w:r>
              <w:rPr/>
              <w:tab/>
              <w:t xml:space="preserve"/>
            </w:r>
          </w:p>
        </w:tc>
        <w:tc>
          <w:tcPr>
            <w:tcW w:type="dxa" w:w="4253"/>
            <w:tcBorders/>
            <w:shd w:fill="auto" w:color="auto" w:val="clear"/>
          </w:tcPr>
          <w:p>
            <w:pPr>
              <w:pStyle w:val="BodyTextIndent"/>
              <w:rPr/>
              <w:spacing/>
            </w:pPr>
          </w:p>
          <w:p>
            <w:pPr>
              <w:pStyle w:val="BodyTextIndent"/>
              <w:rPr/>
              <w:ind w:left="0" w:firstLine="0"/>
              <w:spacing/>
            </w:pPr>
            <w:r>
              <w:rPr/>
              <w:t xml:space="preserve">Please note any IT requirements that are not known in full, or which IT Services </w:t>
            </w:r>
            <w:r>
              <w:rPr/>
              <w:t xml:space="preserve">is</w:t>
            </w:r>
            <w:r>
              <w:rPr/>
              <w:t xml:space="preserve"> unable to confirm its ability to meet</w:t>
            </w:r>
            <w:r>
              <w:rPr/>
              <w:t xml:space="preserve">.</w:t>
            </w:r>
          </w:p>
          <w:p>
            <w:pPr>
              <w:pStyle w:val="BodyTextIndent"/>
              <w:rPr/>
              <w:ind w:left="0" w:firstLine="0"/>
              <w:spacing/>
            </w:pPr>
          </w:p>
        </w:tc>
        <w:tc>
          <w:tcPr>
            <w:tcW w:type="dxa" w:w="4394"/>
            <w:tcBorders/>
            <w:shd w:fill="auto" w:color="auto" w:val="clear"/>
          </w:tcPr>
          <w:p>
            <w:pPr>
              <w:pStyle w:val="BodyTextIndent"/>
              <w:rPr/>
              <w:ind w:left="709"/>
              <w:spacing/>
            </w:pPr>
          </w:p>
          <w:p>
            <w:pPr>
              <w:pStyle w:val="BodyTextIndent"/>
              <w:rPr/>
              <w:ind w:left="709"/>
              <w:spacing/>
            </w:pPr>
            <w:r>
              <w:rPr/>
              <w:t xml:space="preserve">N/A</w:t>
            </w:r>
          </w:p>
        </w:tc>
      </w:tr>
    </w:tbl>
    <w:p>
      <w:pPr>
        <w:rPr>
          <w:b/>
        </w:rPr>
        <w:spacing/>
      </w:pPr>
    </w:p>
    <w:p>
      <w:pPr>
        <w:rPr>
          <w:b/>
        </w:rPr>
        <w:spacing/>
      </w:pPr>
    </w:p>
    <w:p>
      <w:pPr>
        <w:rPr>
          <w:b/>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75"/>
        <w:gridCol w:w="4253"/>
        <w:gridCol w:w="4394"/>
      </w:tblGrid>
      <w:tr>
        <w:trPr/>
        <w:tc>
          <w:tcPr>
            <w:tcW w:type="dxa" w:w="675"/>
            <w:tcBorders/>
            <w:shd w:fill="auto" w:color="auto" w:val="clear"/>
          </w:tcPr>
          <w:p>
            <w:pPr>
              <w:rPr/>
              <w:spacing/>
            </w:pPr>
          </w:p>
          <w:p>
            <w:pPr>
              <w:rPr>
                <w:b/>
              </w:rPr>
              <w:spacing/>
            </w:pPr>
            <w:r>
              <w:rPr>
                <w:b/>
              </w:rPr>
              <w:t xml:space="preserve">4</w:t>
            </w:r>
            <w:r>
              <w:rPr>
                <w:b/>
              </w:rPr>
              <w:t xml:space="preserve">.</w:t>
            </w:r>
            <w:r>
              <w:rPr>
                <w:b/>
              </w:rPr>
              <w:t xml:space="preserve">3</w:t>
            </w:r>
          </w:p>
        </w:tc>
        <w:tc>
          <w:tcPr>
            <w:tcW w:type="dxa" w:w="4253"/>
            <w:tcBorders/>
            <w:shd w:fill="auto" w:color="auto" w:val="clear"/>
          </w:tcPr>
          <w:p>
            <w:pPr>
              <w:rPr>
                <w:b/>
              </w:rPr>
              <w:spacing/>
            </w:pPr>
          </w:p>
          <w:p>
            <w:pPr>
              <w:rPr>
                <w:b/>
              </w:rPr>
              <w:spacing/>
            </w:pPr>
            <w:r>
              <w:rPr>
                <w:b/>
              </w:rPr>
              <w:t xml:space="preserve">Please note the date the confirmed </w:t>
            </w:r>
            <w:r>
              <w:rPr>
                <w:b/>
              </w:rPr>
              <w:t xml:space="preserve">support </w:t>
            </w:r>
            <w:r>
              <w:rPr>
                <w:b/>
              </w:rPr>
              <w:t xml:space="preserve">plan was received from this Service Area.</w:t>
            </w:r>
          </w:p>
          <w:p>
            <w:pPr>
              <w:rPr/>
              <w:spacing/>
            </w:pPr>
          </w:p>
        </w:tc>
        <w:tc>
          <w:tcPr>
            <w:tcW w:type="dxa" w:w="4394"/>
            <w:tcBorders/>
            <w:shd w:fill="auto" w:color="auto" w:val="clear"/>
          </w:tcPr>
          <w:p>
            <w:pPr>
              <w:rPr/>
              <w:spacing/>
            </w:pPr>
          </w:p>
          <w:p>
            <w:pPr>
              <w:rPr/>
              <w:spacing/>
            </w:pPr>
            <w:r>
              <w:rPr/>
              <w:t xml:space="preserve">N/A</w:t>
            </w:r>
          </w:p>
        </w:tc>
      </w:tr>
    </w:tbl>
    <w:p>
      <w:pPr>
        <w:rPr>
          <w:b/>
        </w:rPr>
        <w:spacing/>
      </w:pPr>
    </w:p>
    <w:p>
      <w:pPr>
        <w:tabs>
          <w:tab w:pos="567" w:val="left"/>
        </w:tabs>
        <w:pStyle w:val="Heading3"/>
        <w:rPr/>
        <w:ind w:firstLine="-142"/>
        <w:spacing/>
      </w:pPr>
      <w:r>
        <w:rPr/>
        <w:t xml:space="preserve">5</w:t>
      </w:r>
      <w:r>
        <w:rPr/>
        <w:t xml:space="preserve">.</w:t>
      </w:r>
      <w:r>
        <w:rPr/>
        <w:tab/>
        <w:t xml:space="preserve"/>
      </w:r>
      <w:r>
        <w:rPr/>
        <w:t xml:space="preserve">LI</w:t>
      </w:r>
      <w:r>
        <w:rPr/>
        <w:t xml:space="preserve">BRARY </w:t>
      </w:r>
      <w:r>
        <w:rPr/>
        <w:t xml:space="preserve">S</w:t>
      </w:r>
      <w:r>
        <w:rPr/>
        <w:t xml:space="preserve">ERVICES</w:t>
      </w:r>
    </w:p>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48"/>
        <w:gridCol w:w="4297"/>
        <w:gridCol w:w="4377"/>
      </w:tblGrid>
      <w:tr>
        <w:trPr/>
        <w:tc>
          <w:tcPr>
            <w:tcW w:type="dxa" w:w="648"/>
            <w:tcBorders/>
          </w:tcPr>
          <w:p>
            <w:pPr>
              <w:pStyle w:val="BodyTextIndent"/>
              <w:rPr/>
              <w:ind w:left="709"/>
              <w:spacing/>
            </w:pPr>
          </w:p>
          <w:p>
            <w:pPr>
              <w:pStyle w:val="BodyTextIndent"/>
              <w:rPr/>
              <w:ind w:left="709"/>
              <w:spacing/>
            </w:pPr>
            <w:r>
              <w:rPr/>
              <w:t xml:space="preserve">5.1</w:t>
            </w:r>
          </w:p>
        </w:tc>
        <w:tc>
          <w:tcPr>
            <w:tcW w:type="dxa" w:w="4297"/>
            <w:tcBorders/>
          </w:tcPr>
          <w:p>
            <w:pPr>
              <w:pStyle w:val="BodyTextIndent"/>
              <w:rPr/>
              <w:spacing/>
            </w:pPr>
          </w:p>
          <w:p>
            <w:pPr>
              <w:pStyle w:val="BodyTextIndent"/>
              <w:rPr/>
              <w:ind w:left="0" w:firstLine="0"/>
              <w:spacing/>
            </w:pPr>
            <w:r>
              <w:rPr/>
              <w:t xml:space="preserve">Have the organisers consulted and agreed their requirements with their Academic Support Librarian?</w:t>
            </w:r>
            <w:r>
              <w:rPr/>
              <w:br/>
            </w:r>
          </w:p>
        </w:tc>
        <w:tc>
          <w:tcPr>
            <w:tcW w:type="dxa" w:w="4377"/>
            <w:tcBorders/>
          </w:tcPr>
          <w:p>
            <w:pPr>
              <w:pStyle w:val="BodyTextIndent"/>
              <w:rPr/>
              <w:ind w:left="709"/>
              <w:spacing/>
            </w:pPr>
          </w:p>
          <w:p>
            <w:pPr>
              <w:pStyle w:val="BodyTextIndent"/>
              <w:rPr/>
              <w:spacing/>
            </w:pPr>
            <w:r>
              <w:rPr/>
              <w:t xml:space="preserve">Yes</w:t>
            </w:r>
          </w:p>
        </w:tc>
      </w:tr>
    </w:tbl>
    <w:p>
      <w:pPr>
        <w:rPr>
          <w:color w:val="000000"/>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8641"/>
      </w:tblGrid>
      <w:tr>
        <w:trPr/>
        <w:tc>
          <w:tcPr>
            <w:tcW w:type="dxa" w:w="681"/>
            <w:tcBorders/>
            <w:shd w:fill="auto" w:color="auto" w:val="clear"/>
          </w:tcPr>
          <w:p>
            <w:pPr>
              <w:rPr>
                <w:b/>
              </w:rPr>
              <w:spacing/>
            </w:pPr>
          </w:p>
          <w:p>
            <w:pPr>
              <w:rPr>
                <w:b/>
              </w:rPr>
              <w:spacing/>
            </w:pPr>
            <w:r>
              <w:rPr>
                <w:b/>
              </w:rPr>
              <w:t xml:space="preserve">5</w:t>
            </w:r>
            <w:r>
              <w:rPr>
                <w:b/>
              </w:rPr>
              <w:t xml:space="preserve">.</w:t>
            </w:r>
            <w:r>
              <w:rPr>
                <w:b/>
              </w:rPr>
              <w:t xml:space="preserve">2</w:t>
            </w:r>
          </w:p>
        </w:tc>
        <w:tc>
          <w:tcPr>
            <w:tcW w:type="dxa" w:w="8641"/>
            <w:tcBorders/>
            <w:shd w:fill="auto" w:color="auto" w:val="clear"/>
          </w:tcPr>
          <w:p>
            <w:pPr>
              <w:rPr/>
              <w:spacing/>
            </w:pPr>
          </w:p>
          <w:p>
            <w:pPr>
              <w:rPr>
                <w:b/>
              </w:rPr>
              <w:spacing/>
            </w:pPr>
            <w:r>
              <w:rPr>
                <w:b/>
              </w:rPr>
              <w:t xml:space="preserve">Does the new initiative require any study or research materials not already provided by the Library, e.g. specific journals</w:t>
            </w:r>
            <w:r>
              <w:rPr>
                <w:b/>
              </w:rPr>
              <w:t xml:space="preserve">, </w:t>
            </w:r>
            <w:r>
              <w:rPr>
                <w:b/>
              </w:rPr>
              <w:t xml:space="preserve">access to electronic versions of </w:t>
            </w:r>
            <w:r>
              <w:rPr>
                <w:b/>
              </w:rPr>
              <w:t xml:space="preserve">reading list items</w:t>
            </w:r>
            <w:r>
              <w:rPr>
                <w:b/>
              </w:rPr>
              <w:t xml:space="preserve">?  If so, have the requirements been discussed, </w:t>
            </w:r>
            <w:r>
              <w:rPr>
                <w:b/>
              </w:rPr>
              <w:t xml:space="preserve">costed</w:t>
            </w:r>
            <w:r>
              <w:rPr>
                <w:b/>
              </w:rPr>
              <w:t xml:space="preserve"> and approved by Library Services?  </w:t>
            </w:r>
          </w:p>
          <w:p>
            <w:pPr>
              <w:rPr>
                <w:b/>
              </w:rPr>
              <w:spacing/>
            </w:pPr>
          </w:p>
          <w:p>
            <w:pPr>
              <w:rPr/>
              <w:spacing/>
            </w:pPr>
            <w:r>
              <w:rPr/>
              <w:t xml:space="preserve">Please note that</w:t>
            </w:r>
            <w:r>
              <w:rPr/>
              <w:t xml:space="preserve"> the Academic Support Librarian </w:t>
            </w:r>
            <w:r>
              <w:rPr/>
              <w:t xml:space="preserve">should be contacted regarding this area.</w:t>
            </w:r>
          </w:p>
          <w:p>
            <w:pPr>
              <w:rPr/>
              <w:spacing/>
            </w:pPr>
          </w:p>
        </w:tc>
      </w:tr>
      <w:tr>
        <w:trPr/>
        <w:tc>
          <w:tcPr>
            <w:tcW w:type="dxa" w:w="9322"/>
            <w:gridSpan w:val="2"/>
            <w:tcBorders/>
            <w:shd w:fill="auto" w:color="auto" w:val="clear"/>
          </w:tcPr>
          <w:p>
            <w:pPr>
              <w:rPr/>
              <w:spacing/>
            </w:pPr>
            <w:r>
              <w:rPr/>
              <w:t xml:space="preserve">The Library Services Committee has approved the following response from the Library to the consultation on possible changes to the structure of the academic year: </w:t>
            </w:r>
          </w:p>
          <w:p>
            <w:pPr>
              <w:rPr/>
              <w:spacing/>
            </w:pPr>
          </w:p>
          <w:p>
            <w:pPr>
              <w:rPr>
                <w:b/>
                <w:bCs/>
              </w:rPr>
              <w:spacing/>
            </w:pPr>
            <w:r>
              <w:rPr>
                <w:b/>
                <w:bCs/>
              </w:rPr>
              <w:t xml:space="preserve">Response</w:t>
            </w:r>
          </w:p>
          <w:p>
            <w:pPr>
              <w:rPr/>
              <w:spacing/>
            </w:pPr>
            <w:r>
              <w:rPr/>
              <w:t xml:space="preserve">The Library will ensure it continues to provide an excellent service to the School whatever model of organisation for the academic year is adopted, and will build and adapt its services to match the needs of the School.</w:t>
            </w:r>
          </w:p>
          <w:p>
            <w:pPr>
              <w:rPr/>
              <w:spacing/>
            </w:pPr>
          </w:p>
          <w:p>
            <w:pPr>
              <w:rPr/>
              <w:spacing/>
            </w:pPr>
            <w:r>
              <w:rPr/>
              <w:t xml:space="preserve">The main changes Library Services would be required to make as a result of the proposal would be to:</w:t>
            </w:r>
          </w:p>
          <w:p>
            <w:pPr>
              <w:numPr>
                <w:ilvl w:val="0"/>
                <w:numId w:val="15"/>
              </w:numPr>
              <w:rPr/>
              <w:spacing/>
            </w:pPr>
            <w:r>
              <w:rPr/>
              <w:t xml:space="preserve">Adjust opening hours to match new term and vacation dates.</w:t>
            </w:r>
          </w:p>
          <w:p>
            <w:pPr>
              <w:numPr>
                <w:ilvl w:val="0"/>
                <w:numId w:val="15"/>
              </w:numPr>
              <w:rPr/>
              <w:spacing/>
            </w:pPr>
            <w:r>
              <w:rPr/>
              <w:t xml:space="preserve">Adjust the timing of special arrangements made during examination periods to match new exam dates.</w:t>
            </w:r>
          </w:p>
          <w:p>
            <w:pPr>
              <w:numPr>
                <w:ilvl w:val="0"/>
                <w:numId w:val="15"/>
              </w:numPr>
              <w:rPr/>
              <w:spacing/>
            </w:pPr>
            <w:r>
              <w:rPr/>
              <w:t xml:space="preserve">Accommodate any increase in the number or length of summer school programmes that may follow from a longer summer vacation period.</w:t>
            </w:r>
          </w:p>
          <w:p>
            <w:pPr>
              <w:rPr/>
              <w:ind w:left="771"/>
              <w:spacing/>
            </w:pPr>
          </w:p>
          <w:p>
            <w:pPr>
              <w:rPr/>
              <w:spacing/>
            </w:pPr>
            <w:r>
              <w:rPr/>
              <w:t xml:space="preserve">These changes would not be difficult to make and, with the exception of support for an extended summer school programme, would not have any cost implications. It is expected that any additional resources required to support an extended summer school programme would be met by the Summer School. The only requirement necessary for the Library to make these changes would be sufficient notice of the introduction of the new model.</w:t>
            </w:r>
          </w:p>
          <w:p>
            <w:pPr>
              <w:rPr/>
              <w:spacing/>
            </w:pPr>
          </w:p>
          <w:p>
            <w:pPr>
              <w:rPr/>
              <w:spacing/>
            </w:pPr>
            <w:r>
              <w:rPr/>
              <w:t xml:space="preserve">Library Services sees the introduction of additional time and mid-term breaks during Michaelmas and Lent terms in the proposal as a positive move, and would welcome the opportunity it provides to offer additional information skills and digital literacy training for students and to collaborate with TLC and CLT on other learning and teaching support activities. </w:t>
            </w:r>
          </w:p>
          <w:p>
            <w:pPr>
              <w:rPr/>
              <w:spacing/>
            </w:pPr>
          </w:p>
        </w:tc>
      </w:tr>
    </w:tbl>
    <w:p>
      <w:pPr>
        <w:rPr>
          <w:color w:val="000000"/>
        </w:rPr>
        <w:spacing/>
      </w:pPr>
    </w:p>
    <w:tbl>
      <w:tblPr>
        <w:tblLook w:val="04A0" w:firstRow="1" w:lastRow="0" w:firstColumn="1" w:lastColumn="0" w:noHBand="0" w:noVBand="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75"/>
        <w:gridCol w:w="4253"/>
        <w:gridCol w:w="4394"/>
      </w:tblGrid>
      <w:tr>
        <w:trPr/>
        <w:tc>
          <w:tcPr>
            <w:tcW w:type="dxa" w:w="675"/>
            <w:tcBorders/>
            <w:shd w:fill="auto" w:color="auto" w:val="clear"/>
          </w:tcPr>
          <w:p>
            <w:pPr>
              <w:pStyle w:val="BodyTextIndent"/>
              <w:rPr/>
              <w:ind w:left="709"/>
              <w:spacing/>
            </w:pPr>
          </w:p>
          <w:p>
            <w:pPr>
              <w:pStyle w:val="BodyTextIndent"/>
              <w:rPr/>
              <w:ind w:left="709"/>
              <w:spacing/>
            </w:pPr>
            <w:r>
              <w:rPr/>
              <w:t xml:space="preserve">5.3</w:t>
            </w:r>
            <w:r>
              <w:rPr/>
              <w:tab/>
              <w:t xml:space="preserve"/>
            </w:r>
          </w:p>
        </w:tc>
        <w:tc>
          <w:tcPr>
            <w:tcW w:type="dxa" w:w="4253"/>
            <w:tcBorders/>
            <w:shd w:fill="auto" w:color="auto" w:val="clear"/>
          </w:tcPr>
          <w:p>
            <w:pPr>
              <w:pStyle w:val="BodyTextIndent"/>
              <w:rPr/>
              <w:spacing/>
            </w:pPr>
          </w:p>
          <w:p>
            <w:pPr>
              <w:pStyle w:val="BodyTextIndent"/>
              <w:rPr/>
              <w:ind w:left="0" w:firstLine="0"/>
              <w:spacing/>
            </w:pPr>
            <w:r>
              <w:rPr/>
              <w:t xml:space="preserve">Please note any Library requirements that are not known in full, or which the </w:t>
            </w:r>
            <w:r>
              <w:rPr/>
              <w:t xml:space="preserve">Academic Support Libraria</w:t>
            </w:r>
            <w:r>
              <w:rPr/>
              <w:t xml:space="preserve">n</w:t>
            </w:r>
            <w:r>
              <w:rPr/>
              <w:t xml:space="preserve"> is unable to confirm the</w:t>
            </w:r>
            <w:r>
              <w:rPr/>
              <w:t xml:space="preserve"> ability to meet.</w:t>
            </w:r>
          </w:p>
          <w:p>
            <w:pPr>
              <w:pStyle w:val="BodyTextIndent"/>
              <w:rPr/>
              <w:ind w:left="0" w:firstLine="0"/>
              <w:spacing/>
            </w:pPr>
          </w:p>
        </w:tc>
        <w:tc>
          <w:tcPr>
            <w:tcW w:type="dxa" w:w="4394"/>
            <w:tcBorders/>
            <w:shd w:fill="auto" w:color="auto" w:val="clear"/>
          </w:tcPr>
          <w:p>
            <w:pPr>
              <w:pStyle w:val="BodyTextIndent"/>
              <w:rPr/>
              <w:ind w:left="709"/>
              <w:spacing/>
            </w:pPr>
          </w:p>
          <w:p>
            <w:pPr>
              <w:pStyle w:val="BodyTextIndent"/>
              <w:rPr/>
              <w:ind w:left="709"/>
              <w:spacing/>
            </w:pPr>
            <w:r>
              <w:rPr/>
              <w:t xml:space="preserve">N/A</w:t>
            </w:r>
          </w:p>
        </w:tc>
      </w:tr>
    </w:tbl>
    <w:p>
      <w:pPr>
        <w:rPr/>
        <w:spacing/>
      </w:pPr>
    </w:p>
    <w:p>
      <w:pPr>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75"/>
        <w:gridCol w:w="4253"/>
        <w:gridCol w:w="4394"/>
      </w:tblGrid>
      <w:tr>
        <w:trPr/>
        <w:tc>
          <w:tcPr>
            <w:tcW w:type="dxa" w:w="675"/>
            <w:tcBorders/>
            <w:shd w:fill="auto" w:color="auto" w:val="clear"/>
          </w:tcPr>
          <w:p>
            <w:pPr>
              <w:rPr/>
              <w:spacing/>
            </w:pPr>
          </w:p>
          <w:p>
            <w:pPr>
              <w:rPr>
                <w:b/>
              </w:rPr>
              <w:spacing/>
            </w:pPr>
            <w:r>
              <w:rPr>
                <w:b/>
              </w:rPr>
              <w:t xml:space="preserve">5.4</w:t>
            </w:r>
          </w:p>
        </w:tc>
        <w:tc>
          <w:tcPr>
            <w:tcW w:type="dxa" w:w="4253"/>
            <w:tcBorders/>
            <w:shd w:fill="auto" w:color="auto" w:val="clear"/>
          </w:tcPr>
          <w:p>
            <w:pPr>
              <w:rPr>
                <w:b/>
              </w:rPr>
              <w:spacing/>
            </w:pPr>
          </w:p>
          <w:p>
            <w:pPr>
              <w:rPr>
                <w:b/>
              </w:rPr>
              <w:spacing/>
            </w:pPr>
            <w:r>
              <w:rPr>
                <w:b/>
              </w:rPr>
              <w:t xml:space="preserve">Please note the date the confirmed </w:t>
            </w:r>
            <w:r>
              <w:rPr>
                <w:b/>
              </w:rPr>
              <w:t xml:space="preserve">support </w:t>
            </w:r>
            <w:r>
              <w:rPr>
                <w:b/>
              </w:rPr>
              <w:t xml:space="preserve">plan was received from this Service Area.</w:t>
            </w:r>
          </w:p>
          <w:p>
            <w:pPr>
              <w:rPr/>
              <w:spacing/>
            </w:pPr>
          </w:p>
        </w:tc>
        <w:tc>
          <w:tcPr>
            <w:tcW w:type="dxa" w:w="4394"/>
            <w:tcBorders/>
            <w:shd w:fill="auto" w:color="auto" w:val="clear"/>
          </w:tcPr>
          <w:p>
            <w:pPr>
              <w:rPr/>
              <w:spacing/>
            </w:pPr>
          </w:p>
          <w:p>
            <w:pPr>
              <w:rPr/>
              <w:spacing/>
            </w:pPr>
            <w:r>
              <w:rPr/>
              <w:t xml:space="preserve">Martin Reid (Library): 24.2.14</w:t>
            </w:r>
          </w:p>
        </w:tc>
      </w:tr>
    </w:tbl>
    <w:p>
      <w:pPr>
        <w:tabs>
          <w:tab w:pos="567" w:val="left"/>
        </w:tabs>
        <w:rPr>
          <w:b/>
        </w:rPr>
        <w:ind w:firstLine="-142"/>
        <w:spacing/>
      </w:pPr>
    </w:p>
    <w:p>
      <w:pPr>
        <w:tabs>
          <w:tab w:pos="567" w:val="left"/>
        </w:tabs>
        <w:rPr>
          <w:b/>
        </w:rPr>
        <w:ind w:firstLine="-142"/>
        <w:spacing/>
      </w:pPr>
    </w:p>
    <w:p>
      <w:pPr>
        <w:tabs>
          <w:tab w:pos="567" w:val="left"/>
        </w:tabs>
        <w:rPr>
          <w:b/>
        </w:rPr>
        <w:ind w:firstLine="-142"/>
        <w:spacing/>
      </w:pPr>
      <w:r>
        <w:rPr>
          <w:b/>
        </w:rPr>
        <w:t xml:space="preserve">6.</w:t>
      </w:r>
      <w:r>
        <w:rPr>
          <w:b/>
        </w:rPr>
        <w:tab/>
        <w:t xml:space="preserve"/>
      </w:r>
      <w:r>
        <w:rPr>
          <w:b/>
        </w:rPr>
        <w:t xml:space="preserve">EXTERNAL RELATIONS DIVISION (ERD)</w:t>
      </w:r>
    </w:p>
    <w:p>
      <w:pPr>
        <w:rPr>
          <w:b/>
        </w:rPr>
        <w:spacing/>
      </w:pPr>
    </w:p>
    <w:p>
      <w:pPr>
        <w:rPr>
          <w:b/>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66"/>
        <w:gridCol w:w="4262"/>
        <w:gridCol w:w="4394"/>
      </w:tblGrid>
      <w:tr>
        <w:trPr/>
        <w:tc>
          <w:tcPr>
            <w:tcW w:type="dxa" w:w="666"/>
            <w:tcBorders/>
          </w:tcPr>
          <w:p>
            <w:pPr>
              <w:pStyle w:val="BodyTextIndent"/>
              <w:rPr/>
              <w:ind w:left="709"/>
              <w:spacing/>
            </w:pPr>
          </w:p>
          <w:p>
            <w:pPr>
              <w:pStyle w:val="BodyTextIndent"/>
              <w:rPr/>
              <w:ind w:left="709"/>
              <w:spacing/>
            </w:pPr>
            <w:r>
              <w:rPr/>
              <w:t xml:space="preserve">6.1</w:t>
            </w:r>
            <w:r>
              <w:rPr/>
              <w:tab/>
              <w:t xml:space="preserve"/>
            </w:r>
          </w:p>
        </w:tc>
        <w:tc>
          <w:tcPr>
            <w:tcW w:type="dxa" w:w="4262"/>
            <w:tcBorders/>
          </w:tcPr>
          <w:p>
            <w:pPr>
              <w:pStyle w:val="BodyTextIndent"/>
              <w:rPr/>
              <w:spacing/>
            </w:pPr>
          </w:p>
          <w:p>
            <w:pPr>
              <w:pStyle w:val="BodyTextIndent"/>
              <w:rPr/>
              <w:ind w:left="0" w:firstLine="0"/>
              <w:spacing/>
            </w:pPr>
            <w:r>
              <w:rPr/>
              <w:t xml:space="preserve">Has the Head of Web Services or his nominee been consulted and the following been confirmed?</w:t>
            </w:r>
          </w:p>
          <w:p>
            <w:pPr>
              <w:pStyle w:val="BodyTextIndent"/>
              <w:rPr/>
              <w:ind w:left="0" w:firstLine="0"/>
              <w:spacing/>
            </w:pPr>
          </w:p>
          <w:p>
            <w:pPr>
              <w:numPr>
                <w:ilvl w:val="0"/>
                <w:numId w:val="20"/>
              </w:numPr>
              <w:pStyle w:val="BodyTextIndent"/>
              <w:rPr/>
              <w:spacing/>
            </w:pPr>
            <w:r>
              <w:rPr/>
              <w:t xml:space="preserve">The proposed web presence is in line with School web policy and will be within the Content Management System</w:t>
            </w:r>
            <w:r>
              <w:rPr/>
              <w:br/>
            </w:r>
          </w:p>
          <w:p>
            <w:pPr>
              <w:numPr>
                <w:ilvl w:val="0"/>
                <w:numId w:val="20"/>
              </w:numPr>
              <w:pStyle w:val="BodyTextIndent"/>
              <w:rPr/>
              <w:spacing/>
            </w:pPr>
            <w:r>
              <w:rPr/>
              <w:t xml:space="preserve">Web Services can deliver the agreed solution by a mutually acceptable date</w:t>
            </w:r>
          </w:p>
          <w:p>
            <w:pPr>
              <w:pStyle w:val="BodyTextIndent"/>
              <w:rPr/>
              <w:ind w:left="0" w:firstLine="0"/>
              <w:spacing/>
            </w:pPr>
          </w:p>
          <w:p>
            <w:pPr>
              <w:numPr>
                <w:ilvl w:val="0"/>
                <w:numId w:val="20"/>
              </w:numPr>
              <w:pStyle w:val="BodyTextIndent"/>
              <w:rPr/>
              <w:spacing/>
            </w:pPr>
            <w:r>
              <w:rPr/>
              <w:t xml:space="preserve">The initiative can meet any extra costs incurred by Web Services, e.g. to deliver by a specific date</w:t>
            </w:r>
          </w:p>
          <w:p>
            <w:pPr>
              <w:pStyle w:val="BodyTextIndent"/>
              <w:rPr/>
              <w:ind w:left="360"/>
              <w:spacing/>
            </w:pPr>
          </w:p>
          <w:p>
            <w:pPr>
              <w:pStyle w:val="BodyTextIndent"/>
              <w:rPr>
                <w:b w:val="0"/>
              </w:rPr>
              <w:ind w:left="0" w:firstLine="0"/>
              <w:spacing/>
            </w:pPr>
            <w:r>
              <w:rPr>
                <w:b w:val="0"/>
              </w:rPr>
              <w:t xml:space="preserve">Please </w:t>
            </w:r>
            <w:r>
              <w:rPr>
                <w:b w:val="0"/>
              </w:rPr>
              <w:t xml:space="preserve">attach supporting documentation</w:t>
            </w:r>
            <w:r>
              <w:rPr>
                <w:b w:val="0"/>
              </w:rPr>
              <w:t xml:space="preserve"> for all the above points.</w:t>
            </w:r>
          </w:p>
          <w:p>
            <w:pPr>
              <w:pStyle w:val="BodyTextIndent"/>
              <w:rPr/>
              <w:ind w:left="0" w:firstLine="0"/>
              <w:spacing/>
            </w:pPr>
          </w:p>
        </w:tc>
        <w:tc>
          <w:tcPr>
            <w:tcW w:type="dxa" w:w="4394"/>
            <w:tcBorders/>
          </w:tcPr>
          <w:p>
            <w:pPr>
              <w:rPr/>
              <w:spacing/>
            </w:pPr>
            <w:r>
              <w:rPr/>
              <w:t xml:space="preserve">Redevelopment/updating of web content will take place over 2014/15.  </w:t>
            </w:r>
            <w:r>
              <w:rPr/>
              <w:t xml:space="preserve">Web Services confirm that this schedule is deliverable, subject to the following:</w:t>
            </w:r>
            <w:r>
              <w:rPr/>
              <w:t xml:space="preserve"> t</w:t>
            </w:r>
            <w:r>
              <w:rPr/>
              <w:t xml:space="preserve">he devolved publishing model should mean resourcing web updates is at departmental/unit level, rather than on us. As such, it would fall into the </w:t>
            </w:r>
            <w:r>
              <w:rPr/>
              <w:t xml:space="preserve">dept's</w:t>
            </w:r>
            <w:r>
              <w:rPr/>
              <w:t xml:space="preserve">/unit's internal communications plan</w:t>
            </w:r>
            <w:r>
              <w:rPr/>
              <w:t xml:space="preserve">s for rolling out the changes. </w:t>
            </w:r>
          </w:p>
          <w:p>
            <w:pPr>
              <w:rPr/>
              <w:spacing/>
            </w:pPr>
          </w:p>
          <w:p>
            <w:pPr>
              <w:rPr/>
              <w:spacing/>
            </w:pPr>
          </w:p>
        </w:tc>
      </w:tr>
    </w:tbl>
    <w:p>
      <w:pPr>
        <w:rPr>
          <w:b/>
        </w:rPr>
        <w:spacing/>
      </w:pPr>
    </w:p>
    <w:p>
      <w:pPr>
        <w:rPr>
          <w:b/>
        </w:rPr>
        <w:spacing/>
      </w:pPr>
    </w:p>
    <w:p>
      <w:pPr>
        <w:rPr>
          <w:b/>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66"/>
        <w:gridCol w:w="4262"/>
        <w:gridCol w:w="4394"/>
      </w:tblGrid>
      <w:tr>
        <w:trPr/>
        <w:tc>
          <w:tcPr>
            <w:tcW w:type="dxa" w:w="666"/>
            <w:tcBorders/>
          </w:tcPr>
          <w:p>
            <w:pPr>
              <w:pStyle w:val="BodyTextIndent"/>
              <w:rPr/>
              <w:ind w:left="709"/>
              <w:spacing/>
            </w:pPr>
          </w:p>
          <w:p>
            <w:pPr>
              <w:pStyle w:val="BodyTextIndent"/>
              <w:rPr/>
              <w:ind w:left="709"/>
              <w:spacing/>
            </w:pPr>
            <w:r>
              <w:rPr/>
              <w:t xml:space="preserve">6.2</w:t>
            </w:r>
            <w:r>
              <w:rPr/>
              <w:tab/>
              <w:t xml:space="preserve"/>
            </w:r>
          </w:p>
        </w:tc>
        <w:tc>
          <w:tcPr>
            <w:tcW w:type="dxa" w:w="4262"/>
            <w:tcBorders/>
          </w:tcPr>
          <w:p>
            <w:pPr>
              <w:pStyle w:val="BodyTextIndent"/>
              <w:rPr/>
              <w:spacing/>
            </w:pPr>
          </w:p>
          <w:p>
            <w:pPr>
              <w:pStyle w:val="BodyTextIndent"/>
              <w:rPr/>
              <w:ind w:left="0" w:firstLine="0"/>
              <w:spacing/>
            </w:pPr>
            <w:r>
              <w:rPr/>
              <w:t xml:space="preserve">Has the Head of Press &amp; Information or his nominee been consulted and the following been confirmed?</w:t>
            </w:r>
          </w:p>
          <w:p>
            <w:pPr>
              <w:pStyle w:val="BodyTextIndent"/>
              <w:rPr/>
              <w:ind w:left="0" w:firstLine="0"/>
              <w:spacing/>
            </w:pPr>
          </w:p>
          <w:p>
            <w:pPr>
              <w:numPr>
                <w:ilvl w:val="0"/>
                <w:numId w:val="10"/>
              </w:numPr>
              <w:pStyle w:val="BodyTextIndent"/>
              <w:rPr/>
              <w:spacing/>
            </w:pPr>
            <w:r>
              <w:rPr/>
              <w:t xml:space="preserve">Any requirements for Press &amp; Information Office services, for example for publicity work, can be met by the latter.</w:t>
            </w:r>
          </w:p>
          <w:p>
            <w:pPr>
              <w:pStyle w:val="BodyTextIndent"/>
              <w:rPr/>
              <w:ind w:left="0" w:firstLine="0"/>
              <w:spacing/>
            </w:pPr>
          </w:p>
          <w:p>
            <w:pPr>
              <w:numPr>
                <w:ilvl w:val="0"/>
                <w:numId w:val="10"/>
              </w:numPr>
              <w:pStyle w:val="BodyTextIndent"/>
              <w:rPr/>
              <w:spacing/>
            </w:pPr>
            <w:r>
              <w:rPr/>
              <w:t xml:space="preserve">The initiative can meet any extra costs incurred by the Press &amp; Information Office, e.g. to deliver by a specific date</w:t>
            </w:r>
          </w:p>
          <w:p>
            <w:pPr>
              <w:pStyle w:val="BodyTextIndent"/>
              <w:rPr/>
              <w:ind w:left="360"/>
              <w:spacing/>
            </w:pPr>
          </w:p>
          <w:p>
            <w:pPr>
              <w:pStyle w:val="BodyTextIndent"/>
              <w:rPr>
                <w:b w:val="0"/>
              </w:rPr>
              <w:ind w:left="0" w:firstLine="0"/>
              <w:spacing/>
            </w:pPr>
            <w:r>
              <w:rPr>
                <w:b w:val="0"/>
              </w:rPr>
              <w:t xml:space="preserve">Please </w:t>
            </w:r>
            <w:r>
              <w:rPr>
                <w:b w:val="0"/>
              </w:rPr>
              <w:t xml:space="preserve">attach supporting documentation</w:t>
            </w:r>
            <w:r>
              <w:rPr>
                <w:b w:val="0"/>
              </w:rPr>
              <w:t xml:space="preserve"> for both the above points.</w:t>
            </w:r>
          </w:p>
          <w:p>
            <w:pPr>
              <w:pStyle w:val="BodyTextIndent"/>
              <w:rPr/>
              <w:ind w:left="0" w:firstLine="0"/>
              <w:spacing/>
            </w:pPr>
          </w:p>
        </w:tc>
        <w:tc>
          <w:tcPr>
            <w:tcW w:type="dxa" w:w="4394"/>
            <w:tcBorders/>
          </w:tcPr>
          <w:p>
            <w:pPr>
              <w:pStyle w:val="BodyTextIndent"/>
              <w:rPr/>
              <w:ind w:left="709"/>
              <w:spacing/>
            </w:pPr>
          </w:p>
          <w:p>
            <w:pPr>
              <w:pStyle w:val="BodyTextIndent"/>
              <w:rPr/>
              <w:ind w:left="34" w:firstLine="0"/>
              <w:spacing/>
            </w:pPr>
            <w:r>
              <w:rPr>
                <w:b w:val="0"/>
              </w:rPr>
              <w:t xml:space="preserve">There is no reason to think that this initiative should generate media interest</w:t>
            </w:r>
            <w:r>
              <w:rPr>
                <w:b w:val="0"/>
              </w:rPr>
              <w:t xml:space="preserve">.</w:t>
            </w:r>
          </w:p>
          <w:p>
            <w:pPr>
              <w:pStyle w:val="BodyTextIndent"/>
              <w:rPr/>
              <w:ind w:left="709"/>
              <w:spacing/>
            </w:pPr>
          </w:p>
          <w:p>
            <w:pPr>
              <w:pStyle w:val="BodyTextIndent"/>
              <w:rPr/>
              <w:ind w:left="709"/>
              <w:spacing/>
            </w:pPr>
            <w:r>
              <w:rPr/>
              <w:t xml:space="preserve">Yes/No</w:t>
            </w:r>
          </w:p>
          <w:p>
            <w:pPr>
              <w:pStyle w:val="BodyTextIndent"/>
              <w:rPr/>
              <w:ind w:left="709"/>
              <w:spacing/>
            </w:pPr>
          </w:p>
          <w:p>
            <w:pPr>
              <w:pStyle w:val="BodyTextIndent"/>
              <w:rPr/>
              <w:ind w:left="709"/>
              <w:spacing/>
            </w:pPr>
          </w:p>
          <w:p>
            <w:pPr>
              <w:pStyle w:val="BodyTextIndent"/>
              <w:rPr/>
              <w:ind w:left="709"/>
              <w:spacing/>
            </w:pPr>
          </w:p>
          <w:p>
            <w:pPr>
              <w:pStyle w:val="BodyTextIndent"/>
              <w:rPr/>
              <w:ind w:left="709"/>
              <w:spacing/>
            </w:pPr>
          </w:p>
          <w:p>
            <w:pPr>
              <w:pStyle w:val="BodyTextIndent"/>
              <w:rPr/>
              <w:ind w:left="0" w:firstLine="0"/>
              <w:spacing/>
            </w:pPr>
            <w:r>
              <w:rPr/>
              <w:t xml:space="preserve">Yes/No</w:t>
            </w:r>
          </w:p>
          <w:p>
            <w:pPr>
              <w:pStyle w:val="BodyTextIndent"/>
              <w:rPr/>
              <w:ind w:left="709"/>
              <w:spacing/>
            </w:pPr>
          </w:p>
          <w:p>
            <w:pPr>
              <w:pStyle w:val="BodyTextIndent"/>
              <w:rPr/>
              <w:ind w:left="709"/>
              <w:spacing/>
            </w:pPr>
          </w:p>
          <w:p>
            <w:pPr>
              <w:pStyle w:val="BodyTextIndent"/>
              <w:rPr/>
              <w:ind w:left="709"/>
              <w:spacing/>
            </w:pPr>
          </w:p>
          <w:p>
            <w:pPr>
              <w:pStyle w:val="BodyTextIndent"/>
              <w:rPr/>
              <w:ind w:left="709"/>
              <w:spacing/>
            </w:pPr>
          </w:p>
        </w:tc>
      </w:tr>
    </w:tbl>
    <w:p>
      <w:pPr>
        <w:rPr>
          <w:b/>
        </w:rPr>
        <w:spacing/>
      </w:pPr>
    </w:p>
    <w:p>
      <w:pPr>
        <w:rPr>
          <w:b/>
        </w:rPr>
        <w:spacing/>
      </w:pPr>
    </w:p>
    <w:p>
      <w:pPr>
        <w:rPr>
          <w:b/>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66"/>
        <w:gridCol w:w="4262"/>
        <w:gridCol w:w="4394"/>
      </w:tblGrid>
      <w:tr>
        <w:trPr/>
        <w:tc>
          <w:tcPr>
            <w:tcW w:type="dxa" w:w="666"/>
            <w:tcBorders/>
          </w:tcPr>
          <w:p>
            <w:pPr>
              <w:pStyle w:val="BodyTextIndent"/>
              <w:rPr/>
              <w:ind w:left="709"/>
              <w:spacing/>
            </w:pPr>
          </w:p>
          <w:p>
            <w:pPr>
              <w:pStyle w:val="BodyTextIndent"/>
              <w:rPr/>
              <w:ind w:left="709"/>
              <w:spacing/>
            </w:pPr>
            <w:r>
              <w:rPr/>
              <w:t xml:space="preserve">6.3</w:t>
            </w:r>
            <w:r>
              <w:rPr/>
              <w:tab/>
              <w:t xml:space="preserve"/>
            </w:r>
          </w:p>
        </w:tc>
        <w:tc>
          <w:tcPr>
            <w:tcW w:type="dxa" w:w="4262"/>
            <w:tcBorders/>
          </w:tcPr>
          <w:p>
            <w:pPr>
              <w:pStyle w:val="BodyTextIndent"/>
              <w:rPr/>
              <w:spacing/>
            </w:pPr>
          </w:p>
          <w:p>
            <w:pPr>
              <w:pStyle w:val="BodyTextIndent"/>
              <w:rPr/>
              <w:ind w:left="0" w:firstLine="0"/>
              <w:spacing/>
            </w:pPr>
            <w:r>
              <w:rPr/>
              <w:t xml:space="preserve">Has the Head of Design Unit or his nominee been consulted and the following been confirmed?</w:t>
            </w:r>
          </w:p>
          <w:p>
            <w:pPr>
              <w:pStyle w:val="BodyTextIndent"/>
              <w:rPr/>
              <w:ind w:left="0" w:firstLine="0"/>
              <w:spacing/>
            </w:pPr>
          </w:p>
          <w:p>
            <w:pPr>
              <w:numPr>
                <w:ilvl w:val="0"/>
                <w:numId w:val="31"/>
              </w:numPr>
              <w:pStyle w:val="BodyTextIndent"/>
              <w:rPr/>
              <w:spacing/>
            </w:pPr>
            <w:r>
              <w:rPr/>
              <w:t xml:space="preserve">Any requirements for Design Unit services, for example for design of publicity materials, can be met</w:t>
            </w:r>
          </w:p>
          <w:p>
            <w:pPr>
              <w:pStyle w:val="BodyTextIndent"/>
              <w:rPr/>
              <w:ind w:left="0" w:firstLine="0"/>
              <w:spacing/>
            </w:pPr>
          </w:p>
          <w:p>
            <w:pPr>
              <w:numPr>
                <w:ilvl w:val="0"/>
                <w:numId w:val="31"/>
              </w:numPr>
              <w:pStyle w:val="BodyTextIndent"/>
              <w:rPr/>
              <w:spacing/>
            </w:pPr>
            <w:r>
              <w:rPr/>
              <w:t xml:space="preserve">The initiative can meet all charges required by the Design Unit</w:t>
            </w:r>
          </w:p>
          <w:p>
            <w:pPr>
              <w:pStyle w:val="BodyTextIndent"/>
              <w:rPr>
                <w:b w:val="0"/>
              </w:rPr>
              <w:ind w:left="0" w:firstLine="0"/>
              <w:spacing/>
            </w:pPr>
          </w:p>
          <w:p>
            <w:pPr>
              <w:pStyle w:val="BodyTextIndent"/>
              <w:rPr>
                <w:b w:val="0"/>
              </w:rPr>
              <w:ind w:left="0" w:firstLine="0"/>
              <w:spacing/>
            </w:pPr>
            <w:r>
              <w:rPr>
                <w:b w:val="0"/>
              </w:rPr>
              <w:t xml:space="preserve">Please </w:t>
            </w:r>
            <w:r>
              <w:rPr>
                <w:b w:val="0"/>
              </w:rPr>
              <w:t xml:space="preserve">attach supporting documentation</w:t>
            </w:r>
            <w:r>
              <w:rPr>
                <w:b w:val="0"/>
              </w:rPr>
              <w:t xml:space="preserve"> for both the above points.</w:t>
            </w:r>
          </w:p>
          <w:p>
            <w:pPr>
              <w:pStyle w:val="BodyTextIndent"/>
              <w:rPr/>
              <w:ind w:left="0" w:firstLine="0"/>
              <w:spacing/>
            </w:pPr>
          </w:p>
        </w:tc>
        <w:tc>
          <w:tcPr>
            <w:tcW w:type="dxa" w:w="4394"/>
            <w:tcBorders/>
          </w:tcPr>
          <w:p>
            <w:pPr>
              <w:pStyle w:val="BodyTextIndent"/>
              <w:rPr/>
              <w:ind w:left="709"/>
              <w:spacing/>
            </w:pPr>
          </w:p>
          <w:p>
            <w:pPr>
              <w:pStyle w:val="BodyTextIndent"/>
              <w:rPr/>
              <w:ind w:left="709"/>
              <w:spacing/>
            </w:pPr>
          </w:p>
          <w:p>
            <w:pPr>
              <w:pStyle w:val="BodyTextIndent"/>
              <w:rPr/>
              <w:ind w:left="709"/>
              <w:spacing/>
            </w:pPr>
          </w:p>
          <w:p>
            <w:pPr>
              <w:pStyle w:val="BodyTextIndent"/>
              <w:rPr/>
              <w:ind w:left="709"/>
              <w:spacing/>
            </w:pPr>
          </w:p>
          <w:p>
            <w:pPr>
              <w:pStyle w:val="BodyTextIndent"/>
              <w:rPr/>
              <w:ind w:left="709"/>
              <w:spacing/>
            </w:pPr>
          </w:p>
          <w:p>
            <w:pPr>
              <w:pStyle w:val="BodyTextIndent"/>
              <w:rPr/>
              <w:ind w:left="0" w:firstLine="0"/>
              <w:spacing/>
            </w:pPr>
            <w:r>
              <w:rPr/>
              <w:t xml:space="preserve">Yes/No</w:t>
            </w:r>
          </w:p>
          <w:p>
            <w:pPr>
              <w:pStyle w:val="BodyTextIndent"/>
              <w:rPr/>
              <w:ind w:left="709"/>
              <w:spacing/>
            </w:pPr>
          </w:p>
          <w:p>
            <w:pPr>
              <w:pStyle w:val="BodyTextIndent"/>
              <w:rPr/>
              <w:ind w:left="709"/>
              <w:spacing/>
            </w:pPr>
          </w:p>
          <w:p>
            <w:pPr>
              <w:pStyle w:val="BodyTextIndent"/>
              <w:rPr/>
              <w:ind w:left="709"/>
              <w:spacing/>
            </w:pPr>
          </w:p>
          <w:p>
            <w:pPr>
              <w:pStyle w:val="BodyTextIndent"/>
              <w:rPr/>
              <w:ind w:left="0" w:firstLine="0"/>
              <w:spacing/>
            </w:pPr>
            <w:r>
              <w:rPr/>
              <w:t xml:space="preserve">Yes/No</w:t>
            </w:r>
          </w:p>
          <w:p>
            <w:pPr>
              <w:pStyle w:val="BodyTextIndent"/>
              <w:rPr/>
              <w:ind w:left="709"/>
              <w:spacing/>
            </w:pPr>
          </w:p>
          <w:p>
            <w:pPr>
              <w:pStyle w:val="BodyTextIndent"/>
              <w:rPr/>
              <w:ind w:left="709"/>
              <w:spacing/>
            </w:pPr>
          </w:p>
          <w:p>
            <w:pPr>
              <w:pStyle w:val="BodyTextIndent"/>
              <w:rPr/>
              <w:ind w:left="709"/>
              <w:spacing/>
            </w:pPr>
          </w:p>
          <w:p>
            <w:pPr>
              <w:pStyle w:val="BodyTextIndent"/>
              <w:rPr/>
              <w:ind w:left="709"/>
              <w:spacing/>
            </w:pPr>
          </w:p>
        </w:tc>
      </w:tr>
    </w:tbl>
    <w:p>
      <w:pPr>
        <w:rPr>
          <w:b/>
        </w:rPr>
        <w:spacing/>
      </w:pPr>
    </w:p>
    <w:p>
      <w:pPr>
        <w:rPr>
          <w:b/>
        </w:rPr>
        <w:spacing/>
      </w:pPr>
    </w:p>
    <w:p>
      <w:pPr>
        <w:rPr>
          <w:b/>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66"/>
        <w:gridCol w:w="4262"/>
        <w:gridCol w:w="4394"/>
      </w:tblGrid>
      <w:tr>
        <w:trPr/>
        <w:tc>
          <w:tcPr>
            <w:tcW w:type="dxa" w:w="666"/>
            <w:tcBorders/>
          </w:tcPr>
          <w:p>
            <w:pPr>
              <w:pStyle w:val="BodyTextIndent"/>
              <w:rPr/>
              <w:ind w:left="709"/>
              <w:spacing/>
            </w:pPr>
          </w:p>
          <w:p>
            <w:pPr>
              <w:pStyle w:val="BodyTextIndent"/>
              <w:rPr/>
              <w:ind w:left="709"/>
              <w:spacing/>
            </w:pPr>
            <w:r>
              <w:rPr/>
              <w:t xml:space="preserve">6.4</w:t>
            </w:r>
            <w:r>
              <w:rPr/>
              <w:tab/>
              <w:t xml:space="preserve"/>
            </w:r>
          </w:p>
        </w:tc>
        <w:tc>
          <w:tcPr>
            <w:tcW w:type="dxa" w:w="4262"/>
            <w:tcBorders/>
          </w:tcPr>
          <w:p>
            <w:pPr>
              <w:pStyle w:val="BodyTextIndent"/>
              <w:rPr/>
              <w:spacing/>
            </w:pPr>
          </w:p>
          <w:p>
            <w:pPr>
              <w:pStyle w:val="BodyTextIndent"/>
              <w:rPr/>
              <w:ind w:left="0" w:firstLine="0"/>
              <w:spacing/>
            </w:pPr>
            <w:r>
              <w:rPr/>
              <w:t xml:space="preserve">Has the Head of Conferences &amp; Events or her nominee been consulted and the following been confirmed?</w:t>
            </w:r>
          </w:p>
          <w:p>
            <w:pPr>
              <w:pStyle w:val="BodyTextIndent"/>
              <w:rPr/>
              <w:ind w:left="0" w:firstLine="0"/>
              <w:spacing/>
            </w:pPr>
          </w:p>
          <w:p>
            <w:pPr>
              <w:numPr>
                <w:ilvl w:val="0"/>
                <w:numId w:val="21"/>
              </w:numPr>
              <w:pStyle w:val="BodyTextIndent"/>
              <w:rPr/>
              <w:spacing/>
            </w:pPr>
            <w:r>
              <w:rPr/>
              <w:t xml:space="preserve">Any requirements for conferences, public lectures or other events requiring space on campus do not obviously conflict with programmes or events already planned </w:t>
            </w:r>
            <w:r>
              <w:rPr/>
              <w:br/>
            </w:r>
            <w:r>
              <w:rPr/>
              <w:br/>
            </w:r>
            <w:r>
              <w:rPr>
                <w:b w:val="0"/>
              </w:rPr>
              <w:t xml:space="preserve">[Note: Conferences &amp; Events can only confirm specific requests after room space is released and dates and details are known]  </w:t>
            </w:r>
          </w:p>
          <w:p>
            <w:pPr>
              <w:pStyle w:val="BodyTextIndent"/>
              <w:rPr/>
              <w:ind w:left="0" w:firstLine="0"/>
              <w:spacing/>
            </w:pPr>
          </w:p>
          <w:p>
            <w:pPr>
              <w:numPr>
                <w:ilvl w:val="0"/>
                <w:numId w:val="21"/>
              </w:numPr>
              <w:pStyle w:val="BodyTextIndent"/>
              <w:rPr/>
              <w:spacing/>
            </w:pPr>
            <w:r>
              <w:rPr/>
              <w:t xml:space="preserve">The initiative can meet all charges likely to be incurred for such events</w:t>
            </w:r>
          </w:p>
          <w:p>
            <w:pPr>
              <w:pStyle w:val="BodyTextIndent"/>
              <w:rPr/>
              <w:ind w:left="360"/>
              <w:spacing/>
            </w:pPr>
          </w:p>
          <w:p>
            <w:pPr>
              <w:pStyle w:val="BodyTextIndent"/>
              <w:rPr>
                <w:b w:val="0"/>
              </w:rPr>
              <w:ind w:left="0" w:firstLine="0"/>
              <w:spacing/>
            </w:pPr>
            <w:r>
              <w:rPr>
                <w:b w:val="0"/>
              </w:rPr>
              <w:t xml:space="preserve">Please </w:t>
            </w:r>
            <w:r>
              <w:rPr>
                <w:b w:val="0"/>
              </w:rPr>
              <w:t xml:space="preserve">attach supporting documentation</w:t>
            </w:r>
            <w:r>
              <w:rPr>
                <w:b w:val="0"/>
              </w:rPr>
              <w:t xml:space="preserve"> for both the above points.</w:t>
            </w:r>
          </w:p>
          <w:p>
            <w:pPr>
              <w:pStyle w:val="BodyTextIndent"/>
              <w:rPr/>
              <w:ind w:left="0" w:firstLine="0"/>
              <w:spacing/>
            </w:pPr>
          </w:p>
        </w:tc>
        <w:tc>
          <w:tcPr>
            <w:tcW w:type="dxa" w:w="4394"/>
            <w:tcBorders/>
          </w:tcPr>
          <w:p>
            <w:pPr>
              <w:pStyle w:val="BodyTextIndent"/>
              <w:rPr>
                <w:b w:val="0"/>
              </w:rPr>
              <w:ind w:left="34" w:firstLine="0"/>
              <w:spacing/>
            </w:pPr>
            <w:bookmarkStart w:name="_GoBack" w:id="2"/>
            <w:bookmarkEnd w:id="2"/>
            <w:r>
              <w:rPr>
                <w:b w:val="0"/>
              </w:rPr>
              <w:t xml:space="preserve">The space demand for the new academic year is net neutral, although the timing will be different with </w:t>
            </w:r>
            <w:r>
              <w:rPr>
                <w:b w:val="0"/>
              </w:rPr>
              <w:t xml:space="preserve">three</w:t>
            </w:r>
            <w:r>
              <w:rPr>
                <w:b w:val="0"/>
              </w:rPr>
              <w:t xml:space="preserve"> weeks needed for core teaching and assessment that are not used under the current model (e.g. </w:t>
            </w:r>
            <w:r>
              <w:rPr>
                <w:b w:val="0"/>
              </w:rPr>
              <w:t xml:space="preserve">one additional week</w:t>
            </w:r>
            <w:r>
              <w:rPr>
                <w:b w:val="0"/>
              </w:rPr>
              <w:t xml:space="preserve"> at the start of the academic year; Lent Term </w:t>
            </w:r>
            <w:r>
              <w:rPr>
                <w:b w:val="0"/>
              </w:rPr>
              <w:t xml:space="preserve">'</w:t>
            </w:r>
            <w:r>
              <w:rPr>
                <w:b w:val="0"/>
              </w:rPr>
              <w:t xml:space="preserve">Week 0</w:t>
            </w:r>
            <w:r>
              <w:rPr>
                <w:b w:val="0"/>
              </w:rPr>
              <w:t xml:space="preserve">'</w:t>
            </w:r>
            <w:r>
              <w:rPr>
                <w:b w:val="0"/>
              </w:rPr>
              <w:t xml:space="preserve"> and Lent Term Week 11.</w:t>
            </w:r>
            <w:r>
              <w:rPr>
                <w:b w:val="0"/>
              </w:rPr>
              <w:t xml:space="preserve">)</w:t>
            </w:r>
          </w:p>
          <w:p>
            <w:pPr>
              <w:pStyle w:val="BodyTextIndent"/>
              <w:rPr>
                <w:b w:val="0"/>
              </w:rPr>
              <w:ind w:left="34" w:firstLine="0"/>
              <w:spacing/>
            </w:pPr>
          </w:p>
          <w:p>
            <w:pPr>
              <w:pStyle w:val="BodyTextIndent"/>
              <w:rPr>
                <w:b w:val="0"/>
              </w:rPr>
              <w:ind w:left="34" w:firstLine="0"/>
              <w:spacing/>
            </w:pPr>
            <w:r>
              <w:rPr>
                <w:b w:val="0"/>
              </w:rPr>
              <w:t xml:space="preserve">The timing of this core activity could have implications for executive programme teaching and for public lectures/conferences normally scheduled at these times.  </w:t>
            </w:r>
            <w:r>
              <w:rPr>
                <w:b w:val="0"/>
              </w:rPr>
              <w:t xml:space="preserve">The Head of Conferences and Events (Rachel Ward) advises as follows:</w:t>
            </w:r>
          </w:p>
          <w:p>
            <w:pPr>
              <w:pStyle w:val="BodyTextIndent"/>
              <w:rPr/>
              <w:ind w:left="0" w:firstLine="0"/>
              <w:spacing/>
            </w:pPr>
          </w:p>
          <w:p>
            <w:pPr>
              <w:rPr>
                <w:szCs w:val="20"/>
              </w:rPr>
              <w:spacing/>
            </w:pPr>
            <w:r>
              <w:rPr>
                <w:szCs w:val="20"/>
              </w:rPr>
              <w:t xml:space="preserve">I have done some provisional work looking at the weeks leading up to the start of the</w:t>
            </w:r>
            <w:r>
              <w:rPr>
                <w:szCs w:val="20"/>
              </w:rPr>
              <w:t xml:space="preserve"> academic year/Michaelmas Term:</w:t>
            </w:r>
            <w:r>
              <w:rPr>
                <w:szCs w:val="20"/>
              </w:rPr>
              <w:t xml:space="preserve"> </w:t>
            </w:r>
          </w:p>
          <w:p>
            <w:pPr>
              <w:rPr>
                <w:szCs w:val="20"/>
              </w:rPr>
              <w:spacing/>
            </w:pPr>
          </w:p>
          <w:p>
            <w:pPr>
              <w:numPr>
                <w:ilvl w:val="0"/>
                <w:numId w:val="37"/>
              </w:numPr>
              <w:rPr>
                <w:szCs w:val="20"/>
              </w:rPr>
              <w:spacing/>
            </w:pPr>
            <w:r>
              <w:rPr>
                <w:szCs w:val="20"/>
              </w:rPr>
              <w:t xml:space="preserve">I have plotted out the annual / regular activities that currently take place in the (7) weeks leading up to the start of current Michaelmas Term</w:t>
            </w:r>
            <w:r>
              <w:rPr>
                <w:szCs w:val="20"/>
              </w:rPr>
              <w:t xml:space="preserve"> (see Annex </w:t>
            </w:r>
            <w:r>
              <w:rPr>
                <w:szCs w:val="20"/>
              </w:rPr>
              <w:t xml:space="preserve">G</w:t>
            </w:r>
            <w:r>
              <w:rPr>
                <w:szCs w:val="20"/>
              </w:rPr>
              <w:t xml:space="preserve">)</w:t>
            </w:r>
            <w:r>
              <w:rPr>
                <w:szCs w:val="20"/>
              </w:rPr>
              <w:t xml:space="preserve">.</w:t>
            </w:r>
          </w:p>
          <w:p>
            <w:pPr>
              <w:numPr>
                <w:ilvl w:val="0"/>
                <w:numId w:val="37"/>
              </w:numPr>
              <w:rPr>
                <w:szCs w:val="20"/>
              </w:rPr>
              <w:spacing/>
            </w:pPr>
            <w:r>
              <w:rPr>
                <w:szCs w:val="20"/>
              </w:rPr>
              <w:t xml:space="preserve">I have tried to identify the activities (in red) which are specifically linked to the start of Michaelmas Term</w:t>
            </w:r>
            <w:r>
              <w:rPr>
                <w:szCs w:val="20"/>
              </w:rPr>
              <w:t xml:space="preserve">.</w:t>
            </w:r>
            <w:r>
              <w:rPr>
                <w:szCs w:val="20"/>
              </w:rPr>
              <w:t xml:space="preserve"> </w:t>
            </w:r>
          </w:p>
          <w:p>
            <w:pPr>
              <w:numPr>
                <w:ilvl w:val="0"/>
                <w:numId w:val="37"/>
              </w:numPr>
              <w:rPr>
                <w:szCs w:val="20"/>
              </w:rPr>
              <w:spacing/>
            </w:pPr>
            <w:r>
              <w:rPr>
                <w:szCs w:val="20"/>
              </w:rPr>
              <w:t xml:space="preserve">I have then looked at how each week works out in terms of activities which are not specifically linked to the start of Michaelmas Term and which may (as yet unknown) continue to take place on the same calendar dates as usual and the acti</w:t>
            </w:r>
            <w:r>
              <w:rPr>
                <w:szCs w:val="20"/>
              </w:rPr>
              <w:t xml:space="preserve">vities which are now beginning one</w:t>
            </w:r>
            <w:r>
              <w:rPr>
                <w:szCs w:val="20"/>
              </w:rPr>
              <w:t xml:space="preserve"> week earlier.  </w:t>
            </w:r>
          </w:p>
          <w:p>
            <w:pPr>
              <w:rPr>
                <w:szCs w:val="20"/>
              </w:rPr>
              <w:spacing/>
            </w:pPr>
          </w:p>
          <w:p>
            <w:pPr>
              <w:rPr>
                <w:szCs w:val="20"/>
              </w:rPr>
              <w:spacing/>
            </w:pPr>
            <w:r>
              <w:rPr>
                <w:szCs w:val="20"/>
              </w:rPr>
              <w:t xml:space="preserve">I</w:t>
            </w:r>
            <w:r>
              <w:rPr>
                <w:szCs w:val="20"/>
              </w:rPr>
              <w:t xml:space="preserve"> can’t give you an immediate answer to “will everything fit in” but I have identified potential clashes and issues for further discussion with relevant departments</w:t>
            </w:r>
            <w:r>
              <w:rPr>
                <w:szCs w:val="20"/>
              </w:rPr>
              <w:t xml:space="preserve">.</w:t>
            </w:r>
          </w:p>
          <w:p>
            <w:pPr>
              <w:rPr>
                <w:szCs w:val="20"/>
              </w:rPr>
              <w:spacing/>
            </w:pPr>
          </w:p>
          <w:p>
            <w:pPr>
              <w:rPr>
                <w:szCs w:val="20"/>
                <w:u w:val="single"/>
              </w:rPr>
              <w:spacing/>
            </w:pPr>
            <w:r>
              <w:rPr>
                <w:szCs w:val="20"/>
                <w:u w:val="single"/>
              </w:rPr>
              <w:t xml:space="preserve">Potential Clashes &amp; Issues for further discu</w:t>
            </w:r>
            <w:r>
              <w:rPr>
                <w:szCs w:val="20"/>
                <w:u w:val="single"/>
              </w:rPr>
              <w:t xml:space="preserve">ssion</w:t>
            </w:r>
          </w:p>
          <w:p>
            <w:pPr>
              <w:numPr>
                <w:ilvl w:val="0"/>
                <w:numId w:val="38"/>
              </w:numPr>
              <w:rPr>
                <w:szCs w:val="20"/>
              </w:rPr>
              <w:spacing/>
            </w:pPr>
            <w:r>
              <w:rPr>
                <w:szCs w:val="20"/>
              </w:rPr>
              <w:t xml:space="preserve">New Michaelmas Term minus 5 weeks – Finance Pre-sessional Teaching moves into the same week as current Methods Summer School, GMIM all of which currently use space in NAB.  Based on current requirements it would be a challenge to accommodate all 3 activities in NAB.</w:t>
            </w:r>
          </w:p>
          <w:p>
            <w:pPr>
              <w:numPr>
                <w:ilvl w:val="0"/>
                <w:numId w:val="38"/>
              </w:numPr>
              <w:rPr>
                <w:szCs w:val="20"/>
              </w:rPr>
              <w:spacing/>
            </w:pPr>
            <w:r>
              <w:rPr>
                <w:szCs w:val="20"/>
              </w:rPr>
              <w:t xml:space="preserve">New M</w:t>
            </w:r>
            <w:r>
              <w:rPr>
                <w:szCs w:val="20"/>
              </w:rPr>
              <w:t xml:space="preserve">ichaelmas Term minus 4 weeks – </w:t>
            </w:r>
            <w:r>
              <w:rPr>
                <w:szCs w:val="20"/>
              </w:rPr>
              <w:t xml:space="preserve">Pre-sessional Teaching and NAIP move into the same week as current GMIM.  Based on current requirements, should be OK.</w:t>
            </w:r>
          </w:p>
          <w:p>
            <w:pPr>
              <w:numPr>
                <w:ilvl w:val="0"/>
                <w:numId w:val="38"/>
              </w:numPr>
              <w:rPr>
                <w:szCs w:val="20"/>
              </w:rPr>
              <w:spacing/>
            </w:pPr>
            <w:r>
              <w:rPr>
                <w:szCs w:val="20"/>
              </w:rPr>
              <w:t xml:space="preserve">New Michaelmas Term minus 3 weeks – Pre-sessional Teaching and some Orientation sessions move into the same week as TRIUM which uses all space in NAB.  Potential space issues.  Needs to be looked into further.</w:t>
            </w:r>
          </w:p>
          <w:p>
            <w:pPr>
              <w:numPr>
                <w:ilvl w:val="0"/>
                <w:numId w:val="38"/>
              </w:numPr>
              <w:rPr>
                <w:szCs w:val="20"/>
              </w:rPr>
              <w:spacing/>
            </w:pPr>
            <w:r>
              <w:rPr>
                <w:szCs w:val="20"/>
              </w:rPr>
              <w:t xml:space="preserve">New Michaelmas Term minus 2 weeks – Pre-sessional Teaching and some Orientation sessions move into same week as current TRIUM which uses all space in NAB.  Potential space issues.  Needs to be looked into further.</w:t>
            </w:r>
          </w:p>
          <w:p>
            <w:pPr>
              <w:numPr>
                <w:ilvl w:val="0"/>
                <w:numId w:val="38"/>
              </w:numPr>
              <w:rPr>
                <w:szCs w:val="20"/>
              </w:rPr>
              <w:spacing/>
            </w:pPr>
            <w:r>
              <w:rPr>
                <w:szCs w:val="20"/>
              </w:rPr>
              <w:t xml:space="preserve">New Michaelmas Term minus 1 week – Orientation Sessions and Pre-sessional Teaching move into the same week as current IGC Growth Week, CEMS and MIMS.  Orientation Sessions already take up all available space.  IGC Growth week will not be able to continue taking place during this week in late September under new term structure.  CEMS and MIMS are currently booked into large NAB rooms for a full week and we would not be able to accommodate during the same </w:t>
            </w:r>
            <w:r>
              <w:rPr>
                <w:szCs w:val="20"/>
              </w:rPr>
              <w:t xml:space="preserve">week as Orientation.</w:t>
            </w:r>
          </w:p>
          <w:p>
            <w:pPr>
              <w:numPr>
                <w:ilvl w:val="0"/>
                <w:numId w:val="38"/>
              </w:numPr>
              <w:rPr>
                <w:szCs w:val="20"/>
              </w:rPr>
              <w:spacing/>
            </w:pPr>
            <w:r>
              <w:rPr>
                <w:szCs w:val="20"/>
              </w:rPr>
              <w:t xml:space="preserve">In add</w:t>
            </w:r>
            <w:r>
              <w:rPr>
                <w:szCs w:val="20"/>
              </w:rPr>
              <w:t xml:space="preserve">ition to the core School activities identified as part of this exercise, it would be worth noting that during September  (and Easter Vacation) we often work with Academic Departments to host acade</w:t>
            </w:r>
            <w:r>
              <w:rPr>
                <w:szCs w:val="20"/>
              </w:rPr>
              <w:t xml:space="preserve">mic conferences at the School e.</w:t>
            </w:r>
            <w:r>
              <w:rPr>
                <w:szCs w:val="20"/>
              </w:rPr>
              <w:t xml:space="preserve">g</w:t>
            </w:r>
            <w:r>
              <w:rPr>
                <w:szCs w:val="20"/>
              </w:rPr>
              <w:t xml:space="preserve">.</w:t>
            </w:r>
            <w:r>
              <w:rPr>
                <w:szCs w:val="20"/>
              </w:rPr>
              <w:t xml:space="preserve"> early September 2014 we will host British International History Group Conference, in the equivalent week in previous years we have hosted for example European Historical Economics Society Congress, the Language </w:t>
            </w:r>
            <w:r>
              <w:rPr>
                <w:szCs w:val="20"/>
              </w:rPr>
              <w:t xml:space="preserve">Cercles</w:t>
            </w:r>
            <w:r>
              <w:rPr>
                <w:szCs w:val="20"/>
              </w:rPr>
              <w:t xml:space="preserve"> Conference, Society of Legal Scholars and during the Easter Vacation British Sociological Association and British Accounting and Finance Association Annual Conferences and European Network in Universal and Global History  Congress as well as ASEN and MARG conferences.  While not core School activities, it is important for departments to be able to host conferences of this nature at LSE.  We already struggle for space to accommodate during September where we only have space during the first week prior to TRIUM to host larger scale conferences.  Under the proposed term re-structure it will be very difficult to accommodate large-scale academic conferences in September.</w:t>
            </w:r>
          </w:p>
          <w:p>
            <w:pPr>
              <w:numPr>
                <w:ilvl w:val="0"/>
                <w:numId w:val="38"/>
              </w:numPr>
              <w:rPr>
                <w:szCs w:val="20"/>
              </w:rPr>
              <w:spacing/>
            </w:pPr>
            <w:r>
              <w:rPr>
                <w:szCs w:val="20"/>
              </w:rPr>
              <w:t xml:space="preserve">LSE Enterprise also tend to run a number/larger programmes during early September, some of these seem to be annual programmes (e.g. 1 week programme with IEB) again we already struggle to accommodate these in spaces appropriate for executive programmes and these will become more difficult to accommodate under the proposed term re-structure.</w:t>
            </w:r>
          </w:p>
          <w:p>
            <w:pPr>
              <w:numPr>
                <w:ilvl w:val="0"/>
                <w:numId w:val="38"/>
              </w:numPr>
              <w:rPr>
                <w:szCs w:val="20"/>
              </w:rPr>
              <w:spacing/>
            </w:pPr>
            <w:r>
              <w:rPr>
                <w:szCs w:val="20"/>
              </w:rPr>
              <w:t xml:space="preserve">Estates currently tend to schedule much of their planned maintenance work/re-decorations </w:t>
            </w:r>
            <w:r>
              <w:rPr>
                <w:szCs w:val="20"/>
              </w:rPr>
              <w:t xml:space="preserve">etc</w:t>
            </w:r>
            <w:r>
              <w:rPr>
                <w:szCs w:val="20"/>
              </w:rPr>
              <w:t xml:space="preserve"> in the weeks between end of current Summer Schools and start of pre-sessional teaching in early September, there doesn’t appear to be an equivalent gap under the proposed term re-structure.</w:t>
            </w:r>
          </w:p>
          <w:p>
            <w:pPr>
              <w:numPr>
                <w:ilvl w:val="0"/>
                <w:numId w:val="38"/>
              </w:numPr>
              <w:rPr>
                <w:szCs w:val="20"/>
              </w:rPr>
              <w:spacing/>
            </w:pPr>
            <w:r>
              <w:rPr>
                <w:szCs w:val="20"/>
              </w:rPr>
              <w:t xml:space="preserve">I presume the December Graduation Ceremonies will continue to take place on the equivalent week each year in December, however, will the Summer July Graduation Ceremonies move forward so they fall closer to the end of the 7 week Summer Term?</w:t>
            </w:r>
          </w:p>
          <w:p>
            <w:pPr>
              <w:rPr>
                <w:szCs w:val="20"/>
              </w:rPr>
              <w:spacing/>
            </w:pPr>
          </w:p>
          <w:p>
            <w:pPr>
              <w:rPr>
                <w:szCs w:val="20"/>
              </w:rPr>
              <w:spacing/>
            </w:pPr>
            <w:r>
              <w:rPr>
                <w:szCs w:val="20"/>
                <w:u w:val="single"/>
              </w:rPr>
              <w:t xml:space="preserve">Opportunities</w:t>
            </w:r>
          </w:p>
          <w:p>
            <w:pPr>
              <w:numPr>
                <w:ilvl w:val="0"/>
                <w:numId w:val="38"/>
              </w:numPr>
              <w:rPr>
                <w:szCs w:val="20"/>
              </w:rPr>
              <w:spacing/>
            </w:pPr>
            <w:r>
              <w:rPr>
                <w:szCs w:val="20"/>
              </w:rPr>
              <w:t xml:space="preserve">Although I haven’t considered as part </w:t>
            </w:r>
            <w:r>
              <w:rPr>
                <w:szCs w:val="20"/>
              </w:rPr>
              <w:t xml:space="preserve">of this exercise, it would be worth looking at current pressure points and recurrent </w:t>
            </w:r>
            <w:r>
              <w:rPr>
                <w:szCs w:val="20"/>
              </w:rPr>
              <w:t xml:space="preserve">conflicting</w:t>
            </w:r>
            <w:r>
              <w:rPr>
                <w:szCs w:val="20"/>
              </w:rPr>
              <w:t xml:space="preserve"> requirements on space to see if the dates of the conflicting activities could be separated / re-scheduled as part of the re-structure of the term dates.</w:t>
            </w:r>
          </w:p>
          <w:p>
            <w:pPr>
              <w:numPr>
                <w:ilvl w:val="0"/>
                <w:numId w:val="38"/>
              </w:numPr>
              <w:rPr>
                <w:szCs w:val="20"/>
              </w:rPr>
              <w:spacing/>
            </w:pPr>
            <w:r>
              <w:rPr>
                <w:szCs w:val="20"/>
              </w:rPr>
              <w:t xml:space="preserve">Improved School guidance on dealing with conflicting requirements on space – where the re-structure of term dates leads to activities which have not traditionally clashed falling within the same week, Conference &amp; Events in particular will need clear guidance in advance from the School on which activities take priority on space when we are scheduling bookings.</w:t>
            </w:r>
          </w:p>
          <w:p>
            <w:pPr>
              <w:pStyle w:val="BodyTextIndent"/>
              <w:rPr/>
              <w:ind w:left="709"/>
              <w:spacing/>
            </w:pPr>
          </w:p>
        </w:tc>
      </w:tr>
      <w:tr>
        <w:trPr/>
        <w:tc>
          <w:tcPr>
            <w:tcW w:type="dxa" w:w="666"/>
            <w:tcBorders/>
          </w:tcPr>
          <w:p>
            <w:pPr>
              <w:pStyle w:val="BodyTextIndent"/>
              <w:rPr/>
              <w:ind w:left="709"/>
              <w:spacing/>
            </w:pPr>
          </w:p>
        </w:tc>
        <w:tc>
          <w:tcPr>
            <w:tcW w:type="dxa" w:w="4262"/>
            <w:tcBorders/>
          </w:tcPr>
          <w:p>
            <w:pPr>
              <w:pStyle w:val="BodyTextIndent"/>
              <w:rPr/>
              <w:spacing/>
            </w:pPr>
          </w:p>
        </w:tc>
        <w:tc>
          <w:tcPr>
            <w:tcW w:type="dxa" w:w="4394"/>
            <w:tcBorders/>
          </w:tcPr>
          <w:p>
            <w:pPr>
              <w:pStyle w:val="BodyTextIndent"/>
              <w:rPr>
                <w:b w:val="0"/>
              </w:rPr>
              <w:ind w:left="34" w:firstLine="0"/>
              <w:spacing/>
            </w:pPr>
          </w:p>
        </w:tc>
      </w:tr>
    </w:tbl>
    <w:p>
      <w:pPr>
        <w:rPr/>
        <w:spacing/>
      </w:pPr>
    </w:p>
    <w:p>
      <w:pPr>
        <w:rPr/>
        <w:spacing/>
      </w:pPr>
    </w:p>
    <w:p>
      <w:pPr>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56"/>
        <w:gridCol w:w="4272"/>
        <w:gridCol w:w="4394"/>
      </w:tblGrid>
      <w:tr>
        <w:trPr/>
        <w:tc>
          <w:tcPr>
            <w:tcW w:type="dxa" w:w="656"/>
            <w:tcBorders/>
            <w:shd w:fill="auto" w:color="auto" w:val="clear"/>
          </w:tcPr>
          <w:p>
            <w:pPr>
              <w:rPr/>
              <w:spacing/>
            </w:pPr>
          </w:p>
          <w:p>
            <w:pPr>
              <w:rPr>
                <w:b/>
              </w:rPr>
              <w:spacing/>
            </w:pPr>
            <w:r>
              <w:rPr>
                <w:b/>
              </w:rPr>
              <w:t xml:space="preserve">6.</w:t>
            </w:r>
            <w:r>
              <w:rPr>
                <w:b/>
              </w:rPr>
              <w:t xml:space="preserve">5</w:t>
            </w:r>
          </w:p>
        </w:tc>
        <w:tc>
          <w:tcPr>
            <w:tcW w:type="dxa" w:w="4272"/>
            <w:tcBorders/>
            <w:shd w:fill="auto" w:color="auto" w:val="clear"/>
          </w:tcPr>
          <w:p>
            <w:pPr>
              <w:rPr>
                <w:b/>
              </w:rPr>
              <w:spacing/>
            </w:pPr>
          </w:p>
          <w:p>
            <w:pPr>
              <w:rPr>
                <w:b/>
              </w:rPr>
              <w:spacing/>
            </w:pPr>
            <w:r>
              <w:rPr>
                <w:b/>
              </w:rPr>
              <w:t xml:space="preserve">Have you received the confirmed ERD support plan for the initiative from the Director of External Relations?</w:t>
            </w:r>
          </w:p>
          <w:p>
            <w:pPr>
              <w:rPr>
                <w:b/>
              </w:rPr>
              <w:spacing/>
            </w:pPr>
          </w:p>
          <w:p>
            <w:pPr>
              <w:rPr>
                <w:b/>
              </w:rPr>
              <w:spacing/>
            </w:pPr>
          </w:p>
          <w:p>
            <w:pPr>
              <w:rPr>
                <w:b/>
              </w:rPr>
              <w:spacing/>
            </w:pPr>
            <w:r>
              <w:rPr>
                <w:b/>
              </w:rPr>
              <w:t xml:space="preserve">On what date?</w:t>
            </w:r>
          </w:p>
          <w:p>
            <w:pPr>
              <w:rPr/>
              <w:spacing/>
            </w:pPr>
          </w:p>
        </w:tc>
        <w:tc>
          <w:tcPr>
            <w:tcW w:type="dxa" w:w="4394"/>
            <w:tcBorders/>
            <w:shd w:fill="auto" w:color="auto" w:val="clear"/>
          </w:tcPr>
          <w:p>
            <w:pPr>
              <w:rPr>
                <w:b/>
              </w:rPr>
              <w:spacing/>
            </w:pPr>
          </w:p>
          <w:p>
            <w:pPr>
              <w:rPr>
                <w:b/>
              </w:rPr>
              <w:spacing/>
            </w:pPr>
            <w:r>
              <w:rPr>
                <w:b/>
              </w:rPr>
              <w:t xml:space="preserve">Yes/No</w:t>
            </w:r>
          </w:p>
          <w:p>
            <w:pPr>
              <w:rPr>
                <w:b/>
              </w:rPr>
              <w:spacing/>
            </w:pPr>
          </w:p>
          <w:p>
            <w:pPr>
              <w:rPr>
                <w:b/>
              </w:rPr>
              <w:spacing/>
            </w:pPr>
          </w:p>
          <w:p>
            <w:pPr>
              <w:rPr>
                <w:b/>
              </w:rPr>
              <w:spacing/>
            </w:pPr>
          </w:p>
          <w:p>
            <w:pPr>
              <w:rPr>
                <w:b/>
              </w:rPr>
              <w:spacing/>
            </w:pPr>
            <w:r>
              <w:rPr>
                <w:b/>
              </w:rPr>
              <w:br/>
            </w:r>
            <w:r>
              <w:rPr>
                <w:b/>
              </w:rPr>
              <w:t xml:space="preserve">Date:</w:t>
            </w:r>
          </w:p>
          <w:p>
            <w:pPr>
              <w:rPr>
                <w:b/>
              </w:rPr>
              <w:spacing/>
            </w:pPr>
          </w:p>
        </w:tc>
      </w:tr>
    </w:tbl>
    <w:p>
      <w:pPr>
        <w:rPr>
          <w:b/>
        </w:rPr>
        <w:spacing/>
      </w:pPr>
    </w:p>
    <w:p>
      <w:pPr>
        <w:rPr/>
        <w:spacing/>
      </w:pPr>
    </w:p>
    <w:p>
      <w:pPr>
        <w:tabs>
          <w:tab w:pos="-3119" w:val="left"/>
          <w:tab w:pos="567" w:val="left"/>
        </w:tabs>
        <w:pStyle w:val="Heading3"/>
        <w:rPr>
          <w:color w:val="000000"/>
        </w:rPr>
        <w:spacing/>
      </w:pPr>
      <w:r>
        <w:rPr>
          <w:szCs w:val="24"/>
        </w:rPr>
        <w:t xml:space="preserve">7.</w:t>
      </w:r>
      <w:r>
        <w:rPr>
          <w:szCs w:val="24"/>
        </w:rPr>
        <w:tab/>
        <w:t xml:space="preserve"/>
      </w:r>
      <w:r>
        <w:rPr>
          <w:color w:val="000000"/>
        </w:rPr>
        <w:t xml:space="preserve">HUMAN RESOURCES DIVISION</w:t>
      </w:r>
      <w:r>
        <w:rPr>
          <w:color w:val="000000"/>
        </w:rPr>
        <w:t xml:space="preserve"> (HRD)</w:t>
      </w:r>
    </w:p>
    <w:p>
      <w:pPr>
        <w:pStyle w:val="Heading3"/>
        <w:rPr>
          <w:color w:val="000000"/>
        </w:rPr>
        <w:spacing/>
      </w:pPr>
    </w:p>
    <w:p>
      <w:pPr>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48"/>
        <w:gridCol w:w="4297"/>
        <w:gridCol w:w="4377"/>
      </w:tblGrid>
      <w:tr>
        <w:trPr/>
        <w:tc>
          <w:tcPr>
            <w:tcW w:type="dxa" w:w="648"/>
            <w:tcBorders/>
          </w:tcPr>
          <w:p>
            <w:pPr>
              <w:pStyle w:val="BodyTextIndent"/>
              <w:rPr/>
              <w:ind w:left="709"/>
              <w:spacing/>
            </w:pPr>
          </w:p>
          <w:p>
            <w:pPr>
              <w:pStyle w:val="BodyTextIndent"/>
              <w:rPr/>
              <w:ind w:left="709"/>
              <w:spacing/>
            </w:pPr>
            <w:r>
              <w:rPr/>
              <w:t xml:space="preserve">7</w:t>
            </w:r>
            <w:r>
              <w:rPr/>
              <w:t xml:space="preserve">.1</w:t>
            </w:r>
            <w:r>
              <w:rPr/>
              <w:tab/>
              <w:t xml:space="preserve"/>
            </w:r>
          </w:p>
        </w:tc>
        <w:tc>
          <w:tcPr>
            <w:tcW w:type="dxa" w:w="4297"/>
            <w:tcBorders/>
          </w:tcPr>
          <w:p>
            <w:pPr>
              <w:pStyle w:val="BodyTextIndent"/>
              <w:rPr/>
              <w:spacing/>
            </w:pPr>
          </w:p>
          <w:p>
            <w:pPr>
              <w:pStyle w:val="BodyTextIndent"/>
              <w:rPr/>
              <w:ind w:left="0" w:firstLine="0"/>
              <w:spacing/>
            </w:pPr>
            <w:r>
              <w:rPr/>
              <w:t xml:space="preserve">Have the organisers consulted and agreed their HR requirements with </w:t>
            </w:r>
            <w:r>
              <w:rPr/>
              <w:t xml:space="preserve">the HRD</w:t>
            </w:r>
          </w:p>
          <w:p>
            <w:pPr>
              <w:pStyle w:val="BodyTextIndent"/>
              <w:rPr/>
              <w:ind w:left="0" w:firstLine="0"/>
              <w:spacing/>
            </w:pPr>
          </w:p>
          <w:p>
            <w:pPr>
              <w:pStyle w:val="BodyTextIndent"/>
              <w:rPr>
                <w:b w:val="0"/>
              </w:rPr>
              <w:ind w:left="0" w:firstLine="0"/>
              <w:spacing/>
            </w:pPr>
            <w:r>
              <w:rPr>
                <w:b w:val="0"/>
              </w:rPr>
              <w:t xml:space="preserve">Please attach the signed and completed pro-forma, </w:t>
            </w:r>
            <w:r>
              <w:rPr>
                <w:b w:val="0"/>
              </w:rPr>
              <w:t xml:space="preserve">provided by HR</w:t>
            </w:r>
            <w:r>
              <w:rPr>
                <w:b w:val="0"/>
              </w:rPr>
              <w:t xml:space="preserve">D</w:t>
            </w:r>
            <w:r>
              <w:rPr>
                <w:b w:val="0"/>
              </w:rPr>
              <w:t xml:space="preserve"> </w:t>
            </w:r>
            <w:r>
              <w:rPr>
                <w:b w:val="0"/>
              </w:rPr>
              <w:t xml:space="preserve">as </w:t>
            </w:r>
            <w:r>
              <w:rPr>
                <w:b w:val="0"/>
                <w:u w:val="single"/>
              </w:rPr>
              <w:t xml:space="preserve">A</w:t>
            </w:r>
            <w:r>
              <w:rPr>
                <w:b w:val="0"/>
                <w:u w:val="single"/>
              </w:rPr>
              <w:t xml:space="preserve">nnex</w:t>
            </w:r>
            <w:r>
              <w:rPr>
                <w:b w:val="0"/>
                <w:u w:val="single"/>
              </w:rPr>
              <w:t xml:space="preserve"> B</w:t>
            </w:r>
            <w:r>
              <w:rPr>
                <w:b w:val="0"/>
              </w:rPr>
              <w:t xml:space="preserve">.</w:t>
            </w:r>
            <w:r>
              <w:rPr>
                <w:b w:val="0"/>
              </w:rPr>
              <w:br/>
            </w:r>
          </w:p>
        </w:tc>
        <w:tc>
          <w:tcPr>
            <w:tcW w:type="dxa" w:w="4377"/>
            <w:tcBorders/>
          </w:tcPr>
          <w:p>
            <w:pPr>
              <w:pStyle w:val="BodyTextIndent"/>
              <w:rPr/>
              <w:ind w:left="709"/>
              <w:spacing/>
            </w:pPr>
          </w:p>
          <w:p>
            <w:pPr>
              <w:pStyle w:val="BodyTextIndent"/>
              <w:rPr/>
              <w:ind w:left="709"/>
              <w:spacing/>
            </w:pPr>
            <w:r>
              <w:rPr/>
              <w:t xml:space="preserve">Yes/No</w:t>
            </w:r>
          </w:p>
          <w:p>
            <w:pPr>
              <w:pStyle w:val="BodyTextIndent"/>
              <w:rPr/>
              <w:ind w:left="709"/>
              <w:spacing/>
            </w:pPr>
          </w:p>
          <w:p>
            <w:pPr>
              <w:pStyle w:val="BodyTextIndent"/>
              <w:rPr>
                <w:b w:val="0"/>
              </w:rPr>
              <w:ind w:left="17" w:firstLine="0"/>
              <w:spacing/>
            </w:pPr>
          </w:p>
        </w:tc>
      </w:tr>
    </w:tbl>
    <w:p>
      <w:pPr>
        <w:rPr/>
        <w:spacing/>
      </w:pPr>
    </w:p>
    <w:tbl>
      <w:tblPr>
        <w:tblLook w:val="04A0" w:firstRow="1" w:lastRow="0" w:firstColumn="1" w:lastColumn="0" w:noHBand="0" w:noVBand="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322"/>
      </w:tblPr>
      <w:tblGrid>
        <w:gridCol w:w="675"/>
        <w:gridCol w:w="4253"/>
        <w:gridCol w:w="4394"/>
      </w:tblGrid>
      <w:tr>
        <w:trPr/>
        <w:tc>
          <w:tcPr>
            <w:tcW w:type="dxa" w:w="675"/>
            <w:tcBorders/>
            <w:shd w:fill="auto" w:color="auto" w:val="clear"/>
          </w:tcPr>
          <w:p>
            <w:pPr>
              <w:pStyle w:val="BodyTextIndent"/>
              <w:rPr/>
              <w:ind w:left="709"/>
              <w:spacing/>
            </w:pPr>
          </w:p>
          <w:p>
            <w:pPr>
              <w:pStyle w:val="BodyTextIndent"/>
              <w:rPr/>
              <w:ind w:left="709"/>
              <w:spacing/>
            </w:pPr>
            <w:r>
              <w:rPr/>
              <w:t xml:space="preserve">7</w:t>
            </w:r>
            <w:r>
              <w:rPr/>
              <w:t xml:space="preserve">.2</w:t>
            </w:r>
            <w:r>
              <w:rPr/>
              <w:tab/>
              <w:t xml:space="preserve"/>
            </w:r>
          </w:p>
        </w:tc>
        <w:tc>
          <w:tcPr>
            <w:tcW w:type="dxa" w:w="4253"/>
            <w:tcBorders/>
            <w:shd w:fill="auto" w:color="auto" w:val="clear"/>
          </w:tcPr>
          <w:p>
            <w:pPr>
              <w:pStyle w:val="BodyTextIndent"/>
              <w:rPr/>
              <w:spacing/>
            </w:pPr>
          </w:p>
          <w:p>
            <w:pPr>
              <w:pStyle w:val="BodyTextIndent"/>
              <w:rPr/>
              <w:ind w:left="0" w:firstLine="0"/>
              <w:spacing/>
            </w:pPr>
            <w:r>
              <w:rPr/>
              <w:t xml:space="preserve">Please note any HR</w:t>
            </w:r>
            <w:r>
              <w:rPr/>
              <w:t xml:space="preserve">D</w:t>
            </w:r>
            <w:r>
              <w:rPr/>
              <w:t xml:space="preserve"> requirements that ar</w:t>
            </w:r>
            <w:r>
              <w:rPr/>
              <w:t xml:space="preserve">e not known in full, or which HR</w:t>
            </w:r>
            <w:r>
              <w:rPr/>
              <w:t xml:space="preserve">D</w:t>
            </w:r>
            <w:r>
              <w:rPr/>
              <w:t xml:space="preserve"> are</w:t>
            </w:r>
            <w:r>
              <w:rPr/>
              <w:t xml:space="preserve"> unable to</w:t>
            </w:r>
            <w:r>
              <w:rPr/>
              <w:t xml:space="preserve"> confirm their</w:t>
            </w:r>
            <w:r>
              <w:rPr/>
              <w:t xml:space="preserve"> ability to meet.</w:t>
            </w:r>
          </w:p>
          <w:p>
            <w:pPr>
              <w:pStyle w:val="BodyTextIndent"/>
              <w:rPr/>
              <w:ind w:left="0" w:firstLine="0"/>
              <w:spacing/>
            </w:pPr>
          </w:p>
        </w:tc>
        <w:tc>
          <w:tcPr>
            <w:tcW w:type="dxa" w:w="4394"/>
            <w:tcBorders/>
            <w:shd w:fill="auto" w:color="auto" w:val="clear"/>
          </w:tcPr>
          <w:p>
            <w:pPr>
              <w:pStyle w:val="BodyTextIndent"/>
              <w:rPr/>
              <w:ind w:left="709"/>
              <w:spacing/>
            </w:pPr>
          </w:p>
          <w:p>
            <w:pPr>
              <w:pStyle w:val="BodyTextIndent"/>
              <w:rPr/>
              <w:ind w:left="709"/>
              <w:spacing/>
            </w:pPr>
          </w:p>
        </w:tc>
      </w:tr>
    </w:tbl>
    <w:p>
      <w:pPr>
        <w:pStyle w:val="Heading3"/>
        <w:rPr>
          <w:szCs w:val="24"/>
          <w:b w:val="0"/>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w="0" w:type="auto"/>
      </w:tblPr>
      <w:tblGrid>
        <w:gridCol w:w="675"/>
        <w:gridCol w:w="4253"/>
        <w:gridCol w:w="4315"/>
      </w:tblGrid>
      <w:tr>
        <w:trPr/>
        <w:tc>
          <w:tcPr>
            <w:tcW w:type="dxa" w:w="675"/>
            <w:tcBorders/>
            <w:shd w:fill="auto" w:color="auto" w:val="clear"/>
          </w:tcPr>
          <w:p>
            <w:pPr>
              <w:rPr/>
              <w:spacing/>
            </w:pPr>
          </w:p>
          <w:p>
            <w:pPr>
              <w:rPr>
                <w:b/>
              </w:rPr>
              <w:spacing/>
            </w:pPr>
            <w:r>
              <w:rPr>
                <w:b/>
              </w:rPr>
              <w:t xml:space="preserve">7.3</w:t>
            </w:r>
          </w:p>
        </w:tc>
        <w:tc>
          <w:tcPr>
            <w:tcW w:type="dxa" w:w="4253"/>
            <w:tcBorders/>
            <w:shd w:fill="auto" w:color="auto" w:val="clear"/>
          </w:tcPr>
          <w:p>
            <w:pPr>
              <w:rPr>
                <w:b/>
              </w:rPr>
              <w:spacing/>
            </w:pPr>
          </w:p>
          <w:p>
            <w:pPr>
              <w:rPr>
                <w:b/>
              </w:rPr>
              <w:spacing/>
            </w:pPr>
            <w:r>
              <w:rPr>
                <w:b/>
              </w:rPr>
              <w:t xml:space="preserve">Plea</w:t>
            </w:r>
            <w:r>
              <w:rPr>
                <w:b/>
              </w:rPr>
              <w:t xml:space="preserve">se note the date the confirmed support</w:t>
            </w:r>
            <w:r>
              <w:rPr>
                <w:b/>
              </w:rPr>
              <w:t xml:space="preserve"> plan was received from this Service Area.</w:t>
            </w:r>
          </w:p>
          <w:p>
            <w:pPr>
              <w:rPr/>
              <w:spacing/>
            </w:pPr>
          </w:p>
        </w:tc>
        <w:tc>
          <w:tcPr>
            <w:tcW w:type="dxa" w:w="4315"/>
            <w:tcBorders/>
            <w:shd w:fill="auto" w:color="auto" w:val="clear"/>
          </w:tcPr>
          <w:p>
            <w:pPr>
              <w:rPr/>
              <w:spacing/>
            </w:pPr>
          </w:p>
        </w:tc>
      </w:tr>
    </w:tbl>
    <w:p>
      <w:pPr>
        <w:pStyle w:val="Heading3"/>
        <w:rPr>
          <w:szCs w:val="24"/>
          <w:b w:val="0"/>
        </w:rPr>
        <w:spacing/>
      </w:pPr>
    </w:p>
    <w:p>
      <w:pPr>
        <w:rPr/>
        <w:spacing/>
      </w:pPr>
    </w:p>
    <w:p>
      <w:pPr>
        <w:numPr>
          <w:ilvl w:val="0"/>
          <w:numId w:val="5"/>
        </w:numPr>
        <w:pStyle w:val="Heading3"/>
        <w:rPr/>
        <w:ind w:left="567" w:firstLine="-567"/>
        <w:spacing/>
      </w:pPr>
      <w:r>
        <w:rPr/>
        <w:t xml:space="preserve">RESIDENTIAL SERVICES (TEACHING BASED</w:t>
      </w:r>
      <w:r>
        <w:rPr/>
        <w:t xml:space="preserve"> INITIATIVES ONLY)</w:t>
      </w:r>
    </w:p>
    <w:p>
      <w:pPr>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8641"/>
      </w:tblGrid>
      <w:tr>
        <w:trPr/>
        <w:tc>
          <w:tcPr>
            <w:tcW w:type="dxa" w:w="681"/>
            <w:tcBorders/>
            <w:shd w:fill="auto" w:color="auto" w:val="clear"/>
          </w:tcPr>
          <w:p>
            <w:pPr>
              <w:rPr>
                <w:b/>
              </w:rPr>
              <w:spacing/>
            </w:pPr>
          </w:p>
          <w:p>
            <w:pPr>
              <w:rPr>
                <w:b/>
              </w:rPr>
              <w:spacing/>
            </w:pPr>
            <w:r>
              <w:rPr>
                <w:b/>
              </w:rPr>
              <w:t xml:space="preserve">8.1</w:t>
            </w:r>
          </w:p>
        </w:tc>
        <w:tc>
          <w:tcPr>
            <w:tcW w:type="dxa" w:w="8641"/>
            <w:tcBorders/>
            <w:shd w:fill="auto" w:color="auto" w:val="clear"/>
          </w:tcPr>
          <w:p>
            <w:pPr>
              <w:rPr/>
              <w:spacing/>
            </w:pPr>
          </w:p>
          <w:p>
            <w:pPr>
              <w:rPr/>
              <w:spacing/>
            </w:pPr>
            <w:r>
              <w:rPr>
                <w:b/>
              </w:rPr>
              <w:t xml:space="preserve">Does the initiative require accommodation for </w:t>
            </w:r>
            <w:r>
              <w:rPr>
                <w:b/>
              </w:rPr>
              <w:t xml:space="preserve">staff or </w:t>
            </w:r>
            <w:r>
              <w:rPr>
                <w:b/>
              </w:rPr>
              <w:t xml:space="preserve">students?</w:t>
            </w:r>
          </w:p>
          <w:p>
            <w:pPr>
              <w:rPr/>
              <w:spacing/>
            </w:pPr>
          </w:p>
        </w:tc>
      </w:tr>
      <w:tr>
        <w:trPr/>
        <w:tc>
          <w:tcPr>
            <w:tcW w:type="dxa" w:w="9322"/>
            <w:gridSpan w:val="2"/>
            <w:tcBorders/>
            <w:shd w:fill="auto" w:color="auto" w:val="clear"/>
          </w:tcPr>
          <w:p>
            <w:pPr>
              <w:rPr/>
              <w:spacing/>
            </w:pPr>
          </w:p>
          <w:p>
            <w:pPr>
              <w:rPr>
                <w:b/>
              </w:rPr>
              <w:spacing/>
            </w:pPr>
            <w:r>
              <w:rPr>
                <w:b/>
              </w:rPr>
              <w:t xml:space="preserve">Yes</w:t>
            </w:r>
            <w:r>
              <w:rPr>
                <w:b/>
              </w:rPr>
              <w:t xml:space="preserve"> (students)</w:t>
            </w:r>
          </w:p>
          <w:p>
            <w:pPr>
              <w:rPr/>
              <w:spacing/>
            </w:pPr>
          </w:p>
        </w:tc>
      </w:tr>
    </w:tbl>
    <w:p>
      <w:pPr>
        <w:rPr>
          <w:u w:val="single"/>
        </w:rPr>
        <w:spacing/>
      </w:pPr>
    </w:p>
    <w:p>
      <w:pPr>
        <w:rPr>
          <w:u w:val="single"/>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1695"/>
        <w:gridCol w:w="6946"/>
      </w:tblGrid>
      <w:tr>
        <w:trPr/>
        <w:tc>
          <w:tcPr>
            <w:tcW w:type="dxa" w:w="681"/>
            <w:tcBorders/>
            <w:shd w:fill="auto" w:color="auto" w:val="clear"/>
          </w:tcPr>
          <w:p>
            <w:pPr>
              <w:rPr>
                <w:b/>
              </w:rPr>
              <w:spacing/>
            </w:pPr>
          </w:p>
          <w:p>
            <w:pPr>
              <w:rPr>
                <w:b/>
              </w:rPr>
              <w:spacing/>
            </w:pPr>
            <w:r>
              <w:rPr>
                <w:b/>
              </w:rPr>
              <w:t xml:space="preserve">8.2</w:t>
            </w:r>
          </w:p>
        </w:tc>
        <w:tc>
          <w:tcPr>
            <w:tcW w:type="dxa" w:w="8641"/>
            <w:gridSpan w:val="2"/>
            <w:tcBorders/>
            <w:shd w:fill="auto" w:color="auto" w:val="clear"/>
          </w:tcPr>
          <w:p>
            <w:pPr>
              <w:rPr/>
              <w:spacing/>
            </w:pPr>
          </w:p>
          <w:p>
            <w:pPr>
              <w:rPr/>
              <w:spacing/>
            </w:pPr>
            <w:r>
              <w:rPr>
                <w:b/>
              </w:rPr>
              <w:t xml:space="preserve">Does the initiative require LSE Halls of Residence, or other LSE managed accommodation?</w:t>
            </w:r>
          </w:p>
          <w:p>
            <w:pPr>
              <w:rPr/>
              <w:spacing/>
            </w:pPr>
          </w:p>
        </w:tc>
      </w:tr>
      <w:tr>
        <w:trPr/>
        <w:tc>
          <w:tcPr>
            <w:tcW w:type="dxa" w:w="9322"/>
            <w:gridSpan w:val="3"/>
            <w:tcBorders/>
            <w:shd w:fill="auto" w:color="auto" w:val="clear"/>
          </w:tcPr>
          <w:p>
            <w:pPr>
              <w:rPr/>
              <w:spacing/>
            </w:pPr>
          </w:p>
          <w:p>
            <w:pPr>
              <w:rPr>
                <w:b/>
              </w:rPr>
              <w:spacing/>
            </w:pPr>
            <w:r>
              <w:rPr>
                <w:b/>
              </w:rPr>
              <w:t xml:space="preserve">Yes</w:t>
            </w:r>
          </w:p>
          <w:p>
            <w:pPr>
              <w:rPr/>
              <w:spacing/>
            </w:pPr>
          </w:p>
        </w:tc>
      </w:tr>
      <w:tr>
        <w:trPr/>
        <w:tc>
          <w:tcPr>
            <w:tcW w:type="dxa" w:w="2376"/>
            <w:gridSpan w:val="2"/>
            <w:tcBorders/>
            <w:shd w:fill="auto" w:color="auto" w:val="clear"/>
          </w:tcPr>
          <w:p>
            <w:pPr>
              <w:rPr/>
              <w:spacing/>
            </w:pPr>
          </w:p>
          <w:p>
            <w:pPr>
              <w:rPr>
                <w:b/>
              </w:rPr>
              <w:spacing/>
            </w:pPr>
            <w:r>
              <w:rPr>
                <w:b/>
              </w:rPr>
              <w:t xml:space="preserve">Please detail number of rooms and </w:t>
            </w:r>
            <w:r>
              <w:rPr>
                <w:b/>
              </w:rPr>
              <w:t xml:space="preserve">nights</w:t>
            </w:r>
            <w:r>
              <w:rPr>
                <w:b/>
              </w:rPr>
              <w:t xml:space="preserve"> accommodation needed and when this is required.</w:t>
            </w:r>
          </w:p>
          <w:p>
            <w:pPr>
              <w:rPr/>
              <w:spacing/>
            </w:pPr>
          </w:p>
        </w:tc>
        <w:tc>
          <w:tcPr>
            <w:tcW w:type="dxa" w:w="6946"/>
            <w:tcBorders/>
            <w:shd w:fill="auto" w:color="auto" w:val="clear"/>
          </w:tcPr>
          <w:p>
            <w:pPr>
              <w:rPr/>
              <w:spacing/>
            </w:pPr>
            <w:r>
              <w:rPr/>
              <w:t xml:space="preserve">Levels of d</w:t>
            </w:r>
            <w:r>
              <w:rPr/>
              <w:t xml:space="preserve">emand for student places in halls will be as now, though the timings will change slightly.  Students will need places in halls </w:t>
            </w:r>
            <w:r>
              <w:rPr/>
              <w:t xml:space="preserve">one week</w:t>
            </w:r>
            <w:r>
              <w:rPr/>
              <w:t xml:space="preserve"> earlier than currently at the start of the year; </w:t>
            </w:r>
            <w:r>
              <w:rPr/>
              <w:t xml:space="preserve">some</w:t>
            </w:r>
            <w:r>
              <w:rPr/>
              <w:t xml:space="preserve"> will need to return one</w:t>
            </w:r>
            <w:r>
              <w:rPr/>
              <w:t xml:space="preserve"> week earlier for LT</w:t>
            </w:r>
            <w:r>
              <w:rPr/>
              <w:t xml:space="preserve">; </w:t>
            </w:r>
            <w:r>
              <w:rPr/>
              <w:t xml:space="preserve">all will need t</w:t>
            </w:r>
            <w:r>
              <w:rPr/>
              <w:t xml:space="preserve">o stay one week longer for the </w:t>
            </w:r>
            <w:r>
              <w:rPr/>
              <w:t xml:space="preserve">LT; and the ST will finish </w:t>
            </w:r>
            <w:r>
              <w:rPr/>
              <w:t xml:space="preserve">three</w:t>
            </w:r>
            <w:r>
              <w:rPr/>
              <w:t xml:space="preserve"> weeks earlier</w:t>
            </w:r>
            <w:r>
              <w:rPr/>
              <w:t xml:space="preserve">.  </w:t>
            </w:r>
            <w:r>
              <w:rPr/>
              <w:t xml:space="preserve">The introduction of a post-Christmas exam period will </w:t>
            </w:r>
            <w:r>
              <w:rPr/>
              <w:t xml:space="preserve">affect residential lettings during the ‘Christmas’ vacation; although with the</w:t>
            </w:r>
            <w:r>
              <w:rPr/>
              <w:t xml:space="preserve"> Summer Term</w:t>
            </w:r>
            <w:r>
              <w:rPr/>
              <w:t xml:space="preserve"> exam period scheduled to finish </w:t>
            </w:r>
            <w:r>
              <w:rPr/>
              <w:t xml:space="preserve">three</w:t>
            </w:r>
            <w:r>
              <w:rPr/>
              <w:t xml:space="preserve"> </w:t>
            </w:r>
            <w:r>
              <w:rPr/>
              <w:t xml:space="preserve">weeks earlier than at present, the summer lettings period can start earlier.</w:t>
            </w:r>
            <w:r>
              <w:rPr/>
              <w:t xml:space="preserve">  The overall e</w:t>
            </w:r>
            <w:r>
              <w:rPr/>
              <w:t xml:space="preserve">ffect would result in a reduction in the length of the accommodation contract for students in LSE managed halls.  Contracts with externally managed halls could potentially be offset by Summer School students.</w:t>
            </w:r>
          </w:p>
        </w:tc>
      </w:tr>
    </w:tbl>
    <w:p>
      <w:pPr>
        <w:rPr>
          <w:u w:val="single"/>
        </w:rPr>
        <w:spacing/>
      </w:pPr>
    </w:p>
    <w:p>
      <w:pPr>
        <w:rPr>
          <w:u w:val="single"/>
        </w:rPr>
        <w:spacing/>
      </w:pPr>
    </w:p>
    <w:p>
      <w:pPr>
        <w:rPr>
          <w:u w:val="single"/>
        </w:rPr>
        <w:spacing/>
      </w:pPr>
    </w:p>
    <w:p>
      <w:pPr>
        <w:rPr>
          <w:u w:val="single"/>
        </w:rPr>
        <w:spacing/>
      </w:pPr>
    </w:p>
    <w:p>
      <w:pPr>
        <w:rPr>
          <w:u w:val="single"/>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1554"/>
        <w:gridCol w:w="7087"/>
      </w:tblGrid>
      <w:tr>
        <w:trPr/>
        <w:tc>
          <w:tcPr>
            <w:tcW w:type="dxa" w:w="681"/>
            <w:tcBorders/>
            <w:shd w:fill="auto" w:color="auto" w:val="clear"/>
          </w:tcPr>
          <w:p>
            <w:pPr>
              <w:rPr>
                <w:b/>
              </w:rPr>
              <w:spacing/>
            </w:pPr>
          </w:p>
          <w:p>
            <w:pPr>
              <w:rPr>
                <w:b/>
              </w:rPr>
              <w:spacing/>
            </w:pPr>
            <w:r>
              <w:rPr>
                <w:b/>
              </w:rPr>
              <w:t xml:space="preserve">8.3</w:t>
            </w:r>
          </w:p>
        </w:tc>
        <w:tc>
          <w:tcPr>
            <w:tcW w:type="dxa" w:w="8641"/>
            <w:gridSpan w:val="2"/>
            <w:tcBorders/>
            <w:shd w:fill="auto" w:color="auto" w:val="clear"/>
          </w:tcPr>
          <w:p>
            <w:pPr>
              <w:rPr/>
              <w:spacing/>
            </w:pPr>
          </w:p>
          <w:p>
            <w:pPr>
              <w:rPr/>
              <w:spacing/>
            </w:pPr>
            <w:r>
              <w:rPr>
                <w:b/>
              </w:rPr>
              <w:t xml:space="preserve">Have Residential Services been consulted and confirmed that this request can be accommodated?</w:t>
            </w:r>
          </w:p>
          <w:p>
            <w:pPr>
              <w:rPr/>
              <w:spacing/>
            </w:pPr>
          </w:p>
        </w:tc>
      </w:tr>
      <w:tr>
        <w:trPr/>
        <w:tc>
          <w:tcPr>
            <w:tcW w:type="dxa" w:w="9322"/>
            <w:gridSpan w:val="3"/>
            <w:tcBorders/>
            <w:shd w:fill="auto" w:color="auto" w:val="clear"/>
          </w:tcPr>
          <w:p>
            <w:pPr>
              <w:rPr/>
              <w:spacing/>
            </w:pPr>
          </w:p>
          <w:p>
            <w:pPr>
              <w:rPr/>
              <w:spacing/>
            </w:pPr>
            <w:r>
              <w:rPr>
                <w:b/>
              </w:rPr>
              <w:t xml:space="preserve">Yes</w:t>
            </w:r>
            <w:r>
              <w:rPr/>
              <w:t xml:space="preserve">  Ian Spencer (Accommodation): 24.1.14</w:t>
            </w:r>
          </w:p>
          <w:p>
            <w:pPr>
              <w:rPr/>
              <w:spacing/>
            </w:pPr>
          </w:p>
        </w:tc>
      </w:tr>
      <w:tr>
        <w:trPr/>
        <w:tc>
          <w:tcPr>
            <w:tcW w:type="dxa" w:w="2235"/>
            <w:gridSpan w:val="2"/>
            <w:tcBorders/>
            <w:shd w:fill="auto" w:color="auto" w:val="clear"/>
          </w:tcPr>
          <w:p>
            <w:pPr>
              <w:rPr/>
              <w:spacing/>
            </w:pPr>
          </w:p>
          <w:p>
            <w:pPr>
              <w:rPr>
                <w:b/>
              </w:rPr>
              <w:spacing/>
            </w:pPr>
            <w:r>
              <w:rPr>
                <w:b/>
              </w:rPr>
              <w:t xml:space="preserve">Have the rates been agreed and incorporated into finance pro-forma?  </w:t>
            </w:r>
          </w:p>
          <w:p>
            <w:pPr>
              <w:rPr>
                <w:b/>
              </w:rPr>
              <w:spacing/>
            </w:pPr>
          </w:p>
          <w:p>
            <w:pPr>
              <w:rPr/>
              <w:spacing/>
            </w:pPr>
            <w:r>
              <w:rPr/>
              <w:t xml:space="preserve">Please detail in this section.</w:t>
            </w:r>
          </w:p>
          <w:p>
            <w:pPr>
              <w:rPr/>
              <w:spacing/>
            </w:pPr>
          </w:p>
        </w:tc>
        <w:tc>
          <w:tcPr>
            <w:tcW w:type="dxa" w:w="7087"/>
            <w:tcBorders/>
            <w:shd w:fill="auto" w:color="auto" w:val="clear"/>
          </w:tcPr>
          <w:p>
            <w:pPr>
              <w:rPr/>
              <w:spacing/>
            </w:pPr>
          </w:p>
          <w:p>
            <w:pPr>
              <w:rPr>
                <w:b/>
              </w:rPr>
              <w:spacing/>
            </w:pPr>
            <w:r>
              <w:rPr>
                <w:b/>
              </w:rPr>
              <w:t xml:space="preserve">Yes/No</w:t>
            </w:r>
            <w:r>
              <w:rPr>
                <w:b/>
              </w:rPr>
              <w:br/>
            </w:r>
          </w:p>
          <w:p>
            <w:pPr>
              <w:rPr/>
              <w:spacing/>
            </w:pPr>
            <w:r>
              <w:rPr>
                <w:b/>
              </w:rPr>
              <w:t xml:space="preserve">Rates Agreed:</w:t>
            </w:r>
          </w:p>
        </w:tc>
      </w:tr>
    </w:tbl>
    <w:p>
      <w:pPr>
        <w:rPr/>
        <w:spacing/>
      </w:pPr>
    </w:p>
    <w:p>
      <w:pPr>
        <w:rPr/>
        <w:spacing/>
      </w:pPr>
    </w:p>
    <w:p>
      <w:pPr>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1695"/>
        <w:gridCol w:w="6946"/>
      </w:tblGrid>
      <w:tr>
        <w:trPr/>
        <w:tc>
          <w:tcPr>
            <w:tcW w:type="dxa" w:w="681"/>
            <w:tcBorders/>
            <w:shd w:fill="auto" w:color="auto" w:val="clear"/>
          </w:tcPr>
          <w:p>
            <w:pPr>
              <w:rPr>
                <w:b/>
              </w:rPr>
              <w:spacing/>
            </w:pPr>
          </w:p>
          <w:p>
            <w:pPr>
              <w:rPr>
                <w:b/>
              </w:rPr>
              <w:spacing/>
            </w:pPr>
            <w:r>
              <w:rPr>
                <w:b/>
              </w:rPr>
              <w:t xml:space="preserve">8.4</w:t>
            </w:r>
          </w:p>
        </w:tc>
        <w:tc>
          <w:tcPr>
            <w:tcW w:type="dxa" w:w="8641"/>
            <w:gridSpan w:val="2"/>
            <w:tcBorders/>
            <w:shd w:fill="auto" w:color="auto" w:val="clear"/>
          </w:tcPr>
          <w:p>
            <w:pPr>
              <w:rPr/>
              <w:spacing/>
            </w:pPr>
          </w:p>
          <w:p>
            <w:pPr>
              <w:rPr/>
              <w:spacing/>
            </w:pPr>
            <w:r>
              <w:rPr>
                <w:b/>
              </w:rPr>
              <w:t xml:space="preserve">Does the initiative require hotel accommodation?</w:t>
            </w:r>
          </w:p>
          <w:p>
            <w:pPr>
              <w:rPr/>
              <w:spacing/>
            </w:pPr>
          </w:p>
        </w:tc>
      </w:tr>
      <w:tr>
        <w:trPr/>
        <w:tc>
          <w:tcPr>
            <w:tcW w:type="dxa" w:w="9322"/>
            <w:gridSpan w:val="3"/>
            <w:tcBorders/>
            <w:shd w:fill="auto" w:color="auto" w:val="clear"/>
          </w:tcPr>
          <w:p>
            <w:pPr>
              <w:rPr/>
              <w:spacing/>
            </w:pPr>
          </w:p>
          <w:p>
            <w:pPr>
              <w:rPr>
                <w:b/>
              </w:rPr>
              <w:spacing/>
            </w:pPr>
            <w:r>
              <w:rPr>
                <w:b/>
              </w:rPr>
              <w:t xml:space="preserve">No</w:t>
            </w:r>
          </w:p>
          <w:p>
            <w:pPr>
              <w:rPr/>
              <w:spacing/>
            </w:pPr>
          </w:p>
        </w:tc>
      </w:tr>
      <w:tr>
        <w:trPr/>
        <w:tc>
          <w:tcPr>
            <w:tcW w:type="dxa" w:w="2376"/>
            <w:gridSpan w:val="2"/>
            <w:tcBorders/>
            <w:shd w:fill="auto" w:color="auto" w:val="clear"/>
          </w:tcPr>
          <w:p>
            <w:pPr>
              <w:rPr/>
              <w:spacing/>
            </w:pPr>
          </w:p>
          <w:p>
            <w:pPr>
              <w:rPr>
                <w:b/>
              </w:rPr>
              <w:spacing/>
            </w:pPr>
            <w:r>
              <w:rPr>
                <w:b/>
              </w:rPr>
              <w:t xml:space="preserve">If so, which hotel(s) would be most suitable?</w:t>
            </w:r>
          </w:p>
          <w:p>
            <w:pPr>
              <w:rPr/>
              <w:spacing/>
            </w:pPr>
          </w:p>
        </w:tc>
        <w:tc>
          <w:tcPr>
            <w:tcW w:type="dxa" w:w="6946"/>
            <w:tcBorders/>
            <w:shd w:fill="auto" w:color="auto" w:val="clear"/>
          </w:tcPr>
          <w:p>
            <w:pPr>
              <w:rPr/>
              <w:spacing/>
            </w:pPr>
          </w:p>
        </w:tc>
      </w:tr>
      <w:tr>
        <w:trPr/>
        <w:tc>
          <w:tcPr>
            <w:tcW w:type="dxa" w:w="2376"/>
            <w:gridSpan w:val="2"/>
            <w:tcBorders/>
            <w:shd w:fill="auto" w:color="auto" w:val="clear"/>
          </w:tcPr>
          <w:p>
            <w:pPr>
              <w:rPr>
                <w:b/>
              </w:rPr>
              <w:spacing/>
            </w:pPr>
          </w:p>
          <w:p>
            <w:pPr>
              <w:rPr>
                <w:b/>
              </w:rPr>
              <w:spacing/>
            </w:pPr>
            <w:r>
              <w:rPr>
                <w:b/>
              </w:rPr>
              <w:t xml:space="preserve">Have the LSE Procurement Team been consulted and rates agreed?</w:t>
            </w:r>
          </w:p>
          <w:p>
            <w:pPr>
              <w:rPr>
                <w:b/>
              </w:rPr>
              <w:spacing/>
            </w:pPr>
          </w:p>
          <w:p>
            <w:pPr>
              <w:rPr/>
              <w:spacing/>
            </w:pPr>
            <w:r>
              <w:rPr/>
              <w:t xml:space="preserve">If yes, please detail in this section</w:t>
            </w:r>
          </w:p>
          <w:p>
            <w:pPr>
              <w:rPr>
                <w:b/>
              </w:rPr>
              <w:spacing/>
            </w:pPr>
          </w:p>
        </w:tc>
        <w:tc>
          <w:tcPr>
            <w:tcW w:type="dxa" w:w="6946"/>
            <w:tcBorders/>
            <w:shd w:fill="auto" w:color="auto" w:val="clear"/>
          </w:tcPr>
          <w:p>
            <w:pPr>
              <w:rPr>
                <w:b/>
              </w:rPr>
              <w:spacing/>
            </w:pPr>
          </w:p>
          <w:p>
            <w:pPr>
              <w:rPr>
                <w:b/>
              </w:rPr>
              <w:spacing/>
            </w:pPr>
            <w:r>
              <w:rPr>
                <w:b/>
              </w:rPr>
              <w:t xml:space="preserve">Yes/No</w:t>
            </w:r>
          </w:p>
          <w:p>
            <w:pPr>
              <w:rPr>
                <w:b/>
              </w:rPr>
              <w:spacing/>
            </w:pPr>
          </w:p>
          <w:p>
            <w:pPr>
              <w:rPr>
                <w:b/>
              </w:rPr>
              <w:spacing/>
            </w:pPr>
            <w:r>
              <w:rPr>
                <w:b/>
              </w:rPr>
              <w:t xml:space="preserve">Rates Agreed:</w:t>
            </w:r>
          </w:p>
        </w:tc>
      </w:tr>
      <w:tr>
        <w:trPr/>
        <w:tc>
          <w:tcPr>
            <w:tcW w:type="dxa" w:w="2376"/>
            <w:gridSpan w:val="2"/>
            <w:tcBorders/>
            <w:shd w:fill="auto" w:color="auto" w:val="clear"/>
          </w:tcPr>
          <w:p>
            <w:pPr>
              <w:rPr/>
              <w:spacing/>
            </w:pPr>
          </w:p>
          <w:p>
            <w:pPr>
              <w:rPr/>
              <w:spacing/>
            </w:pPr>
            <w:r>
              <w:rPr>
                <w:b/>
              </w:rPr>
              <w:t xml:space="preserve">Please detail number of rooms and </w:t>
            </w:r>
            <w:r>
              <w:rPr>
                <w:b/>
              </w:rPr>
              <w:t xml:space="preserve">nights</w:t>
            </w:r>
            <w:r>
              <w:rPr>
                <w:b/>
              </w:rPr>
              <w:t xml:space="preserve"> accommodation needed and when this is required.</w:t>
            </w:r>
            <w:r>
              <w:rPr>
                <w:b/>
              </w:rPr>
              <w:br/>
            </w:r>
          </w:p>
        </w:tc>
        <w:tc>
          <w:tcPr>
            <w:tcW w:type="dxa" w:w="6946"/>
            <w:tcBorders/>
            <w:shd w:fill="auto" w:color="auto" w:val="clear"/>
          </w:tcPr>
          <w:p>
            <w:pPr>
              <w:rPr/>
              <w:spacing/>
            </w:pPr>
          </w:p>
        </w:tc>
      </w:tr>
      <w:tr>
        <w:trPr/>
        <w:tc>
          <w:tcPr>
            <w:tcW w:type="dxa" w:w="2376"/>
            <w:gridSpan w:val="2"/>
            <w:tcBorders/>
            <w:shd w:fill="auto" w:color="auto" w:val="clear"/>
          </w:tcPr>
          <w:p>
            <w:pPr>
              <w:rPr>
                <w:b/>
              </w:rPr>
              <w:spacing/>
            </w:pPr>
          </w:p>
          <w:p>
            <w:pPr>
              <w:rPr>
                <w:b/>
              </w:rPr>
              <w:spacing/>
            </w:pPr>
            <w:r>
              <w:rPr>
                <w:b/>
              </w:rPr>
              <w:t xml:space="preserve">Will the administrator for the initiative be responsible for block booking the accommodation?</w:t>
            </w:r>
          </w:p>
          <w:p>
            <w:pPr>
              <w:rPr>
                <w:b/>
              </w:rPr>
              <w:spacing/>
            </w:pPr>
          </w:p>
        </w:tc>
        <w:tc>
          <w:tcPr>
            <w:tcW w:type="dxa" w:w="6946"/>
            <w:tcBorders/>
            <w:shd w:fill="auto" w:color="auto" w:val="clear"/>
          </w:tcPr>
          <w:p>
            <w:pPr>
              <w:rPr>
                <w:b/>
              </w:rPr>
              <w:spacing/>
            </w:pPr>
          </w:p>
          <w:p>
            <w:pPr>
              <w:rPr>
                <w:b/>
              </w:rPr>
              <w:spacing/>
            </w:pPr>
            <w:r>
              <w:rPr>
                <w:b/>
              </w:rPr>
              <w:t xml:space="preserve">Yes/No</w:t>
            </w:r>
          </w:p>
        </w:tc>
      </w:tr>
    </w:tbl>
    <w:p>
      <w:pPr>
        <w:rPr/>
        <w:spacing/>
      </w:pPr>
    </w:p>
    <w:p>
      <w:pPr>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75"/>
        <w:gridCol w:w="2835"/>
        <w:gridCol w:w="5812"/>
      </w:tblGrid>
      <w:tr>
        <w:trPr/>
        <w:tc>
          <w:tcPr>
            <w:tcW w:type="dxa" w:w="675"/>
            <w:tcBorders/>
            <w:shd w:fill="auto" w:color="auto" w:val="clear"/>
          </w:tcPr>
          <w:p>
            <w:pPr>
              <w:rPr/>
              <w:spacing/>
            </w:pPr>
          </w:p>
          <w:p>
            <w:pPr>
              <w:rPr>
                <w:b/>
              </w:rPr>
              <w:spacing/>
            </w:pPr>
            <w:r>
              <w:rPr>
                <w:b/>
              </w:rPr>
              <w:t xml:space="preserve">8.5</w:t>
            </w:r>
          </w:p>
        </w:tc>
        <w:tc>
          <w:tcPr>
            <w:tcW w:type="dxa" w:w="2835"/>
            <w:tcBorders/>
            <w:shd w:fill="auto" w:color="auto" w:val="clear"/>
          </w:tcPr>
          <w:p>
            <w:pPr>
              <w:rPr>
                <w:b/>
              </w:rPr>
              <w:spacing/>
            </w:pPr>
          </w:p>
          <w:p>
            <w:pPr>
              <w:rPr>
                <w:b/>
              </w:rPr>
              <w:spacing/>
            </w:pPr>
            <w:r>
              <w:rPr>
                <w:b/>
              </w:rPr>
              <w:t xml:space="preserve">Please note the date the confirmed </w:t>
            </w:r>
            <w:r>
              <w:rPr>
                <w:b/>
              </w:rPr>
              <w:t xml:space="preserve">support</w:t>
            </w:r>
            <w:r>
              <w:rPr>
                <w:b/>
              </w:rPr>
              <w:t xml:space="preserve"> plan was received from this Service Area.</w:t>
            </w:r>
          </w:p>
          <w:p>
            <w:pPr>
              <w:rPr/>
              <w:spacing/>
            </w:pPr>
          </w:p>
        </w:tc>
        <w:tc>
          <w:tcPr>
            <w:tcW w:type="dxa" w:w="5812"/>
            <w:tcBorders/>
            <w:shd w:fill="auto" w:color="auto" w:val="clear"/>
          </w:tcPr>
          <w:p>
            <w:pPr>
              <w:rPr/>
              <w:spacing/>
            </w:pPr>
          </w:p>
        </w:tc>
      </w:tr>
    </w:tbl>
    <w:p>
      <w:pPr>
        <w:rPr/>
        <w:spacing/>
      </w:pPr>
    </w:p>
    <w:p>
      <w:pPr>
        <w:rPr/>
        <w:spacing/>
      </w:pPr>
    </w:p>
    <w:p>
      <w:pPr>
        <w:rPr/>
        <w:spacing/>
      </w:pPr>
    </w:p>
    <w:p>
      <w:pPr>
        <w:numPr>
          <w:ilvl w:val="0"/>
          <w:numId w:val="29"/>
        </w:numPr>
        <w:tabs>
          <w:tab w:pos="720" w:val="clear"/>
        </w:tabs>
        <w:rPr>
          <w:b/>
        </w:rPr>
        <w:ind w:left="567" w:firstLine="-709"/>
        <w:spacing/>
      </w:pPr>
      <w:r>
        <w:rPr>
          <w:b/>
        </w:rPr>
        <w:t xml:space="preserve">CATERING</w:t>
      </w:r>
      <w:r>
        <w:rPr>
          <w:b/>
        </w:rPr>
        <w:t xml:space="preserve"> SERVICES</w:t>
      </w:r>
    </w:p>
    <w:p>
      <w:pPr>
        <w:rPr>
          <w:b/>
        </w:rPr>
        <w:ind w:left="-142"/>
        <w:spacing/>
      </w:pPr>
    </w:p>
    <w:p>
      <w:pPr>
        <w:rPr>
          <w:b/>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8641"/>
      </w:tblGrid>
      <w:tr>
        <w:trPr/>
        <w:tc>
          <w:tcPr>
            <w:tcW w:type="dxa" w:w="681"/>
            <w:tcBorders/>
            <w:shd w:fill="auto" w:color="auto" w:val="clear"/>
          </w:tcPr>
          <w:p>
            <w:pPr>
              <w:rPr>
                <w:b/>
              </w:rPr>
              <w:spacing/>
            </w:pPr>
          </w:p>
          <w:p>
            <w:pPr>
              <w:rPr>
                <w:b/>
              </w:rPr>
              <w:spacing/>
            </w:pPr>
            <w:r>
              <w:rPr>
                <w:b/>
              </w:rPr>
              <w:t xml:space="preserve">9.1</w:t>
            </w:r>
          </w:p>
        </w:tc>
        <w:tc>
          <w:tcPr>
            <w:tcW w:type="dxa" w:w="8641"/>
            <w:tcBorders/>
            <w:shd w:fill="auto" w:color="auto" w:val="clear"/>
          </w:tcPr>
          <w:p>
            <w:pPr>
              <w:rPr/>
              <w:spacing/>
            </w:pPr>
          </w:p>
          <w:p>
            <w:pPr>
              <w:rPr>
                <w:b/>
              </w:rPr>
              <w:spacing/>
            </w:pPr>
            <w:r>
              <w:rPr>
                <w:b/>
              </w:rPr>
              <w:t xml:space="preserve">What </w:t>
            </w:r>
            <w:r>
              <w:rPr>
                <w:b/>
              </w:rPr>
              <w:t xml:space="preserve">Catering requirements</w:t>
            </w:r>
            <w:r>
              <w:rPr>
                <w:b/>
              </w:rPr>
              <w:t xml:space="preserve"> does the initiative have</w:t>
            </w:r>
            <w:r>
              <w:rPr>
                <w:b/>
              </w:rPr>
              <w:t xml:space="preserve">?</w:t>
            </w:r>
          </w:p>
          <w:p>
            <w:pPr>
              <w:rPr/>
              <w:spacing/>
            </w:pPr>
          </w:p>
        </w:tc>
      </w:tr>
      <w:tr>
        <w:trPr/>
        <w:tc>
          <w:tcPr>
            <w:tcW w:type="dxa" w:w="9322"/>
            <w:gridSpan w:val="2"/>
            <w:tcBorders/>
            <w:shd w:fill="auto" w:color="auto" w:val="clear"/>
          </w:tcPr>
          <w:p>
            <w:pPr>
              <w:rPr/>
              <w:spacing/>
            </w:pPr>
            <w:r>
              <w:rPr/>
              <w:t xml:space="preserve">Catering arrangements can be flexible and adjusted to accommodate the new proposals. The mid-term reading weeks are likely to require some adjustment to ‘normal’ term arrangements as it</w:t>
            </w:r>
            <w:r>
              <w:rPr/>
              <w:t xml:space="preserve"> i</w:t>
            </w:r>
            <w:r>
              <w:rPr/>
              <w:t xml:space="preserve">s unlikely that the same volume of students would be on campus.  There are potential clashes for catering space requirements in September should Orientation and TRIUM take place simultaneously.  This may be true for other spaces, too, and will require further consideration.</w:t>
            </w:r>
          </w:p>
          <w:p>
            <w:pPr>
              <w:rPr/>
              <w:spacing/>
            </w:pPr>
          </w:p>
        </w:tc>
      </w:tr>
    </w:tbl>
    <w:p>
      <w:pPr>
        <w:rPr>
          <w:b/>
        </w:rPr>
        <w:spacing/>
      </w:pPr>
    </w:p>
    <w:p>
      <w:pPr>
        <w:rPr>
          <w:b/>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8641"/>
      </w:tblGrid>
      <w:tr>
        <w:trPr/>
        <w:tc>
          <w:tcPr>
            <w:tcW w:type="dxa" w:w="681"/>
            <w:tcBorders/>
            <w:shd w:fill="auto" w:color="auto" w:val="clear"/>
          </w:tcPr>
          <w:p>
            <w:pPr>
              <w:rPr>
                <w:b/>
              </w:rPr>
              <w:spacing/>
            </w:pPr>
          </w:p>
          <w:p>
            <w:pPr>
              <w:rPr>
                <w:b/>
              </w:rPr>
              <w:spacing/>
            </w:pPr>
            <w:r>
              <w:rPr>
                <w:b/>
              </w:rPr>
              <w:t xml:space="preserve">9.2</w:t>
            </w:r>
          </w:p>
        </w:tc>
        <w:tc>
          <w:tcPr>
            <w:tcW w:type="dxa" w:w="8641"/>
            <w:tcBorders/>
            <w:shd w:fill="auto" w:color="auto" w:val="clear"/>
          </w:tcPr>
          <w:p>
            <w:pPr>
              <w:rPr/>
              <w:spacing/>
            </w:pPr>
          </w:p>
          <w:p>
            <w:pPr>
              <w:rPr>
                <w:b/>
              </w:rPr>
              <w:spacing/>
            </w:pPr>
            <w:r>
              <w:rPr>
                <w:b/>
              </w:rPr>
              <w:t xml:space="preserve">Does the initiative require any form of bespoke </w:t>
            </w:r>
            <w:r>
              <w:rPr>
                <w:b/>
              </w:rPr>
              <w:t xml:space="preserve">Catering?</w:t>
            </w:r>
          </w:p>
          <w:p>
            <w:pPr>
              <w:rPr/>
              <w:spacing/>
            </w:pPr>
          </w:p>
        </w:tc>
      </w:tr>
      <w:tr>
        <w:trPr/>
        <w:tc>
          <w:tcPr>
            <w:tcW w:type="dxa" w:w="9322"/>
            <w:gridSpan w:val="2"/>
            <w:tcBorders/>
            <w:shd w:fill="auto" w:color="auto" w:val="clear"/>
          </w:tcPr>
          <w:p>
            <w:pPr>
              <w:rPr/>
              <w:spacing/>
            </w:pPr>
          </w:p>
          <w:p>
            <w:pPr>
              <w:rPr>
                <w:b/>
              </w:rPr>
              <w:spacing/>
            </w:pPr>
            <w:r>
              <w:rPr>
                <w:b/>
              </w:rPr>
              <w:t xml:space="preserve">No</w:t>
            </w:r>
          </w:p>
          <w:p>
            <w:pPr>
              <w:rPr/>
              <w:spacing/>
            </w:pPr>
          </w:p>
        </w:tc>
      </w:tr>
    </w:tbl>
    <w:p>
      <w:pPr>
        <w:rPr>
          <w:b/>
        </w:rPr>
        <w:spacing/>
      </w:pPr>
    </w:p>
    <w:p>
      <w:pPr>
        <w:rPr>
          <w:b/>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75"/>
        <w:gridCol w:w="1233"/>
        <w:gridCol w:w="7335"/>
      </w:tblGrid>
      <w:tr>
        <w:trPr/>
        <w:tc>
          <w:tcPr>
            <w:tcW w:type="dxa" w:w="675"/>
            <w:tcBorders/>
          </w:tcPr>
          <w:p>
            <w:pPr>
              <w:pStyle w:val="BodyTextIndent"/>
              <w:rPr>
                <w:szCs w:val="20"/>
              </w:rPr>
              <w:spacing/>
            </w:pPr>
          </w:p>
          <w:p>
            <w:pPr>
              <w:pStyle w:val="BodyTextIndent"/>
              <w:rPr>
                <w:szCs w:val="20"/>
              </w:rPr>
              <w:spacing/>
            </w:pPr>
            <w:r>
              <w:rPr>
                <w:szCs w:val="20"/>
              </w:rPr>
              <w:t xml:space="preserve">9.3</w:t>
            </w:r>
          </w:p>
          <w:p>
            <w:pPr>
              <w:pStyle w:val="BodyTextIndent"/>
              <w:rPr>
                <w:szCs w:val="20"/>
              </w:rPr>
              <w:spacing/>
            </w:pPr>
          </w:p>
        </w:tc>
        <w:tc>
          <w:tcPr>
            <w:tcW w:type="dxa" w:w="8568"/>
            <w:gridSpan w:val="2"/>
            <w:tcBorders/>
          </w:tcPr>
          <w:p>
            <w:pPr>
              <w:pStyle w:val="BodyTextIndent"/>
              <w:rPr>
                <w:szCs w:val="20"/>
              </w:rPr>
              <w:spacing/>
            </w:pPr>
          </w:p>
          <w:p>
            <w:pPr>
              <w:pStyle w:val="BodyTextIndent"/>
              <w:rPr>
                <w:szCs w:val="20"/>
              </w:rPr>
              <w:spacing/>
            </w:pPr>
            <w:r>
              <w:rPr>
                <w:szCs w:val="20"/>
              </w:rPr>
              <w:t xml:space="preserve">Do the requirements fall in term-time?  If so, please detail </w:t>
            </w:r>
            <w:r>
              <w:rPr>
                <w:szCs w:val="20"/>
              </w:rPr>
              <w:t xml:space="preserve">in full</w:t>
            </w:r>
            <w:r>
              <w:rPr>
                <w:szCs w:val="20"/>
              </w:rPr>
              <w:t xml:space="preserve"> below.</w:t>
            </w:r>
          </w:p>
          <w:p>
            <w:pPr>
              <w:pStyle w:val="BodyTextIndent"/>
              <w:rPr>
                <w:szCs w:val="20"/>
              </w:rPr>
              <w:spacing/>
            </w:pPr>
          </w:p>
          <w:p>
            <w:pPr>
              <w:rPr>
                <w:szCs w:val="20"/>
                <w:b/>
              </w:rPr>
              <w:spacing/>
            </w:pPr>
            <w:r>
              <w:rPr/>
              <w:t xml:space="preserve">Please ensure that the organisers have consulted the Catering Services pricing guidelines, before completing this section, especially regarding availability in certain buildings and additional surcharges for services outside of core hours.</w:t>
            </w:r>
            <w:r>
              <w:rPr>
                <w:szCs w:val="20"/>
                <w:b/>
              </w:rPr>
              <w:t xml:space="preserve"> </w:t>
            </w:r>
          </w:p>
          <w:p>
            <w:pPr>
              <w:pStyle w:val="BodyTextIndent"/>
              <w:rPr>
                <w:szCs w:val="20"/>
                <w:b w:val="0"/>
              </w:rPr>
              <w:spacing/>
            </w:pPr>
          </w:p>
        </w:tc>
      </w:tr>
      <w:tr>
        <w:trPr/>
        <w:tc>
          <w:tcPr>
            <w:tcW w:type="dxa" w:w="1908"/>
            <w:gridSpan w:val="2"/>
            <w:tcBorders/>
          </w:tcPr>
          <w:p>
            <w:pPr>
              <w:pStyle w:val="BodyTextIndent"/>
              <w:rPr>
                <w:szCs w:val="20"/>
              </w:rPr>
              <w:spacing/>
            </w:pPr>
            <w:r>
              <w:rPr>
                <w:szCs w:val="20"/>
              </w:rPr>
              <w:t xml:space="preserve">Daytime </w:t>
            </w:r>
          </w:p>
          <w:p>
            <w:pPr>
              <w:pStyle w:val="BodyTextIndent"/>
              <w:rPr>
                <w:szCs w:val="20"/>
              </w:rPr>
              <w:spacing/>
            </w:pPr>
          </w:p>
        </w:tc>
        <w:tc>
          <w:tcPr>
            <w:tcW w:type="dxa" w:w="7335"/>
            <w:tcBorders/>
          </w:tcPr>
          <w:p>
            <w:pPr>
              <w:pStyle w:val="BodyTextIndent"/>
              <w:rPr>
                <w:szCs w:val="20"/>
                <w:i/>
                <w:b w:val="0"/>
              </w:rPr>
              <w:spacing/>
            </w:pPr>
            <w:r>
              <w:rPr>
                <w:szCs w:val="20"/>
              </w:rPr>
              <w:t xml:space="preserve">Yes/No  </w:t>
            </w:r>
            <w:r>
              <w:rPr>
                <w:szCs w:val="20"/>
                <w:b w:val="0"/>
              </w:rPr>
              <w:t xml:space="preserve">(</w:t>
            </w:r>
            <w:r>
              <w:rPr>
                <w:szCs w:val="20"/>
                <w:i/>
                <w:b w:val="0"/>
              </w:rPr>
              <w:t xml:space="preserve">please specify</w:t>
            </w:r>
            <w:r>
              <w:rPr>
                <w:szCs w:val="20"/>
                <w:i/>
                <w:b w:val="0"/>
              </w:rPr>
              <w:t xml:space="preserve"> type of catering and the proposed </w:t>
            </w:r>
            <w:r>
              <w:rPr>
                <w:szCs w:val="20"/>
                <w:i/>
                <w:b w:val="0"/>
              </w:rPr>
              <w:t xml:space="preserve">date</w:t>
            </w:r>
            <w:r>
              <w:rPr>
                <w:szCs w:val="20"/>
                <w:i/>
                <w:b w:val="0"/>
              </w:rPr>
              <w:t xml:space="preserve">s</w:t>
            </w:r>
            <w:r>
              <w:rPr>
                <w:szCs w:val="20"/>
                <w:i/>
                <w:b w:val="0"/>
              </w:rPr>
              <w:t xml:space="preserve">/hour</w:t>
            </w:r>
            <w:r>
              <w:rPr>
                <w:szCs w:val="20"/>
                <w:i/>
                <w:b w:val="0"/>
              </w:rPr>
              <w:t xml:space="preserve">s</w:t>
            </w:r>
            <w:r>
              <w:rPr>
                <w:szCs w:val="20"/>
                <w:i/>
                <w:b w:val="0"/>
              </w:rPr>
              <w:t xml:space="preserve"> required</w:t>
            </w:r>
            <w:r>
              <w:rPr>
                <w:szCs w:val="20"/>
                <w:i/>
                <w:b w:val="0"/>
              </w:rPr>
              <w:t xml:space="preserve">)</w:t>
            </w:r>
            <w:r>
              <w:rPr>
                <w:szCs w:val="20"/>
                <w:i/>
                <w:b w:val="0"/>
              </w:rPr>
              <w:t xml:space="preserve"> </w:t>
            </w:r>
          </w:p>
          <w:p>
            <w:pPr>
              <w:pStyle w:val="BodyTextIndent"/>
              <w:rPr>
                <w:szCs w:val="20"/>
              </w:rPr>
              <w:spacing/>
            </w:pPr>
          </w:p>
          <w:p>
            <w:pPr>
              <w:pStyle w:val="BodyTextIndent"/>
              <w:rPr>
                <w:szCs w:val="20"/>
              </w:rPr>
              <w:spacing/>
            </w:pPr>
          </w:p>
          <w:p>
            <w:pPr>
              <w:pStyle w:val="BodyTextIndent"/>
              <w:rPr>
                <w:szCs w:val="20"/>
              </w:rPr>
              <w:spacing/>
            </w:pPr>
          </w:p>
          <w:p>
            <w:pPr>
              <w:pStyle w:val="BodyTextIndent"/>
              <w:rPr>
                <w:szCs w:val="20"/>
              </w:rPr>
              <w:spacing/>
            </w:pPr>
          </w:p>
        </w:tc>
      </w:tr>
      <w:tr>
        <w:trPr/>
        <w:tc>
          <w:tcPr>
            <w:tcW w:type="dxa" w:w="1908"/>
            <w:gridSpan w:val="2"/>
            <w:tcBorders/>
          </w:tcPr>
          <w:p>
            <w:pPr>
              <w:pStyle w:val="BodyTextIndent"/>
              <w:rPr>
                <w:szCs w:val="20"/>
              </w:rPr>
              <w:spacing/>
            </w:pPr>
            <w:r>
              <w:rPr>
                <w:szCs w:val="20"/>
              </w:rPr>
              <w:t xml:space="preserve">Evening   </w:t>
            </w:r>
          </w:p>
          <w:p>
            <w:pPr>
              <w:pStyle w:val="BodyTextIndent"/>
              <w:rPr>
                <w:szCs w:val="20"/>
              </w:rPr>
              <w:spacing/>
            </w:pPr>
          </w:p>
        </w:tc>
        <w:tc>
          <w:tcPr>
            <w:tcW w:type="dxa" w:w="7335"/>
            <w:tcBorders/>
          </w:tcPr>
          <w:p>
            <w:pPr>
              <w:pStyle w:val="BodyTextIndent"/>
              <w:rPr>
                <w:szCs w:val="20"/>
                <w:i/>
                <w:b w:val="0"/>
              </w:rPr>
              <w:spacing/>
            </w:pPr>
            <w:r>
              <w:rPr>
                <w:szCs w:val="20"/>
              </w:rPr>
              <w:t xml:space="preserve">Yes/No</w:t>
            </w:r>
            <w:r>
              <w:rPr>
                <w:szCs w:val="20"/>
              </w:rPr>
              <w:t xml:space="preserve">  </w:t>
            </w:r>
            <w:r>
              <w:rPr>
                <w:szCs w:val="20"/>
                <w:b w:val="0"/>
              </w:rPr>
              <w:t xml:space="preserve">(</w:t>
            </w:r>
            <w:r>
              <w:rPr>
                <w:szCs w:val="20"/>
                <w:i/>
                <w:b w:val="0"/>
              </w:rPr>
              <w:t xml:space="preserve">please specify</w:t>
            </w:r>
            <w:r>
              <w:rPr>
                <w:szCs w:val="20"/>
                <w:i/>
                <w:b w:val="0"/>
              </w:rPr>
              <w:t xml:space="preserve"> type of catering and the proposed </w:t>
            </w:r>
            <w:r>
              <w:rPr>
                <w:szCs w:val="20"/>
                <w:i/>
                <w:b w:val="0"/>
              </w:rPr>
              <w:t xml:space="preserve">date</w:t>
            </w:r>
            <w:r>
              <w:rPr>
                <w:szCs w:val="20"/>
                <w:i/>
                <w:b w:val="0"/>
              </w:rPr>
              <w:t xml:space="preserve">s/hour</w:t>
            </w:r>
            <w:r>
              <w:rPr>
                <w:szCs w:val="20"/>
                <w:i/>
                <w:b w:val="0"/>
              </w:rPr>
              <w:t xml:space="preserve">s</w:t>
            </w:r>
            <w:r>
              <w:rPr>
                <w:szCs w:val="20"/>
                <w:i/>
                <w:b w:val="0"/>
              </w:rPr>
              <w:t xml:space="preserve"> required)</w:t>
            </w:r>
          </w:p>
          <w:p>
            <w:pPr>
              <w:pStyle w:val="BodyTextIndent"/>
              <w:rPr>
                <w:szCs w:val="20"/>
              </w:rPr>
              <w:spacing/>
            </w:pPr>
          </w:p>
          <w:p>
            <w:pPr>
              <w:pStyle w:val="BodyTextIndent"/>
              <w:rPr>
                <w:szCs w:val="20"/>
              </w:rPr>
              <w:spacing/>
            </w:pPr>
          </w:p>
          <w:p>
            <w:pPr>
              <w:pStyle w:val="BodyTextIndent"/>
              <w:rPr>
                <w:szCs w:val="20"/>
              </w:rPr>
              <w:spacing/>
            </w:pPr>
          </w:p>
          <w:p>
            <w:pPr>
              <w:pStyle w:val="BodyTextIndent"/>
              <w:rPr>
                <w:szCs w:val="20"/>
              </w:rPr>
              <w:spacing/>
            </w:pPr>
          </w:p>
        </w:tc>
      </w:tr>
      <w:tr>
        <w:trPr/>
        <w:tc>
          <w:tcPr>
            <w:tcW w:type="dxa" w:w="1908"/>
            <w:gridSpan w:val="2"/>
            <w:tcBorders/>
          </w:tcPr>
          <w:p>
            <w:pPr>
              <w:pStyle w:val="BodyTextIndent"/>
              <w:rPr>
                <w:szCs w:val="20"/>
              </w:rPr>
              <w:spacing/>
            </w:pPr>
            <w:r>
              <w:rPr>
                <w:szCs w:val="20"/>
              </w:rPr>
              <w:t xml:space="preserve">Weekends </w:t>
            </w:r>
          </w:p>
        </w:tc>
        <w:tc>
          <w:tcPr>
            <w:tcW w:type="dxa" w:w="7335"/>
            <w:tcBorders/>
          </w:tcPr>
          <w:p>
            <w:pPr>
              <w:pStyle w:val="BodyTextIndent"/>
              <w:rPr>
                <w:szCs w:val="20"/>
                <w:i/>
                <w:b w:val="0"/>
              </w:rPr>
              <w:spacing/>
            </w:pPr>
            <w:r>
              <w:rPr>
                <w:szCs w:val="20"/>
              </w:rPr>
              <w:t xml:space="preserve">Yes/No</w:t>
            </w:r>
            <w:r>
              <w:rPr>
                <w:szCs w:val="20"/>
              </w:rPr>
              <w:t xml:space="preserve">  </w:t>
            </w:r>
            <w:r>
              <w:rPr>
                <w:szCs w:val="20"/>
                <w:b w:val="0"/>
              </w:rPr>
              <w:t xml:space="preserve">(</w:t>
            </w:r>
            <w:r>
              <w:rPr>
                <w:szCs w:val="20"/>
                <w:i/>
                <w:b w:val="0"/>
              </w:rPr>
              <w:t xml:space="preserve">please specify</w:t>
            </w:r>
            <w:r>
              <w:rPr>
                <w:szCs w:val="20"/>
                <w:i/>
                <w:b w:val="0"/>
              </w:rPr>
              <w:t xml:space="preserve"> type of catering and the proposed </w:t>
            </w:r>
            <w:r>
              <w:rPr>
                <w:szCs w:val="20"/>
                <w:i/>
                <w:b w:val="0"/>
              </w:rPr>
              <w:t xml:space="preserve">date</w:t>
            </w:r>
            <w:r>
              <w:rPr>
                <w:szCs w:val="20"/>
                <w:i/>
                <w:b w:val="0"/>
              </w:rPr>
              <w:t xml:space="preserve">s/hour</w:t>
            </w:r>
            <w:r>
              <w:rPr>
                <w:szCs w:val="20"/>
                <w:i/>
                <w:b w:val="0"/>
              </w:rPr>
              <w:t xml:space="preserve">s</w:t>
            </w:r>
            <w:r>
              <w:rPr>
                <w:szCs w:val="20"/>
                <w:i/>
                <w:b w:val="0"/>
              </w:rPr>
              <w:t xml:space="preserve"> required)</w:t>
            </w:r>
          </w:p>
          <w:p>
            <w:pPr>
              <w:pStyle w:val="BodyTextIndent"/>
              <w:rPr>
                <w:szCs w:val="20"/>
              </w:rPr>
              <w:spacing/>
            </w:pPr>
          </w:p>
          <w:p>
            <w:pPr>
              <w:pStyle w:val="BodyTextIndent"/>
              <w:rPr>
                <w:szCs w:val="20"/>
              </w:rPr>
              <w:ind w:left="0" w:firstLine="0"/>
              <w:spacing/>
            </w:pPr>
          </w:p>
          <w:p>
            <w:pPr>
              <w:pStyle w:val="BodyTextIndent"/>
              <w:rPr>
                <w:szCs w:val="20"/>
                <w:b w:val="0"/>
              </w:rPr>
              <w:spacing/>
            </w:pPr>
          </w:p>
        </w:tc>
      </w:tr>
    </w:tbl>
    <w:p>
      <w:pPr>
        <w:rPr>
          <w:b/>
        </w:rPr>
        <w:spacing/>
      </w:pPr>
    </w:p>
    <w:p>
      <w:pPr>
        <w:rPr>
          <w:b/>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75"/>
        <w:gridCol w:w="1233"/>
        <w:gridCol w:w="7335"/>
      </w:tblGrid>
      <w:tr>
        <w:trPr/>
        <w:tc>
          <w:tcPr>
            <w:tcW w:type="dxa" w:w="675"/>
            <w:tcBorders/>
          </w:tcPr>
          <w:p>
            <w:pPr>
              <w:pStyle w:val="BodyTextIndent"/>
              <w:rPr>
                <w:szCs w:val="20"/>
              </w:rPr>
              <w:spacing/>
            </w:pPr>
          </w:p>
          <w:p>
            <w:pPr>
              <w:pStyle w:val="BodyTextIndent"/>
              <w:rPr>
                <w:szCs w:val="20"/>
              </w:rPr>
              <w:spacing/>
            </w:pPr>
            <w:r>
              <w:rPr>
                <w:szCs w:val="20"/>
              </w:rPr>
              <w:t xml:space="preserve">9.4</w:t>
            </w:r>
          </w:p>
          <w:p>
            <w:pPr>
              <w:pStyle w:val="BodyTextIndent"/>
              <w:rPr>
                <w:szCs w:val="20"/>
              </w:rPr>
              <w:spacing/>
            </w:pPr>
          </w:p>
        </w:tc>
        <w:tc>
          <w:tcPr>
            <w:tcW w:type="dxa" w:w="8568"/>
            <w:gridSpan w:val="2"/>
            <w:tcBorders/>
          </w:tcPr>
          <w:p>
            <w:pPr>
              <w:pStyle w:val="BodyTextIndent"/>
              <w:rPr>
                <w:szCs w:val="20"/>
              </w:rPr>
              <w:spacing/>
            </w:pPr>
          </w:p>
          <w:p>
            <w:pPr>
              <w:pStyle w:val="BodyTextIndent"/>
              <w:rPr>
                <w:szCs w:val="20"/>
              </w:rPr>
              <w:spacing/>
            </w:pPr>
            <w:r>
              <w:rPr>
                <w:szCs w:val="20"/>
              </w:rPr>
              <w:t xml:space="preserve">Do the requirements fall in vacation time?  If so, please detail in full below.</w:t>
            </w:r>
          </w:p>
          <w:p>
            <w:pPr>
              <w:pStyle w:val="BodyTextIndent"/>
              <w:rPr>
                <w:szCs w:val="20"/>
              </w:rPr>
              <w:spacing/>
            </w:pPr>
          </w:p>
          <w:p>
            <w:pPr>
              <w:rPr>
                <w:szCs w:val="20"/>
                <w:b/>
              </w:rPr>
              <w:spacing/>
            </w:pPr>
            <w:r>
              <w:rPr/>
              <w:t xml:space="preserve">Please ensure that the organisers have consulted the Catering Services pricing guidelines, before completing this section, especially regarding availability in certain buildings and additional surcharges for services outside of core hours.</w:t>
            </w:r>
            <w:r>
              <w:rPr>
                <w:szCs w:val="20"/>
                <w:b/>
              </w:rPr>
              <w:t xml:space="preserve"> </w:t>
            </w:r>
          </w:p>
          <w:p>
            <w:pPr>
              <w:pStyle w:val="BodyTextIndent"/>
              <w:rPr>
                <w:szCs w:val="20"/>
              </w:rPr>
              <w:spacing/>
            </w:pPr>
          </w:p>
        </w:tc>
      </w:tr>
      <w:tr>
        <w:trPr/>
        <w:tc>
          <w:tcPr>
            <w:tcW w:type="dxa" w:w="1908"/>
            <w:gridSpan w:val="2"/>
            <w:tcBorders/>
          </w:tcPr>
          <w:p>
            <w:pPr>
              <w:pStyle w:val="BodyTextIndent"/>
              <w:rPr>
                <w:szCs w:val="20"/>
              </w:rPr>
              <w:spacing/>
            </w:pPr>
            <w:r>
              <w:rPr>
                <w:szCs w:val="20"/>
              </w:rPr>
              <w:t xml:space="preserve">Daytime </w:t>
            </w:r>
          </w:p>
          <w:p>
            <w:pPr>
              <w:pStyle w:val="BodyTextIndent"/>
              <w:rPr>
                <w:szCs w:val="20"/>
              </w:rPr>
              <w:spacing/>
            </w:pPr>
          </w:p>
        </w:tc>
        <w:tc>
          <w:tcPr>
            <w:tcW w:type="dxa" w:w="7335"/>
            <w:tcBorders/>
          </w:tcPr>
          <w:p>
            <w:pPr>
              <w:pStyle w:val="BodyTextIndent"/>
              <w:rPr>
                <w:szCs w:val="20"/>
                <w:i/>
                <w:b w:val="0"/>
              </w:rPr>
              <w:spacing/>
            </w:pPr>
            <w:r>
              <w:rPr>
                <w:szCs w:val="20"/>
              </w:rPr>
              <w:t xml:space="preserve">Yes/No  </w:t>
            </w:r>
            <w:r>
              <w:rPr>
                <w:szCs w:val="20"/>
                <w:b w:val="0"/>
              </w:rPr>
              <w:t xml:space="preserve">(</w:t>
            </w:r>
            <w:r>
              <w:rPr>
                <w:szCs w:val="20"/>
                <w:i/>
                <w:b w:val="0"/>
              </w:rPr>
              <w:t xml:space="preserve">please specify</w:t>
            </w:r>
            <w:r>
              <w:rPr>
                <w:szCs w:val="20"/>
                <w:i/>
                <w:b w:val="0"/>
              </w:rPr>
              <w:t xml:space="preserve"> type of catering and the proposed </w:t>
            </w:r>
            <w:r>
              <w:rPr>
                <w:szCs w:val="20"/>
                <w:i/>
                <w:b w:val="0"/>
              </w:rPr>
              <w:t xml:space="preserve">date</w:t>
            </w:r>
            <w:r>
              <w:rPr>
                <w:szCs w:val="20"/>
                <w:i/>
                <w:b w:val="0"/>
              </w:rPr>
              <w:t xml:space="preserve">s/hour</w:t>
            </w:r>
            <w:r>
              <w:rPr>
                <w:szCs w:val="20"/>
                <w:i/>
                <w:b w:val="0"/>
              </w:rPr>
              <w:t xml:space="preserve">s</w:t>
            </w:r>
            <w:r>
              <w:rPr>
                <w:szCs w:val="20"/>
                <w:i/>
                <w:b w:val="0"/>
              </w:rPr>
              <w:t xml:space="preserve"> required)</w:t>
            </w:r>
            <w:r>
              <w:rPr>
                <w:szCs w:val="20"/>
                <w:i/>
                <w:b w:val="0"/>
              </w:rPr>
              <w:t xml:space="preserve"> </w:t>
            </w:r>
          </w:p>
          <w:p>
            <w:pPr>
              <w:pStyle w:val="BodyTextIndent"/>
              <w:rPr>
                <w:szCs w:val="20"/>
              </w:rPr>
              <w:spacing/>
            </w:pPr>
          </w:p>
          <w:p>
            <w:pPr>
              <w:pStyle w:val="BodyTextIndent"/>
              <w:rPr>
                <w:szCs w:val="20"/>
              </w:rPr>
              <w:spacing/>
            </w:pPr>
          </w:p>
          <w:p>
            <w:pPr>
              <w:pStyle w:val="BodyTextIndent"/>
              <w:rPr>
                <w:szCs w:val="20"/>
              </w:rPr>
              <w:spacing/>
            </w:pPr>
          </w:p>
        </w:tc>
      </w:tr>
      <w:tr>
        <w:trPr/>
        <w:tc>
          <w:tcPr>
            <w:tcW w:type="dxa" w:w="1908"/>
            <w:gridSpan w:val="2"/>
            <w:tcBorders/>
          </w:tcPr>
          <w:p>
            <w:pPr>
              <w:pStyle w:val="BodyTextIndent"/>
              <w:rPr>
                <w:szCs w:val="20"/>
              </w:rPr>
              <w:spacing/>
            </w:pPr>
            <w:r>
              <w:rPr>
                <w:szCs w:val="20"/>
              </w:rPr>
              <w:t xml:space="preserve">Evening   </w:t>
            </w:r>
          </w:p>
          <w:p>
            <w:pPr>
              <w:pStyle w:val="BodyTextIndent"/>
              <w:rPr>
                <w:szCs w:val="20"/>
              </w:rPr>
              <w:spacing/>
            </w:pPr>
          </w:p>
        </w:tc>
        <w:tc>
          <w:tcPr>
            <w:tcW w:type="dxa" w:w="7335"/>
            <w:tcBorders/>
          </w:tcPr>
          <w:p>
            <w:pPr>
              <w:pStyle w:val="BodyTextIndent"/>
              <w:rPr>
                <w:szCs w:val="20"/>
                <w:i/>
                <w:b w:val="0"/>
              </w:rPr>
              <w:spacing/>
            </w:pPr>
            <w:r>
              <w:rPr>
                <w:szCs w:val="20"/>
              </w:rPr>
              <w:t xml:space="preserve">Yes/No</w:t>
            </w:r>
            <w:r>
              <w:rPr>
                <w:szCs w:val="20"/>
              </w:rPr>
              <w:t xml:space="preserve">  </w:t>
            </w:r>
            <w:r>
              <w:rPr>
                <w:szCs w:val="20"/>
                <w:b w:val="0"/>
              </w:rPr>
              <w:t xml:space="preserve">(</w:t>
            </w:r>
            <w:r>
              <w:rPr>
                <w:szCs w:val="20"/>
                <w:i/>
                <w:b w:val="0"/>
              </w:rPr>
              <w:t xml:space="preserve">please specify</w:t>
            </w:r>
            <w:r>
              <w:rPr>
                <w:szCs w:val="20"/>
                <w:i/>
                <w:b w:val="0"/>
              </w:rPr>
              <w:t xml:space="preserve"> type of catering and the proposed </w:t>
            </w:r>
            <w:r>
              <w:rPr>
                <w:szCs w:val="20"/>
                <w:i/>
                <w:b w:val="0"/>
              </w:rPr>
              <w:t xml:space="preserve">date</w:t>
            </w:r>
            <w:r>
              <w:rPr>
                <w:szCs w:val="20"/>
                <w:i/>
                <w:b w:val="0"/>
              </w:rPr>
              <w:t xml:space="preserve">s/hour</w:t>
            </w:r>
            <w:r>
              <w:rPr>
                <w:szCs w:val="20"/>
                <w:i/>
                <w:b w:val="0"/>
              </w:rPr>
              <w:t xml:space="preserve">s</w:t>
            </w:r>
            <w:r>
              <w:rPr>
                <w:szCs w:val="20"/>
                <w:i/>
                <w:b w:val="0"/>
              </w:rPr>
              <w:t xml:space="preserve"> required)</w:t>
            </w:r>
          </w:p>
          <w:p>
            <w:pPr>
              <w:pStyle w:val="BodyTextIndent"/>
              <w:rPr>
                <w:szCs w:val="20"/>
              </w:rPr>
              <w:spacing/>
            </w:pPr>
          </w:p>
          <w:p>
            <w:pPr>
              <w:pStyle w:val="BodyTextIndent"/>
              <w:rPr>
                <w:szCs w:val="20"/>
              </w:rPr>
              <w:spacing/>
            </w:pPr>
          </w:p>
          <w:p>
            <w:pPr>
              <w:pStyle w:val="BodyTextIndent"/>
              <w:rPr>
                <w:szCs w:val="20"/>
              </w:rPr>
              <w:spacing/>
            </w:pPr>
          </w:p>
        </w:tc>
      </w:tr>
      <w:tr>
        <w:trPr/>
        <w:tc>
          <w:tcPr>
            <w:tcW w:type="dxa" w:w="1908"/>
            <w:gridSpan w:val="2"/>
            <w:tcBorders/>
          </w:tcPr>
          <w:p>
            <w:pPr>
              <w:pStyle w:val="BodyTextIndent"/>
              <w:rPr>
                <w:szCs w:val="20"/>
              </w:rPr>
              <w:spacing/>
            </w:pPr>
            <w:r>
              <w:rPr>
                <w:szCs w:val="20"/>
              </w:rPr>
              <w:t xml:space="preserve">Weekends </w:t>
            </w:r>
          </w:p>
        </w:tc>
        <w:tc>
          <w:tcPr>
            <w:tcW w:type="dxa" w:w="7335"/>
            <w:tcBorders/>
          </w:tcPr>
          <w:p>
            <w:pPr>
              <w:pStyle w:val="BodyTextIndent"/>
              <w:rPr>
                <w:szCs w:val="20"/>
                <w:i/>
                <w:b w:val="0"/>
              </w:rPr>
              <w:spacing/>
            </w:pPr>
            <w:r>
              <w:rPr>
                <w:szCs w:val="20"/>
              </w:rPr>
              <w:t xml:space="preserve">Yes/No</w:t>
            </w:r>
            <w:r>
              <w:rPr>
                <w:szCs w:val="20"/>
              </w:rPr>
              <w:t xml:space="preserve">  </w:t>
            </w:r>
            <w:r>
              <w:rPr>
                <w:szCs w:val="20"/>
                <w:b w:val="0"/>
              </w:rPr>
              <w:t xml:space="preserve">(</w:t>
            </w:r>
            <w:r>
              <w:rPr>
                <w:szCs w:val="20"/>
                <w:i/>
                <w:b w:val="0"/>
              </w:rPr>
              <w:t xml:space="preserve">please specify</w:t>
            </w:r>
            <w:r>
              <w:rPr>
                <w:szCs w:val="20"/>
                <w:i/>
                <w:b w:val="0"/>
              </w:rPr>
              <w:t xml:space="preserve"> type of catering and the proposed </w:t>
            </w:r>
            <w:r>
              <w:rPr>
                <w:szCs w:val="20"/>
                <w:i/>
                <w:b w:val="0"/>
              </w:rPr>
              <w:t xml:space="preserve">date</w:t>
            </w:r>
            <w:r>
              <w:rPr>
                <w:szCs w:val="20"/>
                <w:i/>
                <w:b w:val="0"/>
              </w:rPr>
              <w:t xml:space="preserve">s/hour</w:t>
            </w:r>
            <w:r>
              <w:rPr>
                <w:szCs w:val="20"/>
                <w:i/>
                <w:b w:val="0"/>
              </w:rPr>
              <w:t xml:space="preserve">s</w:t>
            </w:r>
            <w:r>
              <w:rPr>
                <w:szCs w:val="20"/>
                <w:i/>
                <w:b w:val="0"/>
              </w:rPr>
              <w:t xml:space="preserve"> required)</w:t>
            </w:r>
          </w:p>
          <w:p>
            <w:pPr>
              <w:pStyle w:val="BodyTextIndent"/>
              <w:rPr>
                <w:szCs w:val="20"/>
              </w:rPr>
              <w:spacing/>
            </w:pPr>
          </w:p>
          <w:p>
            <w:pPr>
              <w:pStyle w:val="BodyTextIndent"/>
              <w:rPr>
                <w:szCs w:val="20"/>
              </w:rPr>
              <w:spacing/>
            </w:pPr>
          </w:p>
          <w:p>
            <w:pPr>
              <w:pStyle w:val="BodyTextIndent"/>
              <w:rPr>
                <w:szCs w:val="20"/>
                <w:b w:val="0"/>
              </w:rPr>
              <w:spacing/>
            </w:pPr>
          </w:p>
        </w:tc>
      </w:tr>
    </w:tbl>
    <w:p>
      <w:pPr>
        <w:rPr>
          <w:b/>
        </w:rPr>
        <w:spacing/>
      </w:pPr>
    </w:p>
    <w:p>
      <w:pPr>
        <w:rPr>
          <w:b/>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8641"/>
      </w:tblGrid>
      <w:tr>
        <w:trPr/>
        <w:tc>
          <w:tcPr>
            <w:tcW w:type="dxa" w:w="681"/>
            <w:tcBorders/>
            <w:shd w:fill="auto" w:color="auto" w:val="clear"/>
          </w:tcPr>
          <w:p>
            <w:pPr>
              <w:rPr>
                <w:b/>
              </w:rPr>
              <w:spacing/>
            </w:pPr>
          </w:p>
          <w:p>
            <w:pPr>
              <w:rPr>
                <w:b/>
              </w:rPr>
              <w:spacing/>
            </w:pPr>
            <w:r>
              <w:rPr>
                <w:b/>
              </w:rPr>
              <w:t xml:space="preserve">9.5</w:t>
            </w:r>
          </w:p>
        </w:tc>
        <w:tc>
          <w:tcPr>
            <w:tcW w:type="dxa" w:w="8641"/>
            <w:tcBorders/>
            <w:shd w:fill="auto" w:color="auto" w:val="clear"/>
          </w:tcPr>
          <w:p>
            <w:pPr>
              <w:rPr/>
              <w:spacing/>
            </w:pPr>
          </w:p>
          <w:p>
            <w:pPr>
              <w:rPr/>
              <w:spacing/>
            </w:pPr>
            <w:r>
              <w:rPr>
                <w:b/>
              </w:rPr>
              <w:t xml:space="preserve">Please note the date the confirmed </w:t>
            </w:r>
            <w:r>
              <w:rPr>
                <w:b/>
              </w:rPr>
              <w:t xml:space="preserve">support</w:t>
            </w:r>
            <w:r>
              <w:rPr>
                <w:b/>
              </w:rPr>
              <w:t xml:space="preserve"> plan was received from the </w:t>
            </w:r>
            <w:r>
              <w:rPr>
                <w:b/>
              </w:rPr>
              <w:t xml:space="preserve">Head of Catering Services</w:t>
            </w:r>
          </w:p>
          <w:p>
            <w:pPr>
              <w:rPr/>
              <w:spacing/>
            </w:pPr>
          </w:p>
        </w:tc>
      </w:tr>
      <w:tr>
        <w:trPr/>
        <w:tc>
          <w:tcPr>
            <w:tcW w:type="dxa" w:w="9322"/>
            <w:gridSpan w:val="2"/>
            <w:tcBorders/>
            <w:shd w:fill="auto" w:color="auto" w:val="clear"/>
          </w:tcPr>
          <w:p>
            <w:pPr>
              <w:rPr/>
              <w:spacing/>
            </w:pPr>
          </w:p>
          <w:p>
            <w:pPr>
              <w:rPr/>
              <w:spacing/>
            </w:pPr>
            <w:r>
              <w:rPr/>
              <w:t xml:space="preserve">Liz Thomas (Catering): 26.3.14</w:t>
            </w:r>
          </w:p>
          <w:p>
            <w:pPr>
              <w:rPr/>
              <w:spacing/>
            </w:pPr>
          </w:p>
          <w:p>
            <w:pPr>
              <w:rPr/>
              <w:spacing/>
            </w:pPr>
          </w:p>
        </w:tc>
      </w:tr>
    </w:tbl>
    <w:p>
      <w:pPr>
        <w:pStyle w:val="Heading3"/>
        <w:rPr/>
        <w:ind w:left="-142"/>
        <w:spacing/>
      </w:pPr>
    </w:p>
    <w:p>
      <w:pPr>
        <w:pStyle w:val="Heading3"/>
        <w:rPr/>
        <w:ind w:left="-142"/>
        <w:spacing/>
      </w:pPr>
      <w:r>
        <w:rPr/>
        <w:t xml:space="preserve">10.</w:t>
      </w:r>
      <w:r>
        <w:rPr/>
        <w:tab/>
        <w:t xml:space="preserve"/>
      </w:r>
      <w:r>
        <w:rPr/>
        <w:t xml:space="preserve">ESTATES DIVISION</w:t>
      </w:r>
    </w:p>
    <w:p>
      <w:pPr>
        <w:rPr/>
        <w:spacing/>
      </w:pPr>
    </w:p>
    <w:p>
      <w:pPr>
        <w:rPr/>
        <w:ind w:left="-142"/>
        <w:spacing/>
      </w:pPr>
      <w:r>
        <w:rPr/>
        <w:t xml:space="preserve">The initiative needs to consider the amount of space and/or facilities that will be required. </w:t>
      </w:r>
    </w:p>
    <w:p>
      <w:pPr>
        <w:rPr/>
        <w:ind w:left="-142"/>
        <w:spacing/>
      </w:pPr>
      <w:r>
        <w:rPr/>
        <w:t xml:space="preserve">You will need to liaise with Keith Clarkson, Head of Property and Space Management. </w:t>
      </w:r>
    </w:p>
    <w:p>
      <w:pPr>
        <w:rPr/>
        <w:ind w:left="-142"/>
        <w:spacing/>
      </w:pPr>
      <w:bookmarkStart w:name="OLE_LINK1" w:id="3"/>
      <w:bookmarkStart w:name="OLE_LINK2" w:id="4"/>
    </w:p>
    <w:p>
      <w:pPr>
        <w:rPr>
          <w:b/>
        </w:rPr>
        <w:ind w:left="-142"/>
        <w:spacing/>
      </w:pPr>
      <w:r>
        <w:rPr>
          <w:b/>
        </w:rPr>
        <w:t xml:space="preserve">Any allocation of space will be based on the school’s approved norms (these can be requested from Ricky Taylor in the Estates Division).</w:t>
      </w:r>
      <w:bookmarkEnd w:id="3"/>
      <w:bookmarkEnd w:id="4"/>
    </w:p>
    <w:p>
      <w:pPr>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8472"/>
      </w:tblPr>
      <w:tblGrid>
        <w:gridCol w:w="606"/>
        <w:gridCol w:w="69"/>
        <w:gridCol w:w="875"/>
        <w:gridCol w:w="1252"/>
        <w:gridCol w:w="992"/>
        <w:gridCol w:w="1276"/>
        <w:gridCol w:w="1134"/>
        <w:gridCol w:w="1275"/>
        <w:gridCol w:w="993"/>
      </w:tblGrid>
      <w:tr>
        <w:trPr>
          <w:trHeight w:val="516" w:hRule="atLeast"/>
        </w:trPr>
        <w:tc>
          <w:tcPr>
            <w:tcW w:type="dxa" w:w="606"/>
            <w:tcBorders/>
            <w:shd w:fill="auto" w:color="auto" w:val="clear"/>
          </w:tcPr>
          <w:p>
            <w:pPr>
              <w:rPr>
                <w:b/>
              </w:rPr>
              <w:spacing/>
            </w:pPr>
            <w:r>
              <w:rPr>
                <w:b/>
              </w:rPr>
              <w:br/>
            </w:r>
            <w:r>
              <w:rPr>
                <w:b/>
              </w:rPr>
              <w:t xml:space="preserve">10.1</w:t>
            </w:r>
          </w:p>
        </w:tc>
        <w:tc>
          <w:tcPr>
            <w:tcW w:type="dxa" w:w="7866"/>
            <w:gridSpan w:val="8"/>
            <w:tcBorders/>
            <w:vAlign w:val="center"/>
            <w:shd w:fill="auto" w:color="auto" w:val="clear"/>
          </w:tcPr>
          <w:p>
            <w:pPr>
              <w:rPr>
                <w:b/>
              </w:rPr>
              <w:jc w:val="center"/>
              <w:spacing/>
            </w:pPr>
          </w:p>
          <w:p>
            <w:pPr>
              <w:rPr>
                <w:b/>
              </w:rPr>
              <w:spacing/>
            </w:pPr>
            <w:r>
              <w:rPr>
                <w:b/>
              </w:rPr>
              <w:t xml:space="preserve">Will the initiative require any additional office accommodation for academics and administrative staff?  I</w:t>
            </w:r>
            <w:r>
              <w:rPr>
                <w:b/>
              </w:rPr>
              <w:t xml:space="preserve">f so, please outline in detail </w:t>
            </w:r>
            <w:r>
              <w:rPr>
                <w:b/>
              </w:rPr>
              <w:t xml:space="preserve">the amount of space and any specification needs below.</w:t>
            </w:r>
          </w:p>
          <w:p>
            <w:pPr>
              <w:rPr>
                <w:b/>
              </w:rPr>
              <w:spacing/>
            </w:pPr>
          </w:p>
          <w:p>
            <w:pPr>
              <w:rPr/>
              <w:spacing/>
            </w:pPr>
            <w:r>
              <w:rPr/>
              <w:t xml:space="preserve">No additional space required.</w:t>
            </w:r>
          </w:p>
          <w:p>
            <w:pPr>
              <w:rPr>
                <w:b/>
              </w:rPr>
              <w:jc w:val="center"/>
              <w:spacing/>
            </w:pPr>
          </w:p>
        </w:tc>
      </w:tr>
      <w:tr>
        <w:trPr>
          <w:trHeight w:val="398" w:hRule="atLeast"/>
        </w:trPr>
        <w:tc>
          <w:tcPr>
            <w:tcW w:type="dxa" w:w="1550"/>
            <w:gridSpan w:val="3"/>
            <w:tcBorders/>
            <w:vMerge w:val="restart"/>
            <w:shd w:fill="808080" w:color="auto" w:val="clear"/>
          </w:tcPr>
          <w:p>
            <w:pPr>
              <w:rPr/>
              <w:spacing/>
            </w:pPr>
          </w:p>
          <w:p>
            <w:pPr>
              <w:rPr/>
              <w:spacing/>
            </w:pPr>
          </w:p>
        </w:tc>
        <w:tc>
          <w:tcPr>
            <w:tcW w:type="dxa" w:w="2244"/>
            <w:gridSpan w:val="2"/>
            <w:tcBorders/>
            <w:shd w:fill="auto" w:color="auto" w:val="clear"/>
          </w:tcPr>
          <w:p>
            <w:pPr>
              <w:rPr>
                <w:b/>
              </w:rPr>
              <w:jc w:val="center"/>
              <w:spacing/>
            </w:pPr>
          </w:p>
          <w:p>
            <w:pPr>
              <w:rPr>
                <w:b/>
              </w:rPr>
              <w:jc w:val="center"/>
              <w:spacing/>
            </w:pPr>
            <w:r>
              <w:rPr>
                <w:b/>
              </w:rPr>
              <w:t xml:space="preserve">Year 1</w:t>
            </w:r>
          </w:p>
          <w:p>
            <w:pPr>
              <w:rPr>
                <w:b/>
              </w:rPr>
              <w:jc w:val="center"/>
              <w:spacing/>
            </w:pPr>
          </w:p>
        </w:tc>
        <w:tc>
          <w:tcPr>
            <w:tcW w:type="dxa" w:w="2410"/>
            <w:gridSpan w:val="2"/>
            <w:tcBorders/>
            <w:shd w:fill="auto" w:color="auto" w:val="clear"/>
          </w:tcPr>
          <w:p>
            <w:pPr>
              <w:rPr>
                <w:b/>
              </w:rPr>
              <w:jc w:val="center"/>
              <w:spacing/>
            </w:pPr>
          </w:p>
          <w:p>
            <w:pPr>
              <w:rPr>
                <w:b/>
              </w:rPr>
              <w:jc w:val="center"/>
              <w:spacing/>
            </w:pPr>
            <w:r>
              <w:rPr>
                <w:b/>
              </w:rPr>
              <w:t xml:space="preserve">Year 2</w:t>
            </w:r>
          </w:p>
        </w:tc>
        <w:tc>
          <w:tcPr>
            <w:tcW w:type="dxa" w:w="2268"/>
            <w:gridSpan w:val="2"/>
            <w:tcBorders/>
            <w:shd w:fill="auto" w:color="auto" w:val="clear"/>
          </w:tcPr>
          <w:p>
            <w:pPr>
              <w:rPr>
                <w:b/>
              </w:rPr>
              <w:jc w:val="center"/>
              <w:spacing/>
            </w:pPr>
          </w:p>
          <w:p>
            <w:pPr>
              <w:rPr>
                <w:b/>
              </w:rPr>
              <w:jc w:val="center"/>
              <w:spacing/>
            </w:pPr>
            <w:r>
              <w:rPr>
                <w:b/>
              </w:rPr>
              <w:t xml:space="preserve">Year 3</w:t>
            </w:r>
          </w:p>
        </w:tc>
      </w:tr>
      <w:tr>
        <w:trPr>
          <w:trHeight w:val="507" w:hRule="atLeast"/>
        </w:trPr>
        <w:tc>
          <w:tcPr>
            <w:tcW w:type="dxa" w:w="1550"/>
            <w:gridSpan w:val="3"/>
            <w:tcBorders/>
            <w:vMerge w:val="continue"/>
            <w:shd w:fill="808080" w:color="auto" w:val="clear"/>
          </w:tcPr>
          <w:p>
            <w:pPr>
              <w:rPr/>
              <w:spacing/>
            </w:pPr>
          </w:p>
        </w:tc>
        <w:tc>
          <w:tcPr>
            <w:tcW w:type="dxa" w:w="1252"/>
            <w:tcBorders/>
            <w:vAlign w:val="center"/>
            <w:shd w:fill="auto" w:color="auto" w:val="clear"/>
          </w:tcPr>
          <w:p>
            <w:pPr>
              <w:rPr>
                <w:b/>
              </w:rPr>
              <w:jc w:val="center"/>
              <w:spacing/>
            </w:pPr>
            <w:r>
              <w:rPr>
                <w:b/>
              </w:rPr>
              <w:t xml:space="preserve">Title</w:t>
            </w:r>
          </w:p>
        </w:tc>
        <w:tc>
          <w:tcPr>
            <w:tcW w:type="dxa" w:w="992"/>
            <w:tcBorders/>
            <w:vAlign w:val="center"/>
            <w:shd w:fill="auto" w:color="auto" w:val="clear"/>
          </w:tcPr>
          <w:p>
            <w:pPr>
              <w:rPr>
                <w:b/>
              </w:rPr>
              <w:jc w:val="center"/>
              <w:spacing/>
            </w:pPr>
            <w:r>
              <w:rPr>
                <w:b/>
              </w:rPr>
              <w:t xml:space="preserve">Number of staff</w:t>
            </w:r>
          </w:p>
        </w:tc>
        <w:tc>
          <w:tcPr>
            <w:tcW w:type="dxa" w:w="1276"/>
            <w:tcBorders/>
            <w:vAlign w:val="center"/>
            <w:shd w:fill="auto" w:color="auto" w:val="clear"/>
          </w:tcPr>
          <w:p>
            <w:pPr>
              <w:rPr>
                <w:b/>
              </w:rPr>
              <w:jc w:val="center"/>
              <w:spacing/>
            </w:pPr>
            <w:r>
              <w:rPr>
                <w:b/>
              </w:rPr>
              <w:t xml:space="preserve">Title</w:t>
            </w:r>
          </w:p>
        </w:tc>
        <w:tc>
          <w:tcPr>
            <w:tcW w:type="dxa" w:w="1134"/>
            <w:tcBorders/>
            <w:vAlign w:val="center"/>
            <w:shd w:fill="auto" w:color="auto" w:val="clear"/>
          </w:tcPr>
          <w:p>
            <w:pPr>
              <w:rPr>
                <w:b/>
              </w:rPr>
              <w:jc w:val="center"/>
              <w:spacing/>
            </w:pPr>
            <w:r>
              <w:rPr>
                <w:b/>
              </w:rPr>
              <w:t xml:space="preserve">Number of staff</w:t>
            </w:r>
          </w:p>
        </w:tc>
        <w:tc>
          <w:tcPr>
            <w:tcW w:type="dxa" w:w="1275"/>
            <w:tcBorders/>
            <w:vAlign w:val="center"/>
            <w:shd w:fill="auto" w:color="auto" w:val="clear"/>
          </w:tcPr>
          <w:p>
            <w:pPr>
              <w:rPr>
                <w:b/>
              </w:rPr>
              <w:jc w:val="center"/>
              <w:spacing/>
            </w:pPr>
            <w:r>
              <w:rPr>
                <w:b/>
              </w:rPr>
              <w:t xml:space="preserve">Title</w:t>
            </w:r>
          </w:p>
        </w:tc>
        <w:tc>
          <w:tcPr>
            <w:tcW w:type="dxa" w:w="993"/>
            <w:tcBorders/>
            <w:vAlign w:val="center"/>
            <w:shd w:fill="auto" w:color="auto" w:val="clear"/>
          </w:tcPr>
          <w:p>
            <w:pPr>
              <w:rPr>
                <w:b/>
              </w:rPr>
              <w:jc w:val="center"/>
              <w:spacing/>
            </w:pPr>
            <w:r>
              <w:rPr>
                <w:b/>
              </w:rPr>
              <w:t xml:space="preserve">Number of staff</w:t>
            </w:r>
          </w:p>
        </w:tc>
      </w:tr>
      <w:tr>
        <w:trPr>
          <w:trHeight w:val="2005" w:hRule="atLeast"/>
        </w:trPr>
        <w:tc>
          <w:tcPr>
            <w:tcW w:type="dxa" w:w="1550"/>
            <w:gridSpan w:val="3"/>
            <w:tcBorders/>
            <w:shd w:fill="auto" w:color="auto" w:val="clear"/>
          </w:tcPr>
          <w:p>
            <w:pPr>
              <w:rPr/>
              <w:spacing/>
            </w:pPr>
          </w:p>
          <w:p>
            <w:pPr>
              <w:rPr>
                <w:b/>
              </w:rPr>
              <w:spacing/>
            </w:pPr>
            <w:r>
              <w:rPr>
                <w:b/>
              </w:rPr>
              <w:t xml:space="preserve">Staff Details</w:t>
            </w:r>
          </w:p>
          <w:p>
            <w:pPr>
              <w:rPr/>
              <w:spacing/>
            </w:pPr>
          </w:p>
          <w:p>
            <w:pPr>
              <w:rPr/>
              <w:spacing/>
            </w:pPr>
          </w:p>
          <w:p>
            <w:pPr>
              <w:rPr/>
              <w:spacing/>
            </w:pPr>
          </w:p>
          <w:p>
            <w:pPr>
              <w:rPr/>
              <w:spacing/>
            </w:pPr>
          </w:p>
        </w:tc>
        <w:tc>
          <w:tcPr>
            <w:tcW w:type="dxa" w:w="1252"/>
            <w:tcBorders/>
            <w:shd w:fill="auto" w:color="auto" w:val="clear"/>
          </w:tcPr>
          <w:p>
            <w:pPr>
              <w:rPr>
                <w:b/>
              </w:rPr>
              <w:jc w:val="center"/>
              <w:spacing/>
            </w:pPr>
          </w:p>
          <w:p>
            <w:pPr>
              <w:rPr>
                <w:b/>
              </w:rPr>
              <w:jc w:val="center"/>
              <w:spacing/>
            </w:pPr>
          </w:p>
        </w:tc>
        <w:tc>
          <w:tcPr>
            <w:tcW w:type="dxa" w:w="992"/>
            <w:tcBorders/>
            <w:shd w:fill="auto" w:color="auto" w:val="clear"/>
          </w:tcPr>
          <w:p>
            <w:pPr>
              <w:rPr>
                <w:b/>
              </w:rPr>
              <w:jc w:val="center"/>
              <w:spacing/>
            </w:pPr>
          </w:p>
        </w:tc>
        <w:tc>
          <w:tcPr>
            <w:tcW w:type="dxa" w:w="1276"/>
            <w:tcBorders/>
            <w:shd w:fill="auto" w:color="auto" w:val="clear"/>
          </w:tcPr>
          <w:p>
            <w:pPr>
              <w:rPr>
                <w:b/>
              </w:rPr>
              <w:jc w:val="center"/>
              <w:spacing/>
            </w:pPr>
          </w:p>
        </w:tc>
        <w:tc>
          <w:tcPr>
            <w:tcW w:type="dxa" w:w="1134"/>
            <w:tcBorders/>
            <w:shd w:fill="auto" w:color="auto" w:val="clear"/>
          </w:tcPr>
          <w:p>
            <w:pPr>
              <w:rPr>
                <w:b/>
              </w:rPr>
              <w:jc w:val="center"/>
              <w:spacing/>
            </w:pPr>
          </w:p>
        </w:tc>
        <w:tc>
          <w:tcPr>
            <w:tcW w:type="dxa" w:w="1275"/>
            <w:tcBorders/>
            <w:shd w:fill="auto" w:color="auto" w:val="clear"/>
          </w:tcPr>
          <w:p>
            <w:pPr>
              <w:rPr>
                <w:b/>
              </w:rPr>
              <w:jc w:val="center"/>
              <w:spacing/>
            </w:pPr>
          </w:p>
        </w:tc>
        <w:tc>
          <w:tcPr>
            <w:tcW w:type="dxa" w:w="993"/>
            <w:tcBorders/>
            <w:shd w:fill="auto" w:color="auto" w:val="clear"/>
          </w:tcPr>
          <w:p>
            <w:pPr>
              <w:rPr>
                <w:b/>
              </w:rPr>
              <w:jc w:val="center"/>
              <w:spacing/>
            </w:pPr>
          </w:p>
        </w:tc>
      </w:tr>
      <w:tr>
        <w:trPr>
          <w:trHeight w:val="1415" w:hRule="atLeast"/>
        </w:trPr>
        <w:tc>
          <w:tcPr>
            <w:tcW w:type="dxa" w:w="1550"/>
            <w:gridSpan w:val="3"/>
            <w:tcBorders/>
            <w:shd w:fill="auto" w:color="auto" w:val="clear"/>
          </w:tcPr>
          <w:p>
            <w:pPr>
              <w:rPr/>
              <w:spacing/>
            </w:pPr>
          </w:p>
          <w:p>
            <w:pPr>
              <w:rPr>
                <w:b/>
              </w:rPr>
              <w:spacing/>
            </w:pPr>
            <w:r>
              <w:rPr>
                <w:b/>
              </w:rPr>
              <w:t xml:space="preserve">Special Requirements</w:t>
            </w:r>
          </w:p>
          <w:p>
            <w:pPr>
              <w:rPr>
                <w:b/>
              </w:rPr>
              <w:spacing/>
            </w:pPr>
          </w:p>
          <w:p>
            <w:pPr>
              <w:rPr>
                <w:b/>
              </w:rPr>
              <w:spacing/>
            </w:pPr>
          </w:p>
          <w:p>
            <w:pPr>
              <w:rPr>
                <w:b/>
              </w:rPr>
              <w:spacing/>
            </w:pPr>
          </w:p>
          <w:p>
            <w:pPr>
              <w:rPr>
                <w:b/>
              </w:rPr>
              <w:spacing/>
            </w:pPr>
          </w:p>
        </w:tc>
        <w:tc>
          <w:tcPr>
            <w:tcW w:type="dxa" w:w="2244"/>
            <w:gridSpan w:val="2"/>
            <w:tcBorders/>
            <w:shd w:fill="auto" w:color="auto" w:val="clear"/>
          </w:tcPr>
          <w:p>
            <w:pPr>
              <w:rPr>
                <w:b/>
              </w:rPr>
              <w:jc w:val="center"/>
              <w:spacing/>
            </w:pPr>
          </w:p>
        </w:tc>
        <w:tc>
          <w:tcPr>
            <w:tcW w:type="dxa" w:w="2410"/>
            <w:gridSpan w:val="2"/>
            <w:tcBorders/>
            <w:shd w:fill="auto" w:color="auto" w:val="clear"/>
          </w:tcPr>
          <w:p>
            <w:pPr>
              <w:rPr>
                <w:b/>
              </w:rPr>
              <w:jc w:val="center"/>
              <w:spacing/>
            </w:pPr>
          </w:p>
        </w:tc>
        <w:tc>
          <w:tcPr>
            <w:tcW w:type="dxa" w:w="2268"/>
            <w:gridSpan w:val="2"/>
            <w:tcBorders/>
            <w:shd w:fill="auto" w:color="auto" w:val="clear"/>
          </w:tcPr>
          <w:p>
            <w:pPr>
              <w:rPr>
                <w:b/>
              </w:rPr>
              <w:jc w:val="center"/>
              <w:spacing/>
            </w:pPr>
          </w:p>
        </w:tc>
      </w:tr>
      <w:tr>
        <w:trPr>
          <w:trHeight w:val="389" w:hRule="atLeast"/>
        </w:trPr>
        <w:tc>
          <w:tcPr>
            <w:tcW w:type="dxa" w:w="1550"/>
            <w:gridSpan w:val="3"/>
            <w:tcBorders/>
            <w:vAlign w:val="center"/>
            <w:vMerge w:val="restart"/>
            <w:shd w:fill="808080" w:color="auto" w:val="clear"/>
          </w:tcPr>
          <w:p>
            <w:pPr>
              <w:rPr/>
              <w:jc w:val="center"/>
              <w:spacing/>
            </w:pPr>
          </w:p>
        </w:tc>
        <w:tc>
          <w:tcPr>
            <w:tcW w:type="dxa" w:w="2244"/>
            <w:gridSpan w:val="2"/>
            <w:tcBorders/>
            <w:vAlign w:val="center"/>
            <w:shd w:fill="auto" w:color="auto" w:val="clear"/>
          </w:tcPr>
          <w:p>
            <w:pPr>
              <w:rPr>
                <w:b/>
              </w:rPr>
              <w:jc w:val="center"/>
              <w:spacing/>
            </w:pPr>
          </w:p>
          <w:p>
            <w:pPr>
              <w:rPr>
                <w:b/>
              </w:rPr>
              <w:jc w:val="center"/>
              <w:spacing/>
            </w:pPr>
            <w:r>
              <w:rPr>
                <w:b/>
              </w:rPr>
              <w:t xml:space="preserve">Year 4</w:t>
            </w:r>
          </w:p>
          <w:p>
            <w:pPr>
              <w:rPr>
                <w:b/>
              </w:rPr>
              <w:jc w:val="center"/>
              <w:spacing/>
            </w:pPr>
          </w:p>
        </w:tc>
        <w:tc>
          <w:tcPr>
            <w:tcW w:type="dxa" w:w="2410"/>
            <w:gridSpan w:val="2"/>
            <w:tcBorders/>
            <w:vAlign w:val="center"/>
            <w:shd w:fill="auto" w:color="auto" w:val="clear"/>
          </w:tcPr>
          <w:p>
            <w:pPr>
              <w:rPr>
                <w:b/>
              </w:rPr>
              <w:jc w:val="center"/>
              <w:spacing/>
            </w:pPr>
            <w:r>
              <w:rPr>
                <w:b/>
              </w:rPr>
              <w:t xml:space="preserve">Year 5</w:t>
            </w:r>
          </w:p>
        </w:tc>
      </w:tr>
      <w:tr>
        <w:trPr>
          <w:trHeight w:val="389" w:hRule="atLeast"/>
        </w:trPr>
        <w:tc>
          <w:tcPr>
            <w:tcW w:type="dxa" w:w="1550"/>
            <w:gridSpan w:val="3"/>
            <w:tcBorders/>
            <w:vAlign w:val="center"/>
            <w:vMerge w:val="continue"/>
            <w:shd w:fill="808080" w:color="auto" w:val="clear"/>
          </w:tcPr>
          <w:p>
            <w:pPr>
              <w:rPr/>
              <w:jc w:val="center"/>
              <w:spacing/>
            </w:pPr>
          </w:p>
        </w:tc>
        <w:tc>
          <w:tcPr>
            <w:tcW w:type="dxa" w:w="1252"/>
            <w:tcBorders/>
            <w:vAlign w:val="center"/>
            <w:shd w:fill="auto" w:color="auto" w:val="clear"/>
          </w:tcPr>
          <w:p>
            <w:pPr>
              <w:rPr>
                <w:b/>
              </w:rPr>
              <w:jc w:val="center"/>
              <w:spacing/>
            </w:pPr>
            <w:r>
              <w:rPr>
                <w:b/>
              </w:rPr>
              <w:t xml:space="preserve">Title</w:t>
            </w:r>
          </w:p>
        </w:tc>
        <w:tc>
          <w:tcPr>
            <w:tcW w:type="dxa" w:w="992"/>
            <w:tcBorders/>
            <w:vAlign w:val="center"/>
            <w:shd w:fill="auto" w:color="auto" w:val="clear"/>
          </w:tcPr>
          <w:p>
            <w:pPr>
              <w:rPr>
                <w:b/>
              </w:rPr>
              <w:jc w:val="center"/>
              <w:spacing/>
            </w:pPr>
            <w:r>
              <w:rPr>
                <w:b/>
              </w:rPr>
              <w:t xml:space="preserve">Number of staff</w:t>
            </w:r>
          </w:p>
        </w:tc>
        <w:tc>
          <w:tcPr>
            <w:tcW w:type="dxa" w:w="1276"/>
            <w:tcBorders/>
            <w:vAlign w:val="center"/>
            <w:shd w:fill="auto" w:color="auto" w:val="clear"/>
          </w:tcPr>
          <w:p>
            <w:pPr>
              <w:rPr>
                <w:b/>
              </w:rPr>
              <w:jc w:val="center"/>
              <w:spacing/>
            </w:pPr>
            <w:r>
              <w:rPr>
                <w:b/>
              </w:rPr>
              <w:t xml:space="preserve">Title</w:t>
            </w:r>
          </w:p>
        </w:tc>
        <w:tc>
          <w:tcPr>
            <w:tcW w:type="dxa" w:w="1134"/>
            <w:tcBorders/>
            <w:vAlign w:val="center"/>
            <w:shd w:fill="auto" w:color="auto" w:val="clear"/>
          </w:tcPr>
          <w:p>
            <w:pPr>
              <w:rPr>
                <w:b/>
              </w:rPr>
              <w:jc w:val="center"/>
              <w:spacing/>
            </w:pPr>
            <w:r>
              <w:rPr>
                <w:b/>
              </w:rPr>
              <w:t xml:space="preserve">Number of staff</w:t>
            </w:r>
          </w:p>
        </w:tc>
      </w:tr>
      <w:tr>
        <w:trPr>
          <w:trHeight w:val="2699" w:hRule="atLeast"/>
        </w:trPr>
        <w:tc>
          <w:tcPr>
            <w:tcW w:type="dxa" w:w="1550"/>
            <w:gridSpan w:val="3"/>
            <w:tcBorders/>
            <w:shd w:fill="auto" w:color="auto" w:val="clear"/>
          </w:tcPr>
          <w:p>
            <w:pPr>
              <w:rPr>
                <w:b/>
              </w:rPr>
              <w:spacing/>
            </w:pPr>
          </w:p>
          <w:p>
            <w:pPr>
              <w:rPr>
                <w:b/>
              </w:rPr>
              <w:spacing/>
            </w:pPr>
            <w:r>
              <w:rPr>
                <w:b/>
              </w:rPr>
              <w:t xml:space="preserve">Staff Details</w:t>
            </w:r>
          </w:p>
          <w:p>
            <w:pPr>
              <w:rPr/>
              <w:spacing/>
            </w:pPr>
          </w:p>
          <w:p>
            <w:pPr>
              <w:rPr/>
              <w:spacing/>
            </w:pPr>
          </w:p>
          <w:p>
            <w:pPr>
              <w:rPr/>
              <w:spacing/>
            </w:pPr>
          </w:p>
          <w:p>
            <w:pPr>
              <w:rPr/>
              <w:spacing/>
            </w:pPr>
          </w:p>
        </w:tc>
        <w:tc>
          <w:tcPr>
            <w:tcW w:type="dxa" w:w="1252"/>
            <w:tcBorders/>
            <w:vAlign w:val="center"/>
            <w:shd w:fill="auto" w:color="auto" w:val="clear"/>
          </w:tcPr>
          <w:p>
            <w:pPr>
              <w:rPr>
                <w:b/>
              </w:rPr>
              <w:jc w:val="center"/>
              <w:spacing/>
            </w:pPr>
          </w:p>
        </w:tc>
        <w:tc>
          <w:tcPr>
            <w:tcW w:type="dxa" w:w="992"/>
            <w:tcBorders/>
            <w:vAlign w:val="center"/>
            <w:shd w:fill="auto" w:color="auto" w:val="clear"/>
          </w:tcPr>
          <w:p>
            <w:pPr>
              <w:rPr>
                <w:b/>
              </w:rPr>
              <w:jc w:val="center"/>
              <w:spacing/>
            </w:pPr>
          </w:p>
        </w:tc>
        <w:tc>
          <w:tcPr>
            <w:tcW w:type="dxa" w:w="1276"/>
            <w:tcBorders/>
            <w:vAlign w:val="center"/>
            <w:shd w:fill="auto" w:color="auto" w:val="clear"/>
          </w:tcPr>
          <w:p>
            <w:pPr>
              <w:rPr>
                <w:b/>
              </w:rPr>
              <w:jc w:val="center"/>
              <w:spacing/>
            </w:pPr>
          </w:p>
        </w:tc>
        <w:tc>
          <w:tcPr>
            <w:tcW w:type="dxa" w:w="1134"/>
            <w:tcBorders/>
            <w:vAlign w:val="center"/>
            <w:shd w:fill="auto" w:color="auto" w:val="clear"/>
          </w:tcPr>
          <w:p>
            <w:pPr>
              <w:rPr>
                <w:b/>
              </w:rPr>
              <w:jc w:val="center"/>
              <w:spacing/>
            </w:pPr>
          </w:p>
        </w:tc>
      </w:tr>
      <w:tr>
        <w:trPr>
          <w:trHeight w:val="317" w:hRule="atLeast"/>
        </w:trPr>
        <w:tc>
          <w:tcPr>
            <w:tcW w:type="dxa" w:w="1550"/>
            <w:gridSpan w:val="3"/>
            <w:tcBorders/>
            <w:vAlign w:val="center"/>
            <w:shd w:fill="auto" w:color="auto" w:val="clear"/>
          </w:tcPr>
          <w:p>
            <w:pPr>
              <w:rPr>
                <w:b/>
              </w:rPr>
              <w:spacing/>
            </w:pPr>
          </w:p>
          <w:p>
            <w:pPr>
              <w:rPr>
                <w:b/>
              </w:rPr>
              <w:spacing/>
            </w:pPr>
            <w:r>
              <w:rPr>
                <w:b/>
              </w:rPr>
              <w:t xml:space="preserve">Special Requirements</w:t>
            </w:r>
          </w:p>
          <w:p>
            <w:pPr>
              <w:rPr/>
              <w:spacing/>
            </w:pPr>
          </w:p>
        </w:tc>
        <w:tc>
          <w:tcPr>
            <w:tcW w:type="dxa" w:w="2244"/>
            <w:gridSpan w:val="2"/>
            <w:tcBorders/>
            <w:vAlign w:val="center"/>
            <w:shd w:fill="auto" w:color="auto" w:val="clear"/>
          </w:tcPr>
          <w:p>
            <w:pPr>
              <w:rPr>
                <w:b/>
              </w:rPr>
              <w:jc w:val="center"/>
              <w:spacing/>
            </w:pPr>
          </w:p>
        </w:tc>
        <w:tc>
          <w:tcPr>
            <w:tcW w:type="dxa" w:w="2410"/>
            <w:gridSpan w:val="2"/>
            <w:tcBorders/>
            <w:vAlign w:val="center"/>
            <w:shd w:fill="auto" w:color="auto" w:val="clear"/>
          </w:tcPr>
          <w:p>
            <w:pPr>
              <w:rPr>
                <w:b/>
              </w:rPr>
              <w:jc w:val="center"/>
              <w:spacing/>
            </w:pPr>
          </w:p>
        </w:tc>
      </w:tr>
      <w:tr>
        <w:trPr/>
        <w:tc>
          <w:tcPr>
            <w:tcW w:type="dxa" w:w="675"/>
            <w:gridSpan w:val="2"/>
            <w:tcBorders/>
            <w:shd w:fill="auto" w:color="auto" w:val="clear"/>
          </w:tcPr>
          <w:p>
            <w:pPr>
              <w:rPr/>
              <w:spacing/>
            </w:pPr>
          </w:p>
          <w:p>
            <w:pPr>
              <w:rPr>
                <w:b/>
              </w:rPr>
              <w:spacing/>
            </w:pPr>
            <w:r>
              <w:rPr>
                <w:b/>
              </w:rPr>
              <w:t xml:space="preserve">10.2</w:t>
            </w:r>
          </w:p>
          <w:p>
            <w:pPr>
              <w:rPr/>
              <w:spacing/>
            </w:pPr>
          </w:p>
        </w:tc>
        <w:tc>
          <w:tcPr>
            <w:tcW w:type="dxa" w:w="7797"/>
            <w:gridSpan w:val="7"/>
            <w:tcBorders/>
            <w:shd w:fill="auto" w:color="auto" w:val="clear"/>
          </w:tcPr>
          <w:p>
            <w:pPr>
              <w:rPr>
                <w:b/>
              </w:rPr>
              <w:spacing/>
            </w:pPr>
          </w:p>
          <w:p>
            <w:pPr>
              <w:rPr>
                <w:b/>
              </w:rPr>
              <w:spacing/>
            </w:pPr>
            <w:r>
              <w:rPr>
                <w:b/>
              </w:rPr>
              <w:t xml:space="preserve">Are the initiative organisers willing to pay for premium office space</w:t>
            </w:r>
            <w:r>
              <w:rPr>
                <w:b/>
              </w:rPr>
              <w:t xml:space="preserve">? </w:t>
            </w:r>
          </w:p>
          <w:p>
            <w:pPr>
              <w:rPr>
                <w:b/>
              </w:rPr>
              <w:spacing/>
            </w:pPr>
            <w:r>
              <w:rPr>
                <w:b/>
              </w:rPr>
              <w:t xml:space="preserve">Please confirm that Estates have provided an estimate of the property cost to be included in the business case.</w:t>
            </w:r>
            <w:r>
              <w:rPr>
                <w:b/>
              </w:rPr>
              <w:t xml:space="preserve"> </w:t>
            </w:r>
            <w:r>
              <w:rPr>
                <w:b/>
              </w:rPr>
              <w:br/>
            </w:r>
          </w:p>
        </w:tc>
      </w:tr>
      <w:tr>
        <w:trPr/>
        <w:tc>
          <w:tcPr>
            <w:tcW w:type="dxa" w:w="8472"/>
            <w:gridSpan w:val="9"/>
            <w:tcBorders/>
            <w:shd w:fill="auto" w:color="auto" w:val="clear"/>
          </w:tcPr>
          <w:p>
            <w:pPr>
              <w:rPr/>
              <w:spacing/>
            </w:pPr>
          </w:p>
          <w:p>
            <w:pPr>
              <w:rPr/>
              <w:spacing/>
            </w:pPr>
            <w:r>
              <w:rPr/>
              <w:br/>
            </w:r>
            <w:r>
              <w:rPr/>
              <w:br/>
            </w:r>
          </w:p>
        </w:tc>
      </w:tr>
    </w:tbl>
    <w:p>
      <w:pPr>
        <w:rPr>
          <w:u w:val="single"/>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8472"/>
      </w:tblPr>
      <w:tblGrid>
        <w:gridCol w:w="675"/>
        <w:gridCol w:w="7797"/>
      </w:tblGrid>
      <w:tr>
        <w:trPr/>
        <w:tc>
          <w:tcPr>
            <w:tcW w:type="dxa" w:w="675"/>
            <w:tcBorders/>
            <w:shd w:fill="auto" w:color="auto" w:val="clear"/>
          </w:tcPr>
          <w:p>
            <w:pPr>
              <w:rPr/>
              <w:spacing/>
            </w:pPr>
          </w:p>
          <w:p>
            <w:pPr>
              <w:rPr>
                <w:b/>
              </w:rPr>
              <w:spacing/>
            </w:pPr>
            <w:r>
              <w:rPr>
                <w:b/>
              </w:rPr>
              <w:t xml:space="preserve">10.3</w:t>
            </w:r>
          </w:p>
          <w:p>
            <w:pPr>
              <w:rPr/>
              <w:spacing/>
            </w:pPr>
          </w:p>
        </w:tc>
        <w:tc>
          <w:tcPr>
            <w:tcW w:type="dxa" w:w="7797"/>
            <w:tcBorders/>
            <w:shd w:fill="auto" w:color="auto" w:val="clear"/>
          </w:tcPr>
          <w:p>
            <w:pPr>
              <w:rPr>
                <w:b/>
              </w:rPr>
              <w:spacing/>
            </w:pPr>
          </w:p>
          <w:p>
            <w:pPr>
              <w:rPr>
                <w:b/>
              </w:rPr>
              <w:spacing/>
            </w:pPr>
            <w:r>
              <w:rPr>
                <w:b/>
              </w:rPr>
              <w:t xml:space="preserve">Are the initiative organisers willing to pay for</w:t>
            </w:r>
            <w:r>
              <w:rPr>
                <w:b/>
              </w:rPr>
              <w:t xml:space="preserve"> the refurbishment and fit out of their space allocation? Please confirm that the initiative includes an estimate of the costs of refurbishing space and providing furniture. </w:t>
            </w:r>
          </w:p>
          <w:p>
            <w:pPr>
              <w:rPr>
                <w:b/>
              </w:rPr>
              <w:spacing/>
            </w:pPr>
          </w:p>
        </w:tc>
      </w:tr>
      <w:tr>
        <w:trPr/>
        <w:tc>
          <w:tcPr>
            <w:tcW w:type="dxa" w:w="8472"/>
            <w:gridSpan w:val="2"/>
            <w:tcBorders/>
            <w:shd w:fill="auto" w:color="auto" w:val="clear"/>
          </w:tcPr>
          <w:p>
            <w:pPr>
              <w:rPr/>
              <w:spacing/>
            </w:pPr>
            <w:r>
              <w:rPr/>
              <w:br/>
            </w:r>
          </w:p>
          <w:p>
            <w:pPr>
              <w:rPr/>
              <w:spacing/>
            </w:pPr>
            <w:r>
              <w:rPr/>
              <w:br/>
            </w:r>
          </w:p>
        </w:tc>
      </w:tr>
    </w:tbl>
    <w:p>
      <w:pPr>
        <w:rPr>
          <w:b/>
        </w:rPr>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type="dxa" w:w="9322"/>
      </w:tblPr>
      <w:tblGrid>
        <w:gridCol w:w="681"/>
        <w:gridCol w:w="8641"/>
      </w:tblGrid>
      <w:tr>
        <w:trPr/>
        <w:tc>
          <w:tcPr>
            <w:tcW w:type="dxa" w:w="681"/>
            <w:tcBorders/>
            <w:shd w:fill="auto" w:color="auto" w:val="clear"/>
          </w:tcPr>
          <w:p>
            <w:pPr>
              <w:rPr>
                <w:b/>
              </w:rPr>
              <w:spacing/>
            </w:pPr>
          </w:p>
          <w:p>
            <w:pPr>
              <w:rPr>
                <w:b/>
              </w:rPr>
              <w:spacing/>
            </w:pPr>
            <w:r>
              <w:rPr>
                <w:b/>
              </w:rPr>
              <w:t xml:space="preserve">10.4</w:t>
            </w:r>
          </w:p>
        </w:tc>
        <w:tc>
          <w:tcPr>
            <w:tcW w:type="dxa" w:w="8641"/>
            <w:tcBorders/>
            <w:shd w:fill="auto" w:color="auto" w:val="clear"/>
          </w:tcPr>
          <w:p>
            <w:pPr>
              <w:rPr/>
              <w:spacing/>
            </w:pPr>
          </w:p>
          <w:p>
            <w:pPr>
              <w:rPr/>
              <w:spacing/>
            </w:pPr>
            <w:r>
              <w:rPr>
                <w:b/>
              </w:rPr>
              <w:t xml:space="preserve">Please note the date the confirmed support plan was received from the Head of Property &amp; Space Management</w:t>
            </w:r>
          </w:p>
          <w:p>
            <w:pPr>
              <w:rPr/>
              <w:spacing/>
            </w:pPr>
          </w:p>
        </w:tc>
      </w:tr>
      <w:tr>
        <w:trPr/>
        <w:tc>
          <w:tcPr>
            <w:tcW w:type="dxa" w:w="9322"/>
            <w:gridSpan w:val="2"/>
            <w:tcBorders/>
            <w:shd w:fill="auto" w:color="auto" w:val="clear"/>
          </w:tcPr>
          <w:p>
            <w:pPr>
              <w:rPr/>
              <w:spacing/>
            </w:pPr>
          </w:p>
          <w:p>
            <w:pPr>
              <w:rPr/>
              <w:spacing/>
            </w:pPr>
          </w:p>
          <w:p>
            <w:pPr>
              <w:rPr/>
              <w:spacing/>
            </w:pPr>
          </w:p>
          <w:p>
            <w:pPr>
              <w:rPr/>
              <w:spacing/>
            </w:pPr>
          </w:p>
        </w:tc>
      </w:tr>
    </w:tbl>
    <w:p>
      <w:pPr>
        <w:rPr/>
        <w:spacing/>
      </w:pPr>
    </w:p>
    <w:p>
      <w:pPr>
        <w:tabs>
          <w:tab w:pos="567" w:val="left"/>
        </w:tabs>
        <w:rPr>
          <w:b/>
        </w:rPr>
        <w:ind w:firstLine="-142"/>
        <w:spacing/>
      </w:pPr>
      <w:r>
        <w:rPr>
          <w:b/>
        </w:rPr>
        <w:t xml:space="preserve">11.</w:t>
      </w:r>
      <w:r>
        <w:rPr>
          <w:b/>
        </w:rPr>
        <w:tab/>
        <w:t xml:space="preserve"/>
      </w:r>
      <w:r>
        <w:rPr>
          <w:b/>
        </w:rPr>
        <w:t xml:space="preserve">OFFICE OF DEVELOPMENT AND ALUMNI RELATIONS</w:t>
      </w:r>
      <w:r>
        <w:rPr>
          <w:b/>
        </w:rPr>
        <w:t xml:space="preserve"> (ODAR)</w:t>
      </w:r>
    </w:p>
    <w:p>
      <w:pPr>
        <w:tabs>
          <w:tab w:pos="567" w:val="left"/>
        </w:tabs>
        <w:rPr>
          <w:b/>
        </w:rPr>
        <w:ind w:firstLine="-142"/>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w="0" w:type="auto"/>
      </w:tblPr>
      <w:tblGrid>
        <w:gridCol w:w="675"/>
        <w:gridCol w:w="2835"/>
        <w:gridCol w:w="5733"/>
      </w:tblGrid>
      <w:tr>
        <w:trPr/>
        <w:tc>
          <w:tcPr>
            <w:tcW w:type="dxa" w:w="675"/>
            <w:tcBorders/>
            <w:shd w:fill="auto" w:color="auto" w:val="clear"/>
          </w:tcPr>
          <w:p>
            <w:pPr>
              <w:rPr/>
              <w:spacing/>
            </w:pPr>
          </w:p>
          <w:p>
            <w:pPr>
              <w:rPr>
                <w:b/>
              </w:rPr>
              <w:spacing/>
            </w:pPr>
            <w:r>
              <w:rPr>
                <w:b/>
              </w:rPr>
              <w:t xml:space="preserve">11</w:t>
            </w:r>
            <w:r>
              <w:rPr>
                <w:b/>
              </w:rPr>
              <w:t xml:space="preserve">.1</w:t>
            </w:r>
          </w:p>
        </w:tc>
        <w:tc>
          <w:tcPr>
            <w:tcW w:type="dxa" w:w="2835"/>
            <w:tcBorders/>
            <w:shd w:fill="auto" w:color="auto" w:val="clear"/>
          </w:tcPr>
          <w:p>
            <w:pPr>
              <w:rPr>
                <w:b/>
              </w:rPr>
              <w:spacing/>
            </w:pPr>
          </w:p>
          <w:p>
            <w:pPr>
              <w:rPr>
                <w:b/>
              </w:rPr>
              <w:spacing/>
            </w:pPr>
            <w:r>
              <w:rPr>
                <w:b/>
              </w:rPr>
              <w:t xml:space="preserve">What services, if any, will be required from ODAR?</w:t>
            </w:r>
          </w:p>
          <w:p>
            <w:pPr>
              <w:rPr/>
              <w:spacing/>
            </w:pPr>
          </w:p>
        </w:tc>
        <w:tc>
          <w:tcPr>
            <w:tcW w:type="dxa" w:w="5733"/>
            <w:tcBorders/>
            <w:shd w:fill="auto" w:color="auto" w:val="clear"/>
          </w:tcPr>
          <w:p>
            <w:pPr>
              <w:rPr/>
              <w:spacing/>
            </w:pPr>
            <w:r>
              <w:rPr/>
              <w:t xml:space="preserve">ODAR might wish to notify alumni as part of its regular communication strategy.</w:t>
            </w:r>
          </w:p>
        </w:tc>
      </w:tr>
    </w:tbl>
    <w:p>
      <w:pPr>
        <w:tabs>
          <w:tab w:pos="567" w:val="left"/>
        </w:tabs>
        <w:rPr>
          <w:b/>
        </w:rPr>
        <w:ind w:firstLine="-142"/>
        <w:spacing/>
      </w:pPr>
    </w:p>
    <w:p>
      <w:pPr>
        <w:tabs>
          <w:tab w:pos="567" w:val="left"/>
        </w:tabs>
        <w:rPr>
          <w:b/>
        </w:rPr>
        <w:ind w:firstLine="-142"/>
        <w:spacing/>
      </w:pPr>
    </w:p>
    <w:tbl>
      <w:tblPr>
        <w:tblLook w:val="01E0" w:firstRow="1" w:lastRow="1" w:firstColumn="1" w:lastColumn="1"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W w:w="0" w:type="auto"/>
      </w:tblPr>
      <w:tblGrid>
        <w:gridCol w:w="675"/>
        <w:gridCol w:w="2835"/>
        <w:gridCol w:w="5733"/>
      </w:tblGrid>
      <w:tr>
        <w:trPr/>
        <w:tc>
          <w:tcPr>
            <w:tcW w:type="dxa" w:w="675"/>
            <w:tcBorders/>
            <w:shd w:fill="auto" w:color="auto" w:val="clear"/>
          </w:tcPr>
          <w:p>
            <w:pPr>
              <w:rPr/>
              <w:spacing/>
            </w:pPr>
          </w:p>
          <w:p>
            <w:pPr>
              <w:rPr>
                <w:b/>
              </w:rPr>
              <w:spacing/>
            </w:pPr>
            <w:r>
              <w:rPr>
                <w:b/>
              </w:rPr>
              <w:t xml:space="preserve">11.</w:t>
            </w:r>
            <w:r>
              <w:rPr>
                <w:b/>
              </w:rPr>
              <w:t xml:space="preserve">2</w:t>
            </w:r>
          </w:p>
        </w:tc>
        <w:tc>
          <w:tcPr>
            <w:tcW w:type="dxa" w:w="2835"/>
            <w:tcBorders/>
            <w:shd w:fill="auto" w:color="auto" w:val="clear"/>
          </w:tcPr>
          <w:p>
            <w:pPr>
              <w:rPr>
                <w:b/>
              </w:rPr>
              <w:spacing/>
            </w:pPr>
          </w:p>
          <w:p>
            <w:pPr>
              <w:rPr>
                <w:b/>
              </w:rPr>
              <w:spacing/>
            </w:pPr>
            <w:r>
              <w:rPr>
                <w:b/>
              </w:rPr>
              <w:t xml:space="preserve">Please note the date the confirmed </w:t>
            </w:r>
            <w:r>
              <w:rPr>
                <w:b/>
              </w:rPr>
              <w:t xml:space="preserve">support </w:t>
            </w:r>
            <w:r>
              <w:rPr>
                <w:b/>
              </w:rPr>
              <w:t xml:space="preserve">plan was received from this Service Area.</w:t>
            </w:r>
          </w:p>
          <w:p>
            <w:pPr>
              <w:rPr/>
              <w:spacing/>
            </w:pPr>
          </w:p>
        </w:tc>
        <w:tc>
          <w:tcPr>
            <w:tcW w:type="dxa" w:w="5733"/>
            <w:tcBorders/>
            <w:shd w:fill="auto" w:color="auto" w:val="clear"/>
          </w:tcPr>
          <w:p>
            <w:pPr>
              <w:rPr/>
              <w:spacing/>
            </w:pPr>
          </w:p>
        </w:tc>
      </w:tr>
    </w:tbl>
    <w:p>
      <w:pPr>
        <w:tabs>
          <w:tab w:pos="567" w:val="left"/>
        </w:tabs>
        <w:rPr>
          <w:b/>
        </w:rPr>
        <w:spacing/>
      </w:pPr>
    </w:p>
    <w:p>
      <w:pPr>
        <w:tabs>
          <w:tab w:pos="567" w:val="left"/>
        </w:tabs>
        <w:rPr>
          <w:b/>
        </w:rPr>
        <w:spacing/>
      </w:pPr>
    </w:p>
    <w:p>
      <w:pPr>
        <w:rPr/>
        <w:spacing/>
      </w:pPr>
    </w:p>
    <w:p>
      <w:pPr>
        <w:tabs>
          <w:tab w:pos="567" w:val="left"/>
        </w:tabs>
        <w:pStyle w:val="Heading3"/>
        <w:rPr>
          <w:color w:val="000000"/>
        </w:rPr>
        <w:ind w:firstLine="-142"/>
        <w:spacing/>
      </w:pPr>
      <w:r>
        <w:rPr>
          <w:szCs w:val="24"/>
        </w:rPr>
        <w:t xml:space="preserve">12</w:t>
      </w:r>
      <w:r>
        <w:rPr>
          <w:szCs w:val="24"/>
        </w:rPr>
        <w:t xml:space="preserve">.</w:t>
      </w:r>
      <w:r>
        <w:rPr>
          <w:szCs w:val="24"/>
        </w:rPr>
        <w:tab/>
        <w:t xml:space="preserve"/>
      </w:r>
      <w:r>
        <w:rPr>
          <w:color w:val="000000"/>
        </w:rPr>
        <w:t xml:space="preserve">CONSULTATIONS</w:t>
      </w:r>
    </w:p>
    <w:p>
      <w:pPr>
        <w:rPr>
          <w:color w:val="000000"/>
        </w:rPr>
        <w:ind w:left="720" w:firstLine="-720"/>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pStyle w:val="BodyTextIndent"/>
              <w:rPr/>
              <w:ind w:left="709"/>
              <w:spacing/>
            </w:pPr>
          </w:p>
          <w:p>
            <w:pPr>
              <w:pStyle w:val="BodyTextIndent"/>
              <w:rPr/>
              <w:ind w:left="709"/>
              <w:spacing/>
            </w:pPr>
            <w:r>
              <w:rPr/>
              <w:t xml:space="preserve">1</w:t>
            </w:r>
            <w:r>
              <w:rPr/>
              <w:t xml:space="preserve">2</w:t>
            </w:r>
            <w:r>
              <w:rPr/>
              <w:t xml:space="preserve">.1</w:t>
            </w:r>
            <w:r>
              <w:rPr/>
              <w:tab/>
              <w:t xml:space="preserve"/>
            </w:r>
          </w:p>
        </w:tc>
        <w:tc>
          <w:tcPr>
            <w:tcW w:type="dxa" w:w="8595"/>
            <w:tcBorders/>
          </w:tcPr>
          <w:p>
            <w:pPr>
              <w:pStyle w:val="BodyTextIndent"/>
              <w:rPr/>
              <w:spacing/>
            </w:pPr>
          </w:p>
          <w:p>
            <w:pPr>
              <w:pStyle w:val="BodyTextIndent"/>
              <w:rPr/>
              <w:spacing/>
            </w:pPr>
            <w:r>
              <w:rPr/>
              <w:t xml:space="preserve">Has the proposal been discussed and approved </w:t>
            </w:r>
            <w:r>
              <w:rPr/>
              <w:t xml:space="preserve">to proceed through the </w:t>
            </w:r>
          </w:p>
          <w:p>
            <w:pPr>
              <w:pStyle w:val="BodyTextIndent"/>
              <w:rPr/>
              <w:spacing/>
            </w:pPr>
            <w:r>
              <w:rPr/>
              <w:t xml:space="preserve">approval framework by APRC (</w:t>
            </w:r>
            <w:r>
              <w:rPr/>
              <w:t xml:space="preserve">Annual </w:t>
            </w:r>
            <w:r>
              <w:rPr/>
              <w:t xml:space="preserve">Monitoring</w:t>
            </w:r>
            <w:r>
              <w:rPr/>
              <w:t xml:space="preserve">)</w:t>
            </w:r>
            <w:r>
              <w:rPr/>
              <w:t xml:space="preserve">,</w:t>
            </w:r>
            <w:r>
              <w:rPr/>
              <w:t xml:space="preserve"> </w:t>
            </w:r>
            <w:r>
              <w:rPr/>
              <w:t xml:space="preserve">Ancillar</w:t>
            </w:r>
            <w:r>
              <w:rPr/>
              <w:t xml:space="preserve">y</w:t>
            </w:r>
            <w:r>
              <w:rPr/>
              <w:t xml:space="preserve"> Programme Board or </w:t>
            </w:r>
          </w:p>
          <w:p>
            <w:pPr>
              <w:pStyle w:val="BodyTextIndent"/>
              <w:rPr/>
              <w:spacing/>
            </w:pPr>
            <w:r>
              <w:rPr/>
              <w:t xml:space="preserve">Research </w:t>
            </w:r>
            <w:r>
              <w:rPr/>
              <w:t xml:space="preserve">Committee</w:t>
            </w:r>
            <w:r>
              <w:rPr/>
              <w:t xml:space="preserve">?</w:t>
            </w:r>
          </w:p>
          <w:p>
            <w:pPr>
              <w:pStyle w:val="BodyTextIndent"/>
              <w:rPr/>
              <w:ind w:left="709"/>
              <w:spacing/>
            </w:pPr>
          </w:p>
          <w:p>
            <w:pPr>
              <w:pStyle w:val="BodyTextIndent"/>
              <w:rPr/>
              <w:ind w:left="709"/>
              <w:spacing/>
            </w:pPr>
            <w:r>
              <w:rPr/>
              <w:t xml:space="preserve">(Yes/No)</w:t>
            </w:r>
          </w:p>
          <w:p>
            <w:pPr>
              <w:pStyle w:val="BodyTextIndent"/>
              <w:rPr/>
              <w:ind w:left="709"/>
              <w:spacing/>
            </w:pPr>
          </w:p>
          <w:p>
            <w:pPr>
              <w:pStyle w:val="BodyTextIndent"/>
              <w:rPr/>
              <w:ind w:left="0" w:firstLine="-11"/>
              <w:spacing/>
            </w:pPr>
            <w:r>
              <w:rPr/>
              <w:t xml:space="preserve">Date of Committee Consultation: XX/XX/XXXX </w:t>
            </w:r>
          </w:p>
          <w:p>
            <w:pPr>
              <w:pStyle w:val="BodyTextIndent"/>
              <w:rPr/>
              <w:ind w:left="0" w:firstLine="-11"/>
              <w:spacing/>
            </w:pPr>
            <w:r>
              <w:rPr/>
              <w:t xml:space="preserve">Date </w:t>
            </w:r>
            <w:r>
              <w:rPr/>
              <w:t xml:space="preserve">Approved on : XX/XX/XXXX </w:t>
            </w:r>
          </w:p>
          <w:p>
            <w:pPr>
              <w:pStyle w:val="BodyTextIndent"/>
              <w:rPr/>
              <w:ind w:left="0" w:firstLine="-11"/>
              <w:spacing/>
            </w:pPr>
            <w:r>
              <w:rPr/>
              <w:t xml:space="preserve">Minute Ref. XXX</w:t>
            </w:r>
          </w:p>
          <w:p>
            <w:pPr>
              <w:pStyle w:val="BodyTextIndent"/>
              <w:rPr/>
              <w:ind w:left="709"/>
              <w:spacing/>
            </w:pPr>
          </w:p>
        </w:tc>
      </w:tr>
    </w:tbl>
    <w:p>
      <w:pPr>
        <w:rPr>
          <w:color w:val="000000"/>
        </w:rPr>
        <w:ind w:left="709" w:firstLine="-720"/>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pStyle w:val="BodyTextIndent"/>
              <w:rPr/>
              <w:ind w:left="709"/>
              <w:spacing/>
            </w:pPr>
          </w:p>
          <w:p>
            <w:pPr>
              <w:pStyle w:val="BodyTextIndent"/>
              <w:rPr/>
              <w:ind w:left="709"/>
              <w:spacing/>
            </w:pPr>
            <w:r>
              <w:rPr/>
              <w:t xml:space="preserve">1</w:t>
            </w:r>
            <w:r>
              <w:rPr/>
              <w:t xml:space="preserve">2</w:t>
            </w:r>
            <w:r>
              <w:rPr/>
              <w:t xml:space="preserve">.2</w:t>
            </w:r>
            <w:r>
              <w:rPr/>
              <w:tab/>
              <w:t xml:space="preserve"/>
            </w:r>
          </w:p>
        </w:tc>
        <w:tc>
          <w:tcPr>
            <w:tcW w:type="dxa" w:w="8595"/>
            <w:tcBorders/>
          </w:tcPr>
          <w:p>
            <w:pPr>
              <w:pStyle w:val="BodyTextIndent"/>
              <w:rPr/>
              <w:spacing/>
            </w:pPr>
          </w:p>
          <w:p>
            <w:pPr>
              <w:pStyle w:val="BodyTextIndent"/>
              <w:rPr/>
              <w:spacing/>
            </w:pPr>
            <w:r>
              <w:rPr/>
              <w:t xml:space="preserve">Where appropriate, h</w:t>
            </w:r>
            <w:r>
              <w:rPr/>
              <w:t xml:space="preserve">as the proposal been discussed by DMT and authorised to </w:t>
            </w:r>
          </w:p>
          <w:p>
            <w:pPr>
              <w:pStyle w:val="BodyTextIndent"/>
              <w:rPr/>
              <w:spacing/>
            </w:pPr>
            <w:r>
              <w:rPr/>
              <w:t xml:space="preserve">proceed</w:t>
            </w:r>
            <w:r>
              <w:rPr/>
              <w:t xml:space="preserve"> though the approval framework?</w:t>
            </w:r>
          </w:p>
          <w:p>
            <w:pPr>
              <w:pStyle w:val="BodyTextIndent"/>
              <w:rPr/>
              <w:ind w:left="709"/>
              <w:spacing/>
            </w:pPr>
          </w:p>
          <w:p>
            <w:pPr>
              <w:pStyle w:val="BodyTextIndent"/>
              <w:rPr/>
              <w:ind w:left="709"/>
              <w:spacing/>
            </w:pPr>
            <w:r>
              <w:rPr/>
              <w:t xml:space="preserve">(Yes/No)</w:t>
            </w:r>
          </w:p>
          <w:p>
            <w:pPr>
              <w:pStyle w:val="BodyTextIndent"/>
              <w:rPr/>
              <w:ind w:left="709"/>
              <w:spacing/>
            </w:pPr>
          </w:p>
          <w:p>
            <w:pPr>
              <w:pStyle w:val="BodyTextIndent"/>
              <w:rPr/>
              <w:ind w:left="0" w:firstLine="-11"/>
              <w:spacing/>
            </w:pPr>
            <w:r>
              <w:rPr/>
              <w:t xml:space="preserve">Date of Committee Consultation: XX/XX/XXXX </w:t>
            </w:r>
          </w:p>
          <w:p>
            <w:pPr>
              <w:pStyle w:val="BodyTextIndent"/>
              <w:rPr/>
              <w:ind w:left="0" w:firstLine="-11"/>
              <w:spacing/>
            </w:pPr>
            <w:r>
              <w:rPr/>
              <w:t xml:space="preserve">Date Approved on : XX/XX/XXXX </w:t>
            </w:r>
          </w:p>
          <w:p>
            <w:pPr>
              <w:pStyle w:val="BodyTextIndent"/>
              <w:rPr/>
              <w:ind w:left="0" w:firstLine="-11"/>
              <w:spacing/>
            </w:pPr>
            <w:r>
              <w:rPr/>
              <w:t xml:space="preserve">Minute Ref. XXX</w:t>
            </w:r>
          </w:p>
          <w:p>
            <w:pPr>
              <w:pStyle w:val="BodyTextIndent"/>
              <w:rPr/>
              <w:ind w:left="709"/>
              <w:spacing/>
            </w:pPr>
          </w:p>
        </w:tc>
      </w:tr>
    </w:tbl>
    <w:p>
      <w:pPr>
        <w:rPr>
          <w:color w:val="000000"/>
        </w:rPr>
        <w:ind w:left="709" w:firstLine="-720"/>
        <w:spacing/>
      </w:pPr>
    </w:p>
    <w:p>
      <w:pPr>
        <w:rPr>
          <w:color w:val="000000"/>
        </w:rPr>
        <w:ind w:left="709" w:firstLine="-720"/>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c>
          <w:tcPr>
            <w:tcW w:type="dxa" w:w="648"/>
            <w:tcBorders/>
          </w:tcPr>
          <w:p>
            <w:pPr>
              <w:pStyle w:val="BodyTextIndent"/>
              <w:rPr/>
              <w:ind w:left="709"/>
              <w:spacing/>
            </w:pPr>
          </w:p>
          <w:p>
            <w:pPr>
              <w:pStyle w:val="BodyTextIndent"/>
              <w:rPr/>
              <w:ind w:left="709"/>
              <w:spacing/>
            </w:pPr>
            <w:r>
              <w:rPr/>
              <w:t xml:space="preserve">1</w:t>
            </w:r>
            <w:r>
              <w:rPr/>
              <w:t xml:space="preserve">2</w:t>
            </w:r>
            <w:r>
              <w:rPr/>
              <w:t xml:space="preserve">.3</w:t>
            </w:r>
            <w:r>
              <w:rPr/>
              <w:tab/>
              <w:t xml:space="preserve"/>
            </w:r>
          </w:p>
        </w:tc>
        <w:tc>
          <w:tcPr>
            <w:tcW w:type="dxa" w:w="8595"/>
            <w:tcBorders/>
          </w:tcPr>
          <w:p>
            <w:pPr>
              <w:pStyle w:val="BodyTextIndent"/>
              <w:rPr/>
              <w:ind w:left="709"/>
              <w:spacing/>
            </w:pPr>
          </w:p>
          <w:p>
            <w:pPr>
              <w:pStyle w:val="BodyTextIndent"/>
              <w:rPr/>
              <w:ind w:left="709"/>
              <w:spacing/>
            </w:pPr>
            <w:r>
              <w:rPr/>
              <w:t xml:space="preserve">Where appropriate, h</w:t>
            </w:r>
            <w:r>
              <w:rPr/>
              <w:t xml:space="preserve">as the proposal been discussed </w:t>
            </w:r>
            <w:r>
              <w:rPr/>
              <w:t xml:space="preserve">and approved at the relevant </w:t>
            </w:r>
          </w:p>
          <w:p>
            <w:pPr>
              <w:pStyle w:val="BodyTextIndent"/>
              <w:rPr/>
              <w:ind w:left="709"/>
              <w:spacing/>
            </w:pPr>
            <w:r>
              <w:rPr/>
              <w:t xml:space="preserve">Academic Department</w:t>
            </w:r>
            <w:r>
              <w:rPr/>
              <w:t xml:space="preserve"> </w:t>
            </w:r>
            <w:r>
              <w:rPr/>
              <w:t xml:space="preserve">staff </w:t>
            </w:r>
            <w:r>
              <w:rPr/>
              <w:t xml:space="preserve">meeting</w:t>
            </w:r>
            <w:r>
              <w:rPr/>
              <w:t xml:space="preserve">(s)</w:t>
            </w:r>
            <w:r>
              <w:rPr/>
              <w:t xml:space="preserve">? </w:t>
            </w:r>
          </w:p>
          <w:p>
            <w:pPr>
              <w:pStyle w:val="BodyTextIndent"/>
              <w:rPr>
                <w:b w:val="0"/>
              </w:rPr>
              <w:ind w:left="709"/>
              <w:spacing/>
            </w:pPr>
          </w:p>
          <w:p>
            <w:pPr>
              <w:pStyle w:val="BodyTextIndent"/>
              <w:rPr>
                <w:b w:val="0"/>
              </w:rPr>
              <w:ind w:left="0" w:firstLine="0"/>
              <w:spacing/>
            </w:pPr>
            <w:r>
              <w:rPr>
                <w:b w:val="0"/>
              </w:rPr>
              <w:t xml:space="preserve">Please note that colleagues with related interests in other departments/institutes will need to have been consulted, especially where any component of the proposed programme is to be taught in another department. </w:t>
            </w:r>
          </w:p>
          <w:p>
            <w:pPr>
              <w:pStyle w:val="BodyTextIndent"/>
              <w:rPr/>
              <w:ind w:left="0" w:firstLine="0"/>
              <w:spacing/>
            </w:pPr>
          </w:p>
          <w:p>
            <w:pPr>
              <w:pStyle w:val="BodyTextIndent"/>
              <w:rPr/>
              <w:ind w:left="709"/>
              <w:spacing/>
            </w:pPr>
            <w:r>
              <w:rPr/>
              <w:t xml:space="preserve">Yes</w:t>
            </w:r>
          </w:p>
          <w:p>
            <w:pPr>
              <w:pStyle w:val="BodyTextIndent"/>
              <w:rPr/>
              <w:ind w:left="709"/>
              <w:spacing/>
            </w:pPr>
          </w:p>
          <w:p>
            <w:pPr>
              <w:pStyle w:val="BodyTextIndent"/>
              <w:rPr>
                <w:b w:val="0"/>
              </w:rPr>
              <w:ind w:left="-81" w:firstLine="0"/>
              <w:spacing/>
            </w:pPr>
            <w:r>
              <w:rPr>
                <w:b w:val="0"/>
              </w:rPr>
              <w:t xml:space="preserve">The Academic Board received the initial 'green paper' at its October 2013 meeting.  Further consultation documents were circulated to academic departments at the start of Lent Term 2014.  During Lent Term consultation took </w:t>
            </w:r>
            <w:r>
              <w:rPr>
                <w:b w:val="0"/>
              </w:rPr>
              <w:t xml:space="preserve">place with academic departments, professional services staff, </w:t>
            </w:r>
            <w:r>
              <w:rPr>
                <w:b w:val="0"/>
              </w:rPr>
              <w:t xml:space="preserve">service providers</w:t>
            </w:r>
            <w:r>
              <w:rPr>
                <w:b w:val="0"/>
              </w:rPr>
              <w:t xml:space="preserve"> and students</w:t>
            </w:r>
            <w:r>
              <w:rPr>
                <w:b w:val="0"/>
              </w:rPr>
              <w:t xml:space="preserve">.  </w:t>
            </w:r>
          </w:p>
          <w:p>
            <w:pPr>
              <w:pStyle w:val="BodyTextIndent"/>
              <w:rPr/>
              <w:ind w:left="709"/>
              <w:spacing/>
            </w:pPr>
          </w:p>
        </w:tc>
      </w:tr>
    </w:tbl>
    <w:p>
      <w:pPr>
        <w:rPr>
          <w:color w:val="000000"/>
        </w:rPr>
        <w:spacing/>
      </w:pPr>
    </w:p>
    <w:p>
      <w:pPr>
        <w:rPr>
          <w:color w:val="000000"/>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rHeight w:val="690" w:hRule="atLeast"/>
        </w:trPr>
        <w:tc>
          <w:tcPr>
            <w:tcW w:type="dxa" w:w="648"/>
            <w:tcBorders/>
          </w:tcPr>
          <w:p>
            <w:pPr>
              <w:pStyle w:val="BodyTextIndent"/>
              <w:rPr/>
              <w:ind w:left="709"/>
              <w:spacing/>
            </w:pPr>
          </w:p>
          <w:p>
            <w:pPr>
              <w:pStyle w:val="BodyTextIndent"/>
              <w:rPr/>
              <w:ind w:left="709"/>
              <w:spacing/>
            </w:pPr>
            <w:r>
              <w:rPr/>
              <w:t xml:space="preserve">1</w:t>
            </w:r>
            <w:r>
              <w:rPr/>
              <w:t xml:space="preserve">2</w:t>
            </w:r>
            <w:r>
              <w:rPr/>
              <w:t xml:space="preserve">.4</w:t>
            </w:r>
            <w:r>
              <w:rPr/>
              <w:tab/>
              <w:t xml:space="preserve"/>
            </w:r>
          </w:p>
        </w:tc>
        <w:tc>
          <w:tcPr>
            <w:tcW w:type="dxa" w:w="8595"/>
            <w:tcBorders/>
          </w:tcPr>
          <w:p>
            <w:pPr>
              <w:pStyle w:val="BodyTextIndent"/>
              <w:rPr/>
              <w:ind w:left="709"/>
              <w:spacing/>
            </w:pPr>
          </w:p>
          <w:p>
            <w:pPr>
              <w:pStyle w:val="BodyTextIndent"/>
              <w:rPr/>
              <w:ind w:left="709"/>
              <w:spacing/>
            </w:pPr>
            <w:r>
              <w:rPr/>
              <w:t xml:space="preserve">Have the organisers of the initiative</w:t>
            </w:r>
            <w:r>
              <w:rPr/>
              <w:t xml:space="preserve"> fully</w:t>
            </w:r>
            <w:r>
              <w:rPr/>
              <w:t xml:space="preserve"> completed the Finance Division </w:t>
            </w:r>
            <w:r>
              <w:rPr/>
              <w:t xml:space="preserve">budget </w:t>
            </w:r>
            <w:r>
              <w:rPr/>
              <w:t xml:space="preserve">pro-</w:t>
            </w:r>
          </w:p>
          <w:p>
            <w:pPr>
              <w:pStyle w:val="BodyTextIndent"/>
              <w:rPr/>
              <w:ind w:left="709"/>
              <w:spacing/>
            </w:pPr>
            <w:r>
              <w:rPr/>
              <w:t xml:space="preserve">forma</w:t>
            </w:r>
            <w:r>
              <w:rPr/>
              <w:t xml:space="preserve">?  </w:t>
            </w:r>
          </w:p>
          <w:p>
            <w:pPr>
              <w:pStyle w:val="BodyTextIndent"/>
              <w:rPr/>
              <w:ind w:left="709"/>
              <w:spacing/>
            </w:pPr>
          </w:p>
          <w:p>
            <w:pPr>
              <w:pStyle w:val="BodyTextIndent"/>
              <w:rPr/>
              <w:ind w:left="709"/>
              <w:spacing/>
            </w:pPr>
            <w:r>
              <w:rPr/>
              <w:t xml:space="preserve">(Yes/No)</w:t>
            </w:r>
          </w:p>
          <w:p>
            <w:pPr>
              <w:pStyle w:val="BodyTextIndent"/>
              <w:rPr/>
              <w:ind w:left="0" w:firstLine="0"/>
              <w:spacing/>
            </w:pPr>
          </w:p>
        </w:tc>
      </w:tr>
    </w:tbl>
    <w:p>
      <w:pPr>
        <w:rPr>
          <w:color w:val="000000"/>
        </w:rPr>
        <w:spacing/>
      </w:pPr>
    </w:p>
    <w:tbl>
      <w:tblPr>
        <w:tblLook w:val="0000" w:firstRow="0" w:lastRow="0" w:firstColumn="0" w:lastColumn="0" w:noHBand="0" w:noVBand="0"/>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jc w:val="left"/>
        <w:tblLayout w:type="fixed"/>
        <w:tblW w:type="dxa" w:w="9243"/>
      </w:tblPr>
      <w:tblGrid>
        <w:gridCol w:w="648"/>
        <w:gridCol w:w="8595"/>
      </w:tblGrid>
      <w:tr>
        <w:trPr>
          <w:trHeight w:val="690" w:hRule="atLeast"/>
        </w:trPr>
        <w:tc>
          <w:tcPr>
            <w:tcW w:type="dxa" w:w="648"/>
            <w:tcBorders/>
          </w:tcPr>
          <w:p>
            <w:pPr>
              <w:pStyle w:val="BodyTextIndent"/>
              <w:rPr/>
              <w:ind w:left="709"/>
              <w:spacing/>
            </w:pPr>
          </w:p>
          <w:p>
            <w:pPr>
              <w:pStyle w:val="BodyTextIndent"/>
              <w:rPr/>
              <w:ind w:left="709"/>
              <w:spacing/>
            </w:pPr>
            <w:r>
              <w:rPr/>
              <w:t xml:space="preserve">1</w:t>
            </w:r>
            <w:r>
              <w:rPr/>
              <w:t xml:space="preserve">2</w:t>
            </w:r>
            <w:r>
              <w:rPr/>
              <w:t xml:space="preserve">.</w:t>
            </w:r>
            <w:r>
              <w:rPr/>
              <w:t xml:space="preserve">5</w:t>
            </w:r>
            <w:r>
              <w:rPr/>
              <w:tab/>
              <w:t xml:space="preserve"/>
            </w:r>
          </w:p>
        </w:tc>
        <w:tc>
          <w:tcPr>
            <w:tcW w:type="dxa" w:w="8595"/>
            <w:tcBorders/>
          </w:tcPr>
          <w:p>
            <w:pPr>
              <w:pStyle w:val="BodyTextIndent"/>
              <w:rPr/>
              <w:ind w:left="709"/>
              <w:spacing/>
            </w:pPr>
          </w:p>
          <w:p>
            <w:pPr>
              <w:pStyle w:val="BodyTextIndent"/>
              <w:rPr/>
              <w:ind w:left="0" w:firstLine="-11"/>
              <w:spacing/>
            </w:pPr>
            <w:r>
              <w:rPr/>
              <w:t xml:space="preserve">Please confirm the date the pro-forma received approval from Finance Division</w:t>
            </w:r>
            <w:r>
              <w:rPr/>
              <w:t xml:space="preserve"> and attach</w:t>
            </w:r>
            <w:r>
              <w:rPr/>
              <w:t xml:space="preserve">.</w:t>
            </w:r>
            <w:r>
              <w:rPr/>
              <w:br/>
            </w:r>
          </w:p>
          <w:p>
            <w:pPr>
              <w:pStyle w:val="BodyTextIndent"/>
              <w:rPr/>
              <w:ind w:left="709"/>
              <w:spacing/>
            </w:pPr>
            <w:r>
              <w:rPr/>
              <w:t xml:space="preserve">(Approved </w:t>
            </w:r>
            <w:r>
              <w:rPr/>
              <w:t xml:space="preserve">by XXXXX </w:t>
            </w:r>
            <w:r>
              <w:rPr/>
              <w:t xml:space="preserve">on : XX/XX/XXXX)</w:t>
            </w:r>
          </w:p>
          <w:p>
            <w:pPr>
              <w:pStyle w:val="BodyTextIndent"/>
              <w:rPr/>
              <w:ind w:left="709"/>
              <w:spacing/>
            </w:pPr>
          </w:p>
          <w:p>
            <w:pPr>
              <w:pStyle w:val="BodyTextIndent"/>
              <w:rPr/>
              <w:ind w:left="709"/>
              <w:spacing/>
            </w:pPr>
          </w:p>
        </w:tc>
      </w:tr>
    </w:tbl>
    <w:p>
      <w:pPr>
        <w:rPr>
          <w:b/>
          <w:color w:val="000000"/>
        </w:rPr>
        <w:spacing/>
      </w:pPr>
    </w:p>
    <w:sectPr>
      <w:type w:val="nextPage"/>
      <w:pgSz w:w="11907" w:h="16840"/>
      <w:pgMar w:top="1079" w:right="1440" w:bottom="899" w:left="1440" w:footer="720" w:header="720" w:gutter="0"/>
      <w:pgBorders/>
      <w:pgNumType w:fmt="decimal"/>
      <w:headerReference w:type="first" r:id="rId6"/>
      <w:footerReference w:type="first" r:id="rId7"/>
      <w:headerReference w:type="even" r:id="rId8"/>
      <w:footerReference w:type="even" r:id="rId9"/>
      <w:headerReference w:type="default" r:id="rId10"/>
      <w:footerReference w:type="default" r:id="rId11"/>
      <w:cols w:num="1" w:equalWidth="1" w:space="720"/>
    </w:sectPr>
  </w:body>
</w:document>
</file>

<file path=word/footer1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sz w:val="16"/>
        <w:szCs w:val="16"/>
        <w:b/>
      </w:rPr>
      <w:jc w:val="center"/>
      <w:ind w:right="360"/>
      <w:spacing/>
    </w:pPr>
    <w:r>
      <w:rPr>
        <w:sz w:val="16"/>
        <w:szCs w:val="16"/>
        <w:b/>
      </w:rPr>
      <w:t xml:space="preserve">Page </w:t>
    </w:r>
    <w:r>
      <w:rPr>
        <w:sz w:val="16"/>
        <w:szCs w:val="16"/>
        <w:b/>
      </w:rPr>
      <w:fldChar w:fldCharType="begin"/>
    </w:r>
    <w:r>
      <w:rPr>
        <w:sz w:val="16"/>
        <w:szCs w:val="16"/>
        <w:b/>
      </w:rPr>
      <w:instrText> PAGE </w:instrText>
    </w:r>
    <w:r>
      <w:rPr>
        <w:sz w:val="16"/>
        <w:szCs w:val="16"/>
        <w:b/>
      </w:rPr>
      <w:fldChar w:fldCharType="separate"/>
    </w:r>
    <w:r>
      <w:rPr>
        <w:sz w:val="16"/>
        <w:szCs w:val="16"/>
        <w:b/>
        <w:noProof/>
      </w:rPr>
      <w:t xml:space="preserve">16</w:t>
    </w:r>
    <w:r>
      <w:rPr>
        <w:sz w:val="16"/>
        <w:szCs w:val="16"/>
        <w:b/>
      </w:rPr>
      <w:fldChar w:fldCharType="end"/>
    </w:r>
    <w:r>
      <w:rPr>
        <w:sz w:val="16"/>
        <w:szCs w:val="16"/>
        <w:b/>
      </w:rPr>
      <w:t xml:space="preserve"> of </w:t>
    </w:r>
    <w:r>
      <w:rPr>
        <w:sz w:val="16"/>
        <w:szCs w:val="16"/>
        <w:b/>
      </w:rPr>
      <w:fldChar w:fldCharType="begin"/>
    </w:r>
    <w:r>
      <w:rPr>
        <w:sz w:val="16"/>
        <w:szCs w:val="16"/>
        <w:b/>
      </w:rPr>
      <w:instrText xml:space="preserve"> NUMPAGES </w:instrText>
    </w:r>
    <w:r>
      <w:rPr>
        <w:sz w:val="16"/>
        <w:szCs w:val="16"/>
        <w:b/>
      </w:rPr>
      <w:fldChar w:fldCharType="separate"/>
    </w:r>
    <w:r>
      <w:rPr>
        <w:sz w:val="16"/>
        <w:szCs w:val="16"/>
        <w:b/>
        <w:noProof/>
      </w:rPr>
      <w:t xml:space="preserve">25</w:t>
    </w:r>
    <w:r>
      <w:rPr>
        <w:sz w:val="16"/>
        <w:szCs w:val="16"/>
        <w:b/>
      </w:rPr>
      <w:fldChar w:fldCharType="end"/>
    </w:r>
  </w:p>
</w:ftr>
</file>

<file path=word/footer7.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spacing/>
    </w:pPr>
  </w:p>
</w:ftr>
</file>

<file path=word/footer9.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rStyle w:val="PageNumber"/>
      </w:rPr>
      <w:framePr w:vAnchor="text" w:hAnchor="margin" w:xAlign="right" w:y="1" w:wrap="around"/>
      <w:spacing/>
    </w:pPr>
    <w:r>
      <w:rPr>
        <w:rStyle w:val="PageNumber"/>
      </w:rPr>
      <w:fldChar w:fldCharType="begin"/>
    </w:r>
    <w:r>
      <w:rPr>
        <w:rStyle w:val="PageNumber"/>
      </w:rPr>
      <w:instrText>PAGE  </w:instrText>
    </w:r>
    <w:r>
      <w:rPr>
        <w:rStyle w:val="PageNumber"/>
      </w:rPr>
      <w:fldChar w:fldCharType="separate"/>
    </w:r>
    <w:r>
      <w:rPr>
        <w:rStyle w:val="PageNumber"/>
        <w:noProof/>
      </w:rPr>
      <w:t xml:space="preserve">15</w:t>
    </w:r>
    <w:r>
      <w:rPr>
        <w:rStyle w:val="PageNumber"/>
      </w:rPr>
      <w:fldChar w:fldCharType="end"/>
    </w:r>
  </w:p>
  <w:p>
    <w:pPr>
      <w:pStyle w:val="Footer"/>
      <w:rPr/>
      <w:ind w:right="360"/>
      <w:spacing/>
    </w:pPr>
  </w:p>
</w:ftr>
</file>

<file path=word/header10.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spacing/>
    </w:pPr>
  </w:p>
</w:hdr>
</file>

<file path=word/header6.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spacing/>
    </w:pPr>
  </w:p>
</w:hdr>
</file>

<file path=word/header8.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spacing/>
    </w:pPr>
  </w:p>
</w:hd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1."/>
      <w:suff w:val="tab"/>
      <w:pPr>
        <w:tabs>
          <w:tab w:pos="720" w:val="num"/>
        </w:tabs>
        <w:ind w:left="720" w:firstLine="-360"/>
        <w:spacing/>
      </w:pPr>
      <w:rPr/>
    </w:lvl>
    <w:lvl w:ilvl="1">
      <w:start w:val="1"/>
      <w:numFmt w:val="decimal"/>
      <w:lvlText w:val="%2."/>
      <w:suff w:val="tab"/>
      <w:pPr>
        <w:tabs>
          <w:tab w:pos="1440" w:val="num"/>
        </w:tabs>
        <w:ind w:left="1440" w:firstLine="-360"/>
        <w:spacing/>
      </w:pPr>
      <w:rPr/>
    </w:lvl>
    <w:lvl w:ilvl="2">
      <w:start w:val="1"/>
      <w:numFmt w:val="decimal"/>
      <w:lvlText w:val="%3."/>
      <w:suff w:val="tab"/>
      <w:pPr>
        <w:tabs>
          <w:tab w:pos="2160" w:val="num"/>
        </w:tabs>
        <w:ind w:left="2160" w:firstLine="-360"/>
        <w:spacing/>
      </w:pPr>
      <w:rPr/>
    </w:lvl>
    <w:lvl w:ilvl="3">
      <w:start w:val="1"/>
      <w:numFmt w:val="decimal"/>
      <w:lvlText w:val="%4."/>
      <w:suff w:val="tab"/>
      <w:pPr>
        <w:tabs>
          <w:tab w:pos="2880" w:val="num"/>
        </w:tabs>
        <w:ind w:left="2880" w:firstLine="-360"/>
        <w:spacing/>
      </w:pPr>
      <w:rPr/>
    </w:lvl>
    <w:lvl w:ilvl="4">
      <w:start w:val="1"/>
      <w:numFmt w:val="decimal"/>
      <w:lvlText w:val="%5."/>
      <w:suff w:val="tab"/>
      <w:pPr>
        <w:tabs>
          <w:tab w:pos="3600" w:val="num"/>
        </w:tabs>
        <w:ind w:left="3600" w:firstLine="-360"/>
        <w:spacing/>
      </w:pPr>
      <w:rPr/>
    </w:lvl>
    <w:lvl w:ilvl="5">
      <w:start w:val="1"/>
      <w:numFmt w:val="decimal"/>
      <w:lvlText w:val="%6."/>
      <w:suff w:val="tab"/>
      <w:pPr>
        <w:tabs>
          <w:tab w:pos="4320" w:val="num"/>
        </w:tabs>
        <w:ind w:left="4320" w:firstLine="-360"/>
        <w:spacing/>
      </w:pPr>
      <w:rPr/>
    </w:lvl>
    <w:lvl w:ilvl="6">
      <w:start w:val="1"/>
      <w:numFmt w:val="decimal"/>
      <w:lvlText w:val="%7."/>
      <w:suff w:val="tab"/>
      <w:pPr>
        <w:tabs>
          <w:tab w:pos="5040" w:val="num"/>
        </w:tabs>
        <w:ind w:left="5040" w:firstLine="-360"/>
        <w:spacing/>
      </w:pPr>
      <w:rPr/>
    </w:lvl>
    <w:lvl w:ilvl="7">
      <w:start w:val="1"/>
      <w:numFmt w:val="decimal"/>
      <w:lvlText w:val="%8."/>
      <w:suff w:val="tab"/>
      <w:pPr>
        <w:tabs>
          <w:tab w:pos="5760" w:val="num"/>
        </w:tabs>
        <w:ind w:left="5760" w:firstLine="-360"/>
        <w:spacing/>
      </w:pPr>
      <w:rPr/>
    </w:lvl>
    <w:lvl w:ilvl="8">
      <w:start w:val="1"/>
      <w:numFmt w:val="decimal"/>
      <w:lvlText w:val="%9."/>
      <w:suff w:val="tab"/>
      <w:pPr>
        <w:tabs>
          <w:tab w:pos="6480" w:val="num"/>
        </w:tabs>
        <w:ind w:left="6480" w:firstLine="-360"/>
        <w:spacing/>
      </w:pPr>
      <w:rPr/>
    </w:lvl>
  </w:abstractNum>
  <w:abstractNum w:abstractNumId="3">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4">
    <w:lvl w:ilvl="0">
      <w:start w:val="8"/>
      <w:numFmt w:val="decimal"/>
      <w:lvlText w:val="%1."/>
      <w:suff w:val="tab"/>
      <w:pPr>
        <w:tabs>
          <w:tab w:pos="360" w:val="num"/>
        </w:tabs>
        <w:ind w:left="360" w:firstLine="-360"/>
        <w:spacing/>
      </w:pPr>
      <w:rPr>
        <w:color w:val="auto"/>
      </w:rPr>
    </w:lvl>
    <w:lvl w:ilvl="1">
      <w:start w:val="1"/>
      <w:numFmt w:val="lowerLetter"/>
      <w:lvlText w:val="%2."/>
      <w:suff w:val="tab"/>
      <w:pPr>
        <w:tabs>
          <w:tab w:pos="1080" w:val="num"/>
        </w:tabs>
        <w:ind w:left="1080" w:firstLine="-360"/>
        <w:spacing/>
      </w:pPr>
      <w:rPr/>
    </w:lvl>
    <w:lvl w:ilvl="2">
      <w:start w:val="1"/>
      <w:lvlJc w:val="right"/>
      <w:numFmt w:val="lowerRoman"/>
      <w:lvlText w:val="%3."/>
      <w:suff w:val="tab"/>
      <w:pPr>
        <w:tabs>
          <w:tab w:pos="1800" w:val="num"/>
        </w:tabs>
        <w:ind w:left="1800" w:firstLine="-180"/>
        <w:spacing/>
      </w:pPr>
      <w:rPr/>
    </w:lvl>
    <w:lvl w:ilvl="3">
      <w:start w:val="1"/>
      <w:numFmt w:val="decimal"/>
      <w:lvlText w:val="%4."/>
      <w:suff w:val="tab"/>
      <w:pPr>
        <w:tabs>
          <w:tab w:pos="2520" w:val="num"/>
        </w:tabs>
        <w:ind w:left="2520" w:firstLine="-360"/>
        <w:spacing/>
      </w:pPr>
      <w:rPr/>
    </w:lvl>
    <w:lvl w:ilvl="4">
      <w:start w:val="1"/>
      <w:numFmt w:val="lowerLetter"/>
      <w:lvlText w:val="%5."/>
      <w:suff w:val="tab"/>
      <w:pPr>
        <w:tabs>
          <w:tab w:pos="3240" w:val="num"/>
        </w:tabs>
        <w:ind w:left="3240" w:firstLine="-360"/>
        <w:spacing/>
      </w:pPr>
      <w:rPr/>
    </w:lvl>
    <w:lvl w:ilvl="5">
      <w:start w:val="1"/>
      <w:lvlJc w:val="right"/>
      <w:numFmt w:val="lowerRoman"/>
      <w:lvlText w:val="%6."/>
      <w:suff w:val="tab"/>
      <w:pPr>
        <w:tabs>
          <w:tab w:pos="3960" w:val="num"/>
        </w:tabs>
        <w:ind w:left="3960" w:firstLine="-180"/>
        <w:spacing/>
      </w:pPr>
      <w:rPr/>
    </w:lvl>
    <w:lvl w:ilvl="6">
      <w:start w:val="1"/>
      <w:numFmt w:val="decimal"/>
      <w:lvlText w:val="%7."/>
      <w:suff w:val="tab"/>
      <w:pPr>
        <w:tabs>
          <w:tab w:pos="4680" w:val="num"/>
        </w:tabs>
        <w:ind w:left="4680" w:firstLine="-360"/>
        <w:spacing/>
      </w:pPr>
      <w:rPr/>
    </w:lvl>
    <w:lvl w:ilvl="7">
      <w:start w:val="1"/>
      <w:numFmt w:val="lowerLetter"/>
      <w:lvlText w:val="%8."/>
      <w:suff w:val="tab"/>
      <w:pPr>
        <w:tabs>
          <w:tab w:pos="5400" w:val="num"/>
        </w:tabs>
        <w:ind w:left="5400" w:firstLine="-360"/>
        <w:spacing/>
      </w:pPr>
      <w:rPr/>
    </w:lvl>
    <w:lvl w:ilvl="8">
      <w:start w:val="1"/>
      <w:lvlJc w:val="right"/>
      <w:numFmt w:val="lowerRoman"/>
      <w:lvlText w:val="%9."/>
      <w:suff w:val="tab"/>
      <w:pPr>
        <w:tabs>
          <w:tab w:pos="6120" w:val="num"/>
        </w:tabs>
        <w:ind w:left="6120" w:firstLine="-180"/>
        <w:spacing/>
      </w:pPr>
      <w:rPr/>
    </w:lvl>
  </w:abstractNum>
  <w:abstractNum w:abstractNumId="5">
    <w:lvl w:ilvl="0">
      <w:start w:val="8"/>
      <w:numFmt w:val="decimal"/>
      <w:lvlText w:val="%1."/>
      <w:suff w:val="tab"/>
      <w:pPr>
        <w:tabs>
          <w:tab w:pos="1080" w:val="num"/>
        </w:tabs>
        <w:ind w:left="1080" w:firstLine="-72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6">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7">
    <w:lvl w:ilvl="0">
      <w:start w:val="4"/>
      <w:numFmt w:val="decimal"/>
      <w:lvlText w:val="%1."/>
      <w:suff w:val="tab"/>
      <w:pPr>
        <w:tabs>
          <w:tab w:pos="218" w:val="num"/>
        </w:tabs>
        <w:ind w:left="218" w:firstLine="-360"/>
        <w:spacing/>
      </w:pPr>
      <w:rPr/>
    </w:lvl>
    <w:lvl w:ilvl="1">
      <w:start w:val="1"/>
      <w:numFmt w:val="lowerLetter"/>
      <w:lvlText w:val="%2."/>
      <w:suff w:val="tab"/>
      <w:pPr>
        <w:tabs>
          <w:tab w:pos="938" w:val="num"/>
        </w:tabs>
        <w:ind w:left="938" w:firstLine="-360"/>
        <w:spacing/>
      </w:pPr>
      <w:rPr/>
    </w:lvl>
    <w:lvl w:ilvl="2">
      <w:start w:val="1"/>
      <w:lvlJc w:val="right"/>
      <w:numFmt w:val="lowerRoman"/>
      <w:lvlText w:val="%3."/>
      <w:suff w:val="tab"/>
      <w:pPr>
        <w:tabs>
          <w:tab w:pos="1658" w:val="num"/>
        </w:tabs>
        <w:ind w:left="1658" w:firstLine="-180"/>
        <w:spacing/>
      </w:pPr>
      <w:rPr/>
    </w:lvl>
    <w:lvl w:ilvl="3">
      <w:start w:val="1"/>
      <w:numFmt w:val="decimal"/>
      <w:lvlText w:val="%4."/>
      <w:suff w:val="tab"/>
      <w:pPr>
        <w:tabs>
          <w:tab w:pos="2378" w:val="num"/>
        </w:tabs>
        <w:ind w:left="2378" w:firstLine="-360"/>
        <w:spacing/>
      </w:pPr>
      <w:rPr/>
    </w:lvl>
    <w:lvl w:ilvl="4">
      <w:start w:val="1"/>
      <w:numFmt w:val="lowerLetter"/>
      <w:lvlText w:val="%5."/>
      <w:suff w:val="tab"/>
      <w:pPr>
        <w:tabs>
          <w:tab w:pos="3098" w:val="num"/>
        </w:tabs>
        <w:ind w:left="3098" w:firstLine="-360"/>
        <w:spacing/>
      </w:pPr>
      <w:rPr/>
    </w:lvl>
    <w:lvl w:ilvl="5">
      <w:start w:val="1"/>
      <w:lvlJc w:val="right"/>
      <w:numFmt w:val="lowerRoman"/>
      <w:lvlText w:val="%6."/>
      <w:suff w:val="tab"/>
      <w:pPr>
        <w:tabs>
          <w:tab w:pos="3818" w:val="num"/>
        </w:tabs>
        <w:ind w:left="3818" w:firstLine="-180"/>
        <w:spacing/>
      </w:pPr>
      <w:rPr/>
    </w:lvl>
    <w:lvl w:ilvl="6">
      <w:start w:val="1"/>
      <w:numFmt w:val="decimal"/>
      <w:lvlText w:val="%7."/>
      <w:suff w:val="tab"/>
      <w:pPr>
        <w:tabs>
          <w:tab w:pos="4538" w:val="num"/>
        </w:tabs>
        <w:ind w:left="4538" w:firstLine="-360"/>
        <w:spacing/>
      </w:pPr>
      <w:rPr/>
    </w:lvl>
    <w:lvl w:ilvl="7">
      <w:start w:val="1"/>
      <w:numFmt w:val="lowerLetter"/>
      <w:lvlText w:val="%8."/>
      <w:suff w:val="tab"/>
      <w:pPr>
        <w:tabs>
          <w:tab w:pos="5258" w:val="num"/>
        </w:tabs>
        <w:ind w:left="5258" w:firstLine="-360"/>
        <w:spacing/>
      </w:pPr>
      <w:rPr/>
    </w:lvl>
    <w:lvl w:ilvl="8">
      <w:start w:val="1"/>
      <w:lvlJc w:val="right"/>
      <w:numFmt w:val="lowerRoman"/>
      <w:lvlText w:val="%9."/>
      <w:suff w:val="tab"/>
      <w:pPr>
        <w:tabs>
          <w:tab w:pos="5978" w:val="num"/>
        </w:tabs>
        <w:ind w:left="5978" w:firstLine="-180"/>
        <w:spacing/>
      </w:pPr>
      <w:rPr/>
    </w:lvl>
  </w:abstractNum>
  <w:abstractNum w:abstractNumId="8">
    <w:lvl w:ilvl="0">
      <w:start w:val="8"/>
      <w:numFmt w:val="decimal"/>
      <w:lvlText w:val="%1"/>
      <w:suff w:val="tab"/>
      <w:pPr>
        <w:tabs>
          <w:tab w:pos="360" w:val="num"/>
        </w:tabs>
        <w:ind w:left="360" w:firstLine="-360"/>
        <w:spacing/>
      </w:pPr>
      <w:rPr/>
    </w:lvl>
    <w:lvl w:ilvl="1">
      <w:start w:val="2"/>
      <w:numFmt w:val="decimal"/>
      <w:lvlText w:val="%1.%2"/>
      <w:suff w:val="tab"/>
      <w:pPr>
        <w:tabs>
          <w:tab w:pos="360" w:val="num"/>
        </w:tabs>
        <w:ind w:left="360" w:firstLine="-360"/>
        <w:spacing/>
      </w:pPr>
      <w:rPr/>
    </w:lvl>
    <w:lvl w:ilvl="2">
      <w:start w:val="1"/>
      <w:numFmt w:val="decimal"/>
      <w:lvlText w:val="%1.%2.%3"/>
      <w:suff w:val="tab"/>
      <w:pPr>
        <w:tabs>
          <w:tab w:pos="720" w:val="num"/>
        </w:tabs>
        <w:ind w:left="720" w:firstLine="-720"/>
        <w:spacing/>
      </w:pPr>
      <w:rPr/>
    </w:lvl>
    <w:lvl w:ilvl="3">
      <w:start w:val="1"/>
      <w:numFmt w:val="decimal"/>
      <w:lvlText w:val="%1.%2.%3.%4"/>
      <w:suff w:val="tab"/>
      <w:pPr>
        <w:tabs>
          <w:tab w:pos="720" w:val="num"/>
        </w:tabs>
        <w:ind w:left="720" w:firstLine="-720"/>
        <w:spacing/>
      </w:pPr>
      <w:rPr/>
    </w:lvl>
    <w:lvl w:ilvl="4">
      <w:start w:val="1"/>
      <w:numFmt w:val="decimal"/>
      <w:lvlText w:val="%1.%2.%3.%4.%5"/>
      <w:suff w:val="tab"/>
      <w:pPr>
        <w:tabs>
          <w:tab w:pos="1080" w:val="num"/>
        </w:tabs>
        <w:ind w:left="1080" w:firstLine="-1080"/>
        <w:spacing/>
      </w:pPr>
      <w:rPr/>
    </w:lvl>
    <w:lvl w:ilvl="5">
      <w:start w:val="1"/>
      <w:numFmt w:val="decimal"/>
      <w:lvlText w:val="%1.%2.%3.%4.%5.%6"/>
      <w:suff w:val="tab"/>
      <w:pPr>
        <w:tabs>
          <w:tab w:pos="1080" w:val="num"/>
        </w:tabs>
        <w:ind w:left="1080" w:firstLine="-1080"/>
        <w:spacing/>
      </w:pPr>
      <w:rPr/>
    </w:lvl>
    <w:lvl w:ilvl="6">
      <w:start w:val="1"/>
      <w:numFmt w:val="decimal"/>
      <w:lvlText w:val="%1.%2.%3.%4.%5.%6.%7"/>
      <w:suff w:val="tab"/>
      <w:pPr>
        <w:tabs>
          <w:tab w:pos="1440" w:val="num"/>
        </w:tabs>
        <w:ind w:left="1440" w:firstLine="-1440"/>
        <w:spacing/>
      </w:pPr>
      <w:rPr/>
    </w:lvl>
    <w:lvl w:ilvl="7">
      <w:start w:val="1"/>
      <w:numFmt w:val="decimal"/>
      <w:lvlText w:val="%1.%2.%3.%4.%5.%6.%7.%8"/>
      <w:suff w:val="tab"/>
      <w:pPr>
        <w:tabs>
          <w:tab w:pos="1440" w:val="num"/>
        </w:tabs>
        <w:ind w:left="1440" w:firstLine="-1440"/>
        <w:spacing/>
      </w:pPr>
      <w:rPr/>
    </w:lvl>
    <w:lvl w:ilvl="8">
      <w:start w:val="1"/>
      <w:numFmt w:val="decimal"/>
      <w:lvlText w:val="%1.%2.%3.%4.%5.%6.%7.%8.%9"/>
      <w:suff w:val="tab"/>
      <w:pPr>
        <w:tabs>
          <w:tab w:pos="1800" w:val="num"/>
        </w:tabs>
        <w:ind w:left="1800" w:firstLine="-1800"/>
        <w:spacing/>
      </w:pPr>
      <w:rPr/>
    </w:lvl>
  </w:abstractNum>
  <w:abstractNum w:abstractNumId="9">
    <w:lvl w:ilvl="0">
      <w:start w:val="1"/>
      <w:numFmt w:val="lowerLetter"/>
      <w:lvlText w:val="(%1)"/>
      <w:suff w:val="tab"/>
      <w:pPr>
        <w:tabs>
          <w:tab w:pos="284" w:val="num"/>
        </w:tabs>
        <w:ind w:left="284" w:firstLine="-284"/>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10">
    <w:lvl w:ilvl="0">
      <w:start w:val="1"/>
      <w:numFmt w:val="lowerLetter"/>
      <w:lvlText w:val="%1)"/>
      <w:suff w:val="tab"/>
      <w:pPr>
        <w:tabs>
          <w:tab w:pos="720" w:val="num"/>
        </w:tabs>
        <w:ind w:left="720" w:firstLine="-36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11">
    <w:lvl w:ilvl="0">
      <w:start w:val="1"/>
      <w:numFmt w:val="bullet"/>
      <w:lvlText w:val=""/>
      <w:suff w:val="tab"/>
      <w:pPr>
        <w:tabs>
          <w:tab w:pos="360" w:val="num"/>
        </w:tabs>
        <w:ind w:left="360" w:firstLine="-360"/>
        <w:spacing/>
      </w:pPr>
      <w:rPr>
        <w:rFonts w:ascii="Wingdings" w:hAnsi="Wingdings" w:eastAsia="Wingdings" w:cs="Wingdings"/>
      </w:rPr>
    </w:lvl>
    <w:lvl w:ilvl="1">
      <w:start w:val="1"/>
      <w:numFmt w:val="bullet"/>
      <w:lvlText w:val="o"/>
      <w:suff w:val="tab"/>
      <w:pPr>
        <w:tabs>
          <w:tab w:pos="326" w:val="num"/>
        </w:tabs>
        <w:ind w:left="326" w:firstLine="-360"/>
        <w:spacing/>
      </w:pPr>
      <w:rPr>
        <w:rFonts w:ascii="Courier New" w:hAnsi="Courier New" w:eastAsia="Courier New" w:cs="Courier New"/>
      </w:rPr>
    </w:lvl>
    <w:lvl w:ilvl="2">
      <w:start w:val="1"/>
      <w:numFmt w:val="bullet"/>
      <w:lvlText w:val=""/>
      <w:suff w:val="tab"/>
      <w:pPr>
        <w:tabs>
          <w:tab w:pos="1046" w:val="num"/>
        </w:tabs>
        <w:ind w:left="1046" w:firstLine="-360"/>
        <w:spacing/>
      </w:pPr>
      <w:rPr>
        <w:rFonts w:ascii="Wingdings" w:hAnsi="Wingdings" w:eastAsia="Wingdings" w:cs="Wingdings"/>
      </w:rPr>
    </w:lvl>
    <w:lvl w:ilvl="3">
      <w:start w:val="1"/>
      <w:numFmt w:val="bullet"/>
      <w:lvlText w:val=""/>
      <w:suff w:val="tab"/>
      <w:pPr>
        <w:tabs>
          <w:tab w:pos="1766" w:val="num"/>
        </w:tabs>
        <w:ind w:left="1766" w:firstLine="-360"/>
        <w:spacing/>
      </w:pPr>
      <w:rPr>
        <w:rFonts w:ascii="Symbol" w:hAnsi="Symbol" w:eastAsia="Symbol" w:cs="Symbol"/>
      </w:rPr>
    </w:lvl>
    <w:lvl w:ilvl="4">
      <w:start w:val="1"/>
      <w:numFmt w:val="bullet"/>
      <w:lvlText w:val="o"/>
      <w:suff w:val="tab"/>
      <w:pPr>
        <w:tabs>
          <w:tab w:pos="2486" w:val="num"/>
        </w:tabs>
        <w:ind w:left="2486" w:firstLine="-360"/>
        <w:spacing/>
      </w:pPr>
      <w:rPr>
        <w:rFonts w:ascii="Courier New" w:hAnsi="Courier New" w:eastAsia="Courier New" w:cs="Courier New"/>
      </w:rPr>
    </w:lvl>
    <w:lvl w:ilvl="5">
      <w:start w:val="1"/>
      <w:numFmt w:val="bullet"/>
      <w:lvlText w:val=""/>
      <w:suff w:val="tab"/>
      <w:pPr>
        <w:tabs>
          <w:tab w:pos="3206" w:val="num"/>
        </w:tabs>
        <w:ind w:left="3206" w:firstLine="-360"/>
        <w:spacing/>
      </w:pPr>
      <w:rPr>
        <w:rFonts w:ascii="Wingdings" w:hAnsi="Wingdings" w:eastAsia="Wingdings" w:cs="Wingdings"/>
      </w:rPr>
    </w:lvl>
    <w:lvl w:ilvl="6">
      <w:start w:val="1"/>
      <w:numFmt w:val="bullet"/>
      <w:lvlText w:val=""/>
      <w:suff w:val="tab"/>
      <w:pPr>
        <w:tabs>
          <w:tab w:pos="3926" w:val="num"/>
        </w:tabs>
        <w:ind w:left="3926" w:firstLine="-360"/>
        <w:spacing/>
      </w:pPr>
      <w:rPr>
        <w:rFonts w:ascii="Symbol" w:hAnsi="Symbol" w:eastAsia="Symbol" w:cs="Symbol"/>
      </w:rPr>
    </w:lvl>
    <w:lvl w:ilvl="7">
      <w:start w:val="1"/>
      <w:numFmt w:val="bullet"/>
      <w:lvlText w:val="o"/>
      <w:suff w:val="tab"/>
      <w:pPr>
        <w:tabs>
          <w:tab w:pos="4646" w:val="num"/>
        </w:tabs>
        <w:ind w:left="4646" w:firstLine="-360"/>
        <w:spacing/>
      </w:pPr>
      <w:rPr>
        <w:rFonts w:ascii="Courier New" w:hAnsi="Courier New" w:eastAsia="Courier New" w:cs="Courier New"/>
      </w:rPr>
    </w:lvl>
    <w:lvl w:ilvl="8">
      <w:start w:val="1"/>
      <w:numFmt w:val="bullet"/>
      <w:lvlText w:val=""/>
      <w:suff w:val="tab"/>
      <w:pPr>
        <w:tabs>
          <w:tab w:pos="5366" w:val="num"/>
        </w:tabs>
        <w:ind w:left="5366" w:firstLine="-360"/>
        <w:spacing/>
      </w:pPr>
      <w:rPr>
        <w:rFonts w:ascii="Wingdings" w:hAnsi="Wingdings" w:eastAsia="Wingdings" w:cs="Wingdings"/>
      </w:rPr>
    </w:lvl>
  </w:abstractNum>
  <w:abstractNum w:abstractNumId="12">
    <w:lvl w:ilvl="0">
      <w:start w:val="1"/>
      <w:numFmt w:val="bullet"/>
      <w:lvlText w:val="-"/>
      <w:suff w:val="tab"/>
      <w:pPr>
        <w:tabs>
          <w:tab w:pos="360" w:val="num"/>
        </w:tabs>
        <w:ind w:left="360" w:firstLine="-360"/>
        <w:spacing/>
      </w:pPr>
      <w:rPr>
        <w:rFonts w:ascii="Courier New" w:hAnsi="Courier New" w:eastAsia="Courier New" w:cs="Courier New"/>
      </w:rPr>
    </w:lvl>
    <w:lvl w:ilvl="1">
      <w:start w:val="1"/>
      <w:numFmt w:val="bullet"/>
      <w:lvlText w:val="o"/>
      <w:suff w:val="tab"/>
      <w:pPr>
        <w:tabs>
          <w:tab w:pos="326" w:val="num"/>
        </w:tabs>
        <w:ind w:left="326" w:firstLine="-360"/>
        <w:spacing/>
      </w:pPr>
      <w:rPr>
        <w:rFonts w:ascii="Courier New" w:hAnsi="Courier New" w:eastAsia="Courier New" w:cs="Courier New"/>
      </w:rPr>
    </w:lvl>
    <w:lvl w:ilvl="2">
      <w:start w:val="1"/>
      <w:numFmt w:val="bullet"/>
      <w:lvlText w:val=""/>
      <w:suff w:val="tab"/>
      <w:pPr>
        <w:tabs>
          <w:tab w:pos="1046" w:val="num"/>
        </w:tabs>
        <w:ind w:left="1046" w:firstLine="-360"/>
        <w:spacing/>
      </w:pPr>
      <w:rPr>
        <w:rFonts w:ascii="Wingdings" w:hAnsi="Wingdings" w:eastAsia="Wingdings" w:cs="Wingdings"/>
      </w:rPr>
    </w:lvl>
    <w:lvl w:ilvl="3">
      <w:start w:val="1"/>
      <w:numFmt w:val="bullet"/>
      <w:lvlText w:val=""/>
      <w:suff w:val="tab"/>
      <w:pPr>
        <w:tabs>
          <w:tab w:pos="1766" w:val="num"/>
        </w:tabs>
        <w:ind w:left="1766" w:firstLine="-360"/>
        <w:spacing/>
      </w:pPr>
      <w:rPr>
        <w:rFonts w:ascii="Symbol" w:hAnsi="Symbol" w:eastAsia="Symbol" w:cs="Symbol"/>
      </w:rPr>
    </w:lvl>
    <w:lvl w:ilvl="4">
      <w:start w:val="1"/>
      <w:numFmt w:val="bullet"/>
      <w:lvlText w:val="o"/>
      <w:suff w:val="tab"/>
      <w:pPr>
        <w:tabs>
          <w:tab w:pos="2486" w:val="num"/>
        </w:tabs>
        <w:ind w:left="2486" w:firstLine="-360"/>
        <w:spacing/>
      </w:pPr>
      <w:rPr>
        <w:rFonts w:ascii="Courier New" w:hAnsi="Courier New" w:eastAsia="Courier New" w:cs="Courier New"/>
      </w:rPr>
    </w:lvl>
    <w:lvl w:ilvl="5">
      <w:start w:val="1"/>
      <w:numFmt w:val="bullet"/>
      <w:lvlText w:val=""/>
      <w:suff w:val="tab"/>
      <w:pPr>
        <w:tabs>
          <w:tab w:pos="3206" w:val="num"/>
        </w:tabs>
        <w:ind w:left="3206" w:firstLine="-360"/>
        <w:spacing/>
      </w:pPr>
      <w:rPr>
        <w:rFonts w:ascii="Wingdings" w:hAnsi="Wingdings" w:eastAsia="Wingdings" w:cs="Wingdings"/>
      </w:rPr>
    </w:lvl>
    <w:lvl w:ilvl="6">
      <w:start w:val="1"/>
      <w:numFmt w:val="bullet"/>
      <w:lvlText w:val=""/>
      <w:suff w:val="tab"/>
      <w:pPr>
        <w:tabs>
          <w:tab w:pos="3926" w:val="num"/>
        </w:tabs>
        <w:ind w:left="3926" w:firstLine="-360"/>
        <w:spacing/>
      </w:pPr>
      <w:rPr>
        <w:rFonts w:ascii="Symbol" w:hAnsi="Symbol" w:eastAsia="Symbol" w:cs="Symbol"/>
      </w:rPr>
    </w:lvl>
    <w:lvl w:ilvl="7">
      <w:start w:val="1"/>
      <w:numFmt w:val="bullet"/>
      <w:lvlText w:val="o"/>
      <w:suff w:val="tab"/>
      <w:pPr>
        <w:tabs>
          <w:tab w:pos="4646" w:val="num"/>
        </w:tabs>
        <w:ind w:left="4646" w:firstLine="-360"/>
        <w:spacing/>
      </w:pPr>
      <w:rPr>
        <w:rFonts w:ascii="Courier New" w:hAnsi="Courier New" w:eastAsia="Courier New" w:cs="Courier New"/>
      </w:rPr>
    </w:lvl>
    <w:lvl w:ilvl="8">
      <w:start w:val="1"/>
      <w:numFmt w:val="bullet"/>
      <w:lvlText w:val=""/>
      <w:suff w:val="tab"/>
      <w:pPr>
        <w:tabs>
          <w:tab w:pos="5366" w:val="num"/>
        </w:tabs>
        <w:ind w:left="5366" w:firstLine="-360"/>
        <w:spacing/>
      </w:pPr>
      <w:rPr>
        <w:rFonts w:ascii="Wingdings" w:hAnsi="Wingdings" w:eastAsia="Wingdings" w:cs="Wingdings"/>
      </w:rPr>
    </w:lvl>
  </w:abstractNum>
  <w:abstractNum w:abstractNumId="13">
    <w:lvl w:ilvl="0">
      <w:start w:val="5"/>
      <w:numFmt w:val="decimal"/>
      <w:lvlText w:val="%1."/>
      <w:suff w:val="tab"/>
      <w:pPr>
        <w:tabs>
          <w:tab w:pos="1080" w:val="num"/>
        </w:tabs>
        <w:ind w:left="1080" w:firstLine="-72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14">
    <w:lvl w:ilvl="0">
      <w:start w:val="1"/>
      <w:numFmt w:val="bullet"/>
      <w:lvlText w:val=""/>
      <w:suff w:val="tab"/>
      <w:pPr>
        <w:ind w:left="771" w:firstLine="-360"/>
        <w:spacing/>
      </w:pPr>
      <w:rPr>
        <w:rFonts w:ascii="Symbol" w:hAnsi="Symbol" w:eastAsia="Symbol" w:cs="Symbol"/>
      </w:rPr>
    </w:lvl>
    <w:lvl w:ilvl="1">
      <w:start w:val="1"/>
      <w:numFmt w:val="bullet"/>
      <w:lvlText w:val="o"/>
      <w:suff w:val="tab"/>
      <w:pPr>
        <w:ind w:left="1491" w:firstLine="-360"/>
        <w:spacing/>
      </w:pPr>
      <w:rPr>
        <w:rFonts w:ascii="Courier New" w:hAnsi="Courier New" w:eastAsia="Courier New" w:cs="Courier New"/>
      </w:rPr>
    </w:lvl>
    <w:lvl w:ilvl="2">
      <w:start w:val="1"/>
      <w:numFmt w:val="bullet"/>
      <w:lvlText w:val=""/>
      <w:suff w:val="tab"/>
      <w:pPr>
        <w:ind w:left="2211" w:firstLine="-360"/>
        <w:spacing/>
      </w:pPr>
      <w:rPr>
        <w:rFonts w:ascii="Wingdings" w:hAnsi="Wingdings" w:eastAsia="Wingdings" w:cs="Wingdings"/>
      </w:rPr>
    </w:lvl>
    <w:lvl w:ilvl="3">
      <w:start w:val="1"/>
      <w:numFmt w:val="bullet"/>
      <w:lvlText w:val=""/>
      <w:suff w:val="tab"/>
      <w:pPr>
        <w:ind w:left="2931" w:firstLine="-360"/>
        <w:spacing/>
      </w:pPr>
      <w:rPr>
        <w:rFonts w:ascii="Symbol" w:hAnsi="Symbol" w:eastAsia="Symbol" w:cs="Symbol"/>
      </w:rPr>
    </w:lvl>
    <w:lvl w:ilvl="4">
      <w:start w:val="1"/>
      <w:numFmt w:val="bullet"/>
      <w:lvlText w:val="o"/>
      <w:suff w:val="tab"/>
      <w:pPr>
        <w:ind w:left="3651" w:firstLine="-360"/>
        <w:spacing/>
      </w:pPr>
      <w:rPr>
        <w:rFonts w:ascii="Courier New" w:hAnsi="Courier New" w:eastAsia="Courier New" w:cs="Courier New"/>
      </w:rPr>
    </w:lvl>
    <w:lvl w:ilvl="5">
      <w:start w:val="1"/>
      <w:numFmt w:val="bullet"/>
      <w:lvlText w:val=""/>
      <w:suff w:val="tab"/>
      <w:pPr>
        <w:ind w:left="4371" w:firstLine="-360"/>
        <w:spacing/>
      </w:pPr>
      <w:rPr>
        <w:rFonts w:ascii="Wingdings" w:hAnsi="Wingdings" w:eastAsia="Wingdings" w:cs="Wingdings"/>
      </w:rPr>
    </w:lvl>
    <w:lvl w:ilvl="6">
      <w:start w:val="1"/>
      <w:numFmt w:val="bullet"/>
      <w:lvlText w:val=""/>
      <w:suff w:val="tab"/>
      <w:pPr>
        <w:ind w:left="5091" w:firstLine="-360"/>
        <w:spacing/>
      </w:pPr>
      <w:rPr>
        <w:rFonts w:ascii="Symbol" w:hAnsi="Symbol" w:eastAsia="Symbol" w:cs="Symbol"/>
      </w:rPr>
    </w:lvl>
    <w:lvl w:ilvl="7">
      <w:start w:val="1"/>
      <w:numFmt w:val="bullet"/>
      <w:lvlText w:val="o"/>
      <w:suff w:val="tab"/>
      <w:pPr>
        <w:ind w:left="5811" w:firstLine="-360"/>
        <w:spacing/>
      </w:pPr>
      <w:rPr>
        <w:rFonts w:ascii="Courier New" w:hAnsi="Courier New" w:eastAsia="Courier New" w:cs="Courier New"/>
      </w:rPr>
    </w:lvl>
    <w:lvl w:ilvl="8">
      <w:start w:val="1"/>
      <w:numFmt w:val="bullet"/>
      <w:lvlText w:val=""/>
      <w:suff w:val="tab"/>
      <w:pPr>
        <w:ind w:left="6531" w:firstLine="-360"/>
        <w:spacing/>
      </w:pPr>
      <w:rPr>
        <w:rFonts w:ascii="Wingdings" w:hAnsi="Wingdings" w:eastAsia="Wingdings" w:cs="Wingdings"/>
      </w:rPr>
    </w:lvl>
  </w:abstractNum>
  <w:abstractNum w:abstractNumId="15">
    <w:lvl w:ilvl="0">
      <w:start w:val="7"/>
      <w:numFmt w:val="decimal"/>
      <w:lvlText w:val="%1"/>
      <w:suff w:val="tab"/>
      <w:pPr>
        <w:tabs>
          <w:tab w:pos="360" w:val="num"/>
        </w:tabs>
        <w:ind w:left="360" w:firstLine="-360"/>
        <w:spacing/>
      </w:pPr>
      <w:rPr/>
    </w:lvl>
    <w:lvl w:ilvl="1">
      <w:start w:val="3"/>
      <w:numFmt w:val="decimal"/>
      <w:lvlText w:val="%1.%2"/>
      <w:suff w:val="tab"/>
      <w:pPr>
        <w:tabs>
          <w:tab w:pos="360" w:val="num"/>
        </w:tabs>
        <w:ind w:left="360" w:firstLine="-360"/>
        <w:spacing/>
      </w:pPr>
      <w:rPr/>
    </w:lvl>
    <w:lvl w:ilvl="2">
      <w:start w:val="1"/>
      <w:numFmt w:val="decimal"/>
      <w:lvlText w:val="%1.%2.%3"/>
      <w:suff w:val="tab"/>
      <w:pPr>
        <w:tabs>
          <w:tab w:pos="720" w:val="num"/>
        </w:tabs>
        <w:ind w:left="720" w:firstLine="-720"/>
        <w:spacing/>
      </w:pPr>
      <w:rPr/>
    </w:lvl>
    <w:lvl w:ilvl="3">
      <w:start w:val="1"/>
      <w:numFmt w:val="decimal"/>
      <w:lvlText w:val="%1.%2.%3.%4"/>
      <w:suff w:val="tab"/>
      <w:pPr>
        <w:tabs>
          <w:tab w:pos="720" w:val="num"/>
        </w:tabs>
        <w:ind w:left="720" w:firstLine="-720"/>
        <w:spacing/>
      </w:pPr>
      <w:rPr/>
    </w:lvl>
    <w:lvl w:ilvl="4">
      <w:start w:val="1"/>
      <w:numFmt w:val="decimal"/>
      <w:lvlText w:val="%1.%2.%3.%4.%5"/>
      <w:suff w:val="tab"/>
      <w:pPr>
        <w:tabs>
          <w:tab w:pos="1080" w:val="num"/>
        </w:tabs>
        <w:ind w:left="1080" w:firstLine="-1080"/>
        <w:spacing/>
      </w:pPr>
      <w:rPr/>
    </w:lvl>
    <w:lvl w:ilvl="5">
      <w:start w:val="1"/>
      <w:numFmt w:val="decimal"/>
      <w:lvlText w:val="%1.%2.%3.%4.%5.%6"/>
      <w:suff w:val="tab"/>
      <w:pPr>
        <w:tabs>
          <w:tab w:pos="1080" w:val="num"/>
        </w:tabs>
        <w:ind w:left="1080" w:firstLine="-1080"/>
        <w:spacing/>
      </w:pPr>
      <w:rPr/>
    </w:lvl>
    <w:lvl w:ilvl="6">
      <w:start w:val="1"/>
      <w:numFmt w:val="decimal"/>
      <w:lvlText w:val="%1.%2.%3.%4.%5.%6.%7"/>
      <w:suff w:val="tab"/>
      <w:pPr>
        <w:tabs>
          <w:tab w:pos="1440" w:val="num"/>
        </w:tabs>
        <w:ind w:left="1440" w:firstLine="-1440"/>
        <w:spacing/>
      </w:pPr>
      <w:rPr/>
    </w:lvl>
    <w:lvl w:ilvl="7">
      <w:start w:val="1"/>
      <w:numFmt w:val="decimal"/>
      <w:lvlText w:val="%1.%2.%3.%4.%5.%6.%7.%8"/>
      <w:suff w:val="tab"/>
      <w:pPr>
        <w:tabs>
          <w:tab w:pos="1440" w:val="num"/>
        </w:tabs>
        <w:ind w:left="1440" w:firstLine="-1440"/>
        <w:spacing/>
      </w:pPr>
      <w:rPr/>
    </w:lvl>
    <w:lvl w:ilvl="8">
      <w:start w:val="1"/>
      <w:numFmt w:val="decimal"/>
      <w:lvlText w:val="%1.%2.%3.%4.%5.%6.%7.%8.%9"/>
      <w:suff w:val="tab"/>
      <w:pPr>
        <w:tabs>
          <w:tab w:pos="1800" w:val="num"/>
        </w:tabs>
        <w:ind w:left="1800" w:firstLine="-1800"/>
        <w:spacing/>
      </w:pPr>
      <w:rPr/>
    </w:lvl>
  </w:abstractNum>
  <w:abstractNum w:abstractNumId="16">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7">
    <w:lvl w:ilvl="0">
      <w:start w:val="3"/>
      <w:numFmt w:val="lowerLetter"/>
      <w:lvlText w:val="%1)"/>
      <w:suff w:val="tab"/>
      <w:pPr>
        <w:tabs>
          <w:tab w:pos="713" w:val="num"/>
        </w:tabs>
        <w:ind w:left="713" w:firstLine="-855"/>
        <w:spacing/>
      </w:pPr>
      <w:rPr/>
    </w:lvl>
    <w:lvl w:ilvl="1">
      <w:start w:val="1"/>
      <w:numFmt w:val="lowerLetter"/>
      <w:lvlText w:val="%2."/>
      <w:suff w:val="tab"/>
      <w:pPr>
        <w:tabs>
          <w:tab w:pos="938" w:val="num"/>
        </w:tabs>
        <w:ind w:left="938" w:firstLine="-360"/>
        <w:spacing/>
      </w:pPr>
      <w:rPr/>
    </w:lvl>
    <w:lvl w:ilvl="2">
      <w:start w:val="1"/>
      <w:lvlJc w:val="right"/>
      <w:numFmt w:val="lowerRoman"/>
      <w:lvlText w:val="%3."/>
      <w:suff w:val="tab"/>
      <w:pPr>
        <w:tabs>
          <w:tab w:pos="1658" w:val="num"/>
        </w:tabs>
        <w:ind w:left="1658" w:firstLine="-180"/>
        <w:spacing/>
      </w:pPr>
      <w:rPr/>
    </w:lvl>
    <w:lvl w:ilvl="3">
      <w:start w:val="1"/>
      <w:numFmt w:val="decimal"/>
      <w:lvlText w:val="%4."/>
      <w:suff w:val="tab"/>
      <w:pPr>
        <w:tabs>
          <w:tab w:pos="2378" w:val="num"/>
        </w:tabs>
        <w:ind w:left="2378" w:firstLine="-360"/>
        <w:spacing/>
      </w:pPr>
      <w:rPr/>
    </w:lvl>
    <w:lvl w:ilvl="4">
      <w:start w:val="1"/>
      <w:numFmt w:val="lowerLetter"/>
      <w:lvlText w:val="%5."/>
      <w:suff w:val="tab"/>
      <w:pPr>
        <w:tabs>
          <w:tab w:pos="3098" w:val="num"/>
        </w:tabs>
        <w:ind w:left="3098" w:firstLine="-360"/>
        <w:spacing/>
      </w:pPr>
      <w:rPr/>
    </w:lvl>
    <w:lvl w:ilvl="5">
      <w:start w:val="1"/>
      <w:lvlJc w:val="right"/>
      <w:numFmt w:val="lowerRoman"/>
      <w:lvlText w:val="%6."/>
      <w:suff w:val="tab"/>
      <w:pPr>
        <w:tabs>
          <w:tab w:pos="3818" w:val="num"/>
        </w:tabs>
        <w:ind w:left="3818" w:firstLine="-180"/>
        <w:spacing/>
      </w:pPr>
      <w:rPr/>
    </w:lvl>
    <w:lvl w:ilvl="6">
      <w:start w:val="1"/>
      <w:numFmt w:val="decimal"/>
      <w:lvlText w:val="%7."/>
      <w:suff w:val="tab"/>
      <w:pPr>
        <w:tabs>
          <w:tab w:pos="4538" w:val="num"/>
        </w:tabs>
        <w:ind w:left="4538" w:firstLine="-360"/>
        <w:spacing/>
      </w:pPr>
      <w:rPr/>
    </w:lvl>
    <w:lvl w:ilvl="7">
      <w:start w:val="1"/>
      <w:numFmt w:val="lowerLetter"/>
      <w:lvlText w:val="%8."/>
      <w:suff w:val="tab"/>
      <w:pPr>
        <w:tabs>
          <w:tab w:pos="5258" w:val="num"/>
        </w:tabs>
        <w:ind w:left="5258" w:firstLine="-360"/>
        <w:spacing/>
      </w:pPr>
      <w:rPr/>
    </w:lvl>
    <w:lvl w:ilvl="8">
      <w:start w:val="1"/>
      <w:lvlJc w:val="right"/>
      <w:numFmt w:val="lowerRoman"/>
      <w:lvlText w:val="%9."/>
      <w:suff w:val="tab"/>
      <w:pPr>
        <w:tabs>
          <w:tab w:pos="5978" w:val="num"/>
        </w:tabs>
        <w:ind w:left="5978" w:firstLine="-180"/>
        <w:spacing/>
      </w:pPr>
      <w:rPr/>
    </w:lvl>
  </w:abstractNum>
  <w:abstractNum w:abstractNumId="18">
    <w:lvl w:ilvl="0">
      <w:start w:val="4"/>
      <w:numFmt w:val="decimal"/>
      <w:lvlText w:val="%1."/>
      <w:suff w:val="tab"/>
      <w:pPr>
        <w:tabs>
          <w:tab w:pos="720" w:val="num"/>
        </w:tabs>
        <w:ind w:left="720" w:firstLine="-36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19">
    <w:lvl w:ilvl="0">
      <w:start w:val="1"/>
      <w:numFmt w:val="lowerLetter"/>
      <w:lvlText w:val="(%1)"/>
      <w:suff w:val="tab"/>
      <w:pPr>
        <w:tabs>
          <w:tab w:pos="284" w:val="num"/>
        </w:tabs>
        <w:ind w:left="284" w:firstLine="-284"/>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20">
    <w:lvl w:ilvl="0">
      <w:start w:val="1"/>
      <w:numFmt w:val="lowerLetter"/>
      <w:lvlText w:val="(%1)"/>
      <w:suff w:val="tab"/>
      <w:pPr>
        <w:tabs>
          <w:tab w:pos="284" w:val="num"/>
        </w:tabs>
        <w:ind w:left="284" w:firstLine="-284"/>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21">
    <w:lvl w:ilvl="0">
      <w:start w:val="8"/>
      <w:numFmt w:val="decimal"/>
      <w:lvlText w:val="%1"/>
      <w:suff w:val="tab"/>
      <w:pPr>
        <w:tabs>
          <w:tab w:pos="360" w:val="num"/>
        </w:tabs>
        <w:ind w:left="360" w:firstLine="-360"/>
        <w:spacing/>
      </w:pPr>
      <w:rPr/>
    </w:lvl>
    <w:lvl w:ilvl="1">
      <w:start w:val="2"/>
      <w:numFmt w:val="decimal"/>
      <w:lvlText w:val="%1.%2"/>
      <w:suff w:val="tab"/>
      <w:pPr>
        <w:tabs>
          <w:tab w:pos="360" w:val="num"/>
        </w:tabs>
        <w:ind w:left="360" w:firstLine="-360"/>
        <w:spacing/>
      </w:pPr>
      <w:rPr/>
    </w:lvl>
    <w:lvl w:ilvl="2">
      <w:start w:val="1"/>
      <w:numFmt w:val="decimal"/>
      <w:lvlText w:val="%1.%2.%3"/>
      <w:suff w:val="tab"/>
      <w:pPr>
        <w:tabs>
          <w:tab w:pos="720" w:val="num"/>
        </w:tabs>
        <w:ind w:left="720" w:firstLine="-720"/>
        <w:spacing/>
      </w:pPr>
      <w:rPr/>
    </w:lvl>
    <w:lvl w:ilvl="3">
      <w:start w:val="1"/>
      <w:numFmt w:val="decimal"/>
      <w:lvlText w:val="%1.%2.%3.%4"/>
      <w:suff w:val="tab"/>
      <w:pPr>
        <w:tabs>
          <w:tab w:pos="720" w:val="num"/>
        </w:tabs>
        <w:ind w:left="720" w:firstLine="-720"/>
        <w:spacing/>
      </w:pPr>
      <w:rPr/>
    </w:lvl>
    <w:lvl w:ilvl="4">
      <w:start w:val="1"/>
      <w:numFmt w:val="decimal"/>
      <w:lvlText w:val="%1.%2.%3.%4.%5"/>
      <w:suff w:val="tab"/>
      <w:pPr>
        <w:tabs>
          <w:tab w:pos="1080" w:val="num"/>
        </w:tabs>
        <w:ind w:left="1080" w:firstLine="-1080"/>
        <w:spacing/>
      </w:pPr>
      <w:rPr/>
    </w:lvl>
    <w:lvl w:ilvl="5">
      <w:start w:val="1"/>
      <w:numFmt w:val="decimal"/>
      <w:lvlText w:val="%1.%2.%3.%4.%5.%6"/>
      <w:suff w:val="tab"/>
      <w:pPr>
        <w:tabs>
          <w:tab w:pos="1080" w:val="num"/>
        </w:tabs>
        <w:ind w:left="1080" w:firstLine="-1080"/>
        <w:spacing/>
      </w:pPr>
      <w:rPr/>
    </w:lvl>
    <w:lvl w:ilvl="6">
      <w:start w:val="1"/>
      <w:numFmt w:val="decimal"/>
      <w:lvlText w:val="%1.%2.%3.%4.%5.%6.%7"/>
      <w:suff w:val="tab"/>
      <w:pPr>
        <w:tabs>
          <w:tab w:pos="1440" w:val="num"/>
        </w:tabs>
        <w:ind w:left="1440" w:firstLine="-1440"/>
        <w:spacing/>
      </w:pPr>
      <w:rPr/>
    </w:lvl>
    <w:lvl w:ilvl="7">
      <w:start w:val="1"/>
      <w:numFmt w:val="decimal"/>
      <w:lvlText w:val="%1.%2.%3.%4.%5.%6.%7.%8"/>
      <w:suff w:val="tab"/>
      <w:pPr>
        <w:tabs>
          <w:tab w:pos="1440" w:val="num"/>
        </w:tabs>
        <w:ind w:left="1440" w:firstLine="-1440"/>
        <w:spacing/>
      </w:pPr>
      <w:rPr/>
    </w:lvl>
    <w:lvl w:ilvl="8">
      <w:start w:val="1"/>
      <w:numFmt w:val="decimal"/>
      <w:lvlText w:val="%1.%2.%3.%4.%5.%6.%7.%8.%9"/>
      <w:suff w:val="tab"/>
      <w:pPr>
        <w:tabs>
          <w:tab w:pos="1800" w:val="num"/>
        </w:tabs>
        <w:ind w:left="1800" w:firstLine="-1800"/>
        <w:spacing/>
      </w:pPr>
      <w:rPr/>
    </w:lvl>
  </w:abstractNum>
  <w:abstractNum w:abstractNumId="22">
    <w:lvl w:ilvl="0">
      <w:start w:val="1"/>
      <w:numFmt w:val="decimal"/>
      <w:lvlText w:val="%1"/>
      <w:suff w:val="tab"/>
      <w:pPr>
        <w:tabs>
          <w:tab w:pos="735" w:val="num"/>
        </w:tabs>
        <w:ind w:left="735" w:firstLine="-735"/>
        <w:spacing/>
      </w:pPr>
      <w:rPr/>
    </w:lvl>
    <w:lvl w:ilvl="1">
      <w:start w:val="6"/>
      <w:numFmt w:val="decimal"/>
      <w:lvlText w:val="%1.%2"/>
      <w:suff w:val="tab"/>
      <w:pPr>
        <w:tabs>
          <w:tab w:pos="735" w:val="num"/>
        </w:tabs>
        <w:ind w:left="735" w:firstLine="-735"/>
        <w:spacing/>
      </w:pPr>
      <w:rPr/>
    </w:lvl>
    <w:lvl w:ilvl="2">
      <w:start w:val="1"/>
      <w:numFmt w:val="decimal"/>
      <w:lvlText w:val="%1.%2.%3"/>
      <w:suff w:val="tab"/>
      <w:pPr>
        <w:tabs>
          <w:tab w:pos="735" w:val="num"/>
        </w:tabs>
        <w:ind w:left="735" w:firstLine="-735"/>
        <w:spacing/>
      </w:pPr>
      <w:rPr/>
    </w:lvl>
    <w:lvl w:ilvl="3">
      <w:start w:val="1"/>
      <w:numFmt w:val="decimal"/>
      <w:lvlText w:val="%1.%2.%3.%4"/>
      <w:suff w:val="tab"/>
      <w:pPr>
        <w:tabs>
          <w:tab w:pos="735" w:val="num"/>
        </w:tabs>
        <w:ind w:left="735" w:firstLine="-735"/>
        <w:spacing/>
      </w:pPr>
      <w:rPr/>
    </w:lvl>
    <w:lvl w:ilvl="4">
      <w:start w:val="1"/>
      <w:numFmt w:val="decimal"/>
      <w:lvlText w:val="%1.%2.%3.%4.%5"/>
      <w:suff w:val="tab"/>
      <w:pPr>
        <w:tabs>
          <w:tab w:pos="1080" w:val="num"/>
        </w:tabs>
        <w:ind w:left="1080" w:firstLine="-1080"/>
        <w:spacing/>
      </w:pPr>
      <w:rPr/>
    </w:lvl>
    <w:lvl w:ilvl="5">
      <w:start w:val="1"/>
      <w:numFmt w:val="decimal"/>
      <w:lvlText w:val="%1.%2.%3.%4.%5.%6"/>
      <w:suff w:val="tab"/>
      <w:pPr>
        <w:tabs>
          <w:tab w:pos="1080" w:val="num"/>
        </w:tabs>
        <w:ind w:left="1080" w:firstLine="-1080"/>
        <w:spacing/>
      </w:pPr>
      <w:rPr/>
    </w:lvl>
    <w:lvl w:ilvl="6">
      <w:start w:val="1"/>
      <w:numFmt w:val="decimal"/>
      <w:lvlText w:val="%1.%2.%3.%4.%5.%6.%7"/>
      <w:suff w:val="tab"/>
      <w:pPr>
        <w:tabs>
          <w:tab w:pos="1440" w:val="num"/>
        </w:tabs>
        <w:ind w:left="1440" w:firstLine="-1440"/>
        <w:spacing/>
      </w:pPr>
      <w:rPr/>
    </w:lvl>
    <w:lvl w:ilvl="7">
      <w:start w:val="1"/>
      <w:numFmt w:val="decimal"/>
      <w:lvlText w:val="%1.%2.%3.%4.%5.%6.%7.%8"/>
      <w:suff w:val="tab"/>
      <w:pPr>
        <w:tabs>
          <w:tab w:pos="1440" w:val="num"/>
        </w:tabs>
        <w:ind w:left="1440" w:firstLine="-1440"/>
        <w:spacing/>
      </w:pPr>
      <w:rPr/>
    </w:lvl>
    <w:lvl w:ilvl="8">
      <w:start w:val="1"/>
      <w:numFmt w:val="decimal"/>
      <w:lvlText w:val="%1.%2.%3.%4.%5.%6.%7.%8.%9"/>
      <w:suff w:val="tab"/>
      <w:pPr>
        <w:tabs>
          <w:tab w:pos="1800" w:val="num"/>
        </w:tabs>
        <w:ind w:left="1800" w:firstLine="-1800"/>
        <w:spacing/>
      </w:pPr>
      <w:rPr/>
    </w:lvl>
  </w:abstractNum>
  <w:abstractNum w:abstractNumId="23">
    <w:lvl w:ilvl="0">
      <w:start w:val="9"/>
      <w:numFmt w:val="decimal"/>
      <w:lvlText w:val="%1"/>
      <w:suff w:val="tab"/>
      <w:pPr>
        <w:tabs>
          <w:tab w:pos="675" w:val="num"/>
        </w:tabs>
        <w:ind w:left="675" w:firstLine="-675"/>
        <w:spacing/>
      </w:pPr>
      <w:rPr/>
    </w:lvl>
    <w:lvl w:ilvl="1">
      <w:start w:val="2"/>
      <w:numFmt w:val="decimal"/>
      <w:lvlText w:val="%1.%2"/>
      <w:suff w:val="tab"/>
      <w:pPr>
        <w:tabs>
          <w:tab w:pos="675" w:val="num"/>
        </w:tabs>
        <w:ind w:left="675" w:firstLine="-675"/>
        <w:spacing/>
      </w:pPr>
      <w:rPr/>
    </w:lvl>
    <w:lvl w:ilvl="2">
      <w:start w:val="1"/>
      <w:numFmt w:val="decimal"/>
      <w:lvlText w:val="%1.%2.%3"/>
      <w:suff w:val="tab"/>
      <w:pPr>
        <w:tabs>
          <w:tab w:pos="720" w:val="num"/>
        </w:tabs>
        <w:ind w:left="720" w:firstLine="-720"/>
        <w:spacing/>
      </w:pPr>
      <w:rPr/>
    </w:lvl>
    <w:lvl w:ilvl="3">
      <w:start w:val="1"/>
      <w:numFmt w:val="decimal"/>
      <w:lvlText w:val="%1.%2.%3.%4"/>
      <w:suff w:val="tab"/>
      <w:pPr>
        <w:tabs>
          <w:tab w:pos="720" w:val="num"/>
        </w:tabs>
        <w:ind w:left="720" w:firstLine="-720"/>
        <w:spacing/>
      </w:pPr>
      <w:rPr/>
    </w:lvl>
    <w:lvl w:ilvl="4">
      <w:start w:val="1"/>
      <w:numFmt w:val="decimal"/>
      <w:lvlText w:val="%1.%2.%3.%4.%5"/>
      <w:suff w:val="tab"/>
      <w:pPr>
        <w:tabs>
          <w:tab w:pos="1080" w:val="num"/>
        </w:tabs>
        <w:ind w:left="1080" w:firstLine="-1080"/>
        <w:spacing/>
      </w:pPr>
      <w:rPr/>
    </w:lvl>
    <w:lvl w:ilvl="5">
      <w:start w:val="1"/>
      <w:numFmt w:val="decimal"/>
      <w:lvlText w:val="%1.%2.%3.%4.%5.%6"/>
      <w:suff w:val="tab"/>
      <w:pPr>
        <w:tabs>
          <w:tab w:pos="1080" w:val="num"/>
        </w:tabs>
        <w:ind w:left="1080" w:firstLine="-1080"/>
        <w:spacing/>
      </w:pPr>
      <w:rPr/>
    </w:lvl>
    <w:lvl w:ilvl="6">
      <w:start w:val="1"/>
      <w:numFmt w:val="decimal"/>
      <w:lvlText w:val="%1.%2.%3.%4.%5.%6.%7"/>
      <w:suff w:val="tab"/>
      <w:pPr>
        <w:tabs>
          <w:tab w:pos="1440" w:val="num"/>
        </w:tabs>
        <w:ind w:left="1440" w:firstLine="-1440"/>
        <w:spacing/>
      </w:pPr>
      <w:rPr/>
    </w:lvl>
    <w:lvl w:ilvl="7">
      <w:start w:val="1"/>
      <w:numFmt w:val="decimal"/>
      <w:lvlText w:val="%1.%2.%3.%4.%5.%6.%7.%8"/>
      <w:suff w:val="tab"/>
      <w:pPr>
        <w:tabs>
          <w:tab w:pos="1440" w:val="num"/>
        </w:tabs>
        <w:ind w:left="1440" w:firstLine="-1440"/>
        <w:spacing/>
      </w:pPr>
      <w:rPr/>
    </w:lvl>
    <w:lvl w:ilvl="8">
      <w:start w:val="1"/>
      <w:numFmt w:val="decimal"/>
      <w:lvlText w:val="%1.%2.%3.%4.%5.%6.%7.%8.%9"/>
      <w:suff w:val="tab"/>
      <w:pPr>
        <w:tabs>
          <w:tab w:pos="1800" w:val="num"/>
        </w:tabs>
        <w:ind w:left="1800" w:firstLine="-1800"/>
        <w:spacing/>
      </w:pPr>
      <w:rPr/>
    </w:lvl>
  </w:abstractNum>
  <w:abstractNum w:abstractNumId="24">
    <w:lvl w:ilvl="0">
      <w:start w:val="3"/>
      <w:numFmt w:val="decimal"/>
      <w:lvlText w:val="%1."/>
      <w:suff w:val="tab"/>
      <w:pPr>
        <w:tabs>
          <w:tab w:pos="563" w:val="num"/>
        </w:tabs>
        <w:ind w:left="563" w:firstLine="-705"/>
        <w:spacing/>
      </w:pPr>
      <w:rPr/>
    </w:lvl>
    <w:lvl w:ilvl="1">
      <w:start w:val="1"/>
      <w:numFmt w:val="lowerLetter"/>
      <w:lvlText w:val="%2."/>
      <w:suff w:val="tab"/>
      <w:pPr>
        <w:tabs>
          <w:tab w:pos="938" w:val="num"/>
        </w:tabs>
        <w:ind w:left="938" w:firstLine="-360"/>
        <w:spacing/>
      </w:pPr>
      <w:rPr/>
    </w:lvl>
    <w:lvl w:ilvl="2">
      <w:start w:val="1"/>
      <w:lvlJc w:val="right"/>
      <w:numFmt w:val="lowerRoman"/>
      <w:lvlText w:val="%3."/>
      <w:suff w:val="tab"/>
      <w:pPr>
        <w:tabs>
          <w:tab w:pos="1658" w:val="num"/>
        </w:tabs>
        <w:ind w:left="1658" w:firstLine="-180"/>
        <w:spacing/>
      </w:pPr>
      <w:rPr/>
    </w:lvl>
    <w:lvl w:ilvl="3">
      <w:start w:val="1"/>
      <w:numFmt w:val="decimal"/>
      <w:lvlText w:val="%4."/>
      <w:suff w:val="tab"/>
      <w:pPr>
        <w:tabs>
          <w:tab w:pos="2378" w:val="num"/>
        </w:tabs>
        <w:ind w:left="2378" w:firstLine="-360"/>
        <w:spacing/>
      </w:pPr>
      <w:rPr/>
    </w:lvl>
    <w:lvl w:ilvl="4">
      <w:start w:val="1"/>
      <w:numFmt w:val="lowerLetter"/>
      <w:lvlText w:val="%5."/>
      <w:suff w:val="tab"/>
      <w:pPr>
        <w:tabs>
          <w:tab w:pos="3098" w:val="num"/>
        </w:tabs>
        <w:ind w:left="3098" w:firstLine="-360"/>
        <w:spacing/>
      </w:pPr>
      <w:rPr/>
    </w:lvl>
    <w:lvl w:ilvl="5">
      <w:start w:val="1"/>
      <w:lvlJc w:val="right"/>
      <w:numFmt w:val="lowerRoman"/>
      <w:lvlText w:val="%6."/>
      <w:suff w:val="tab"/>
      <w:pPr>
        <w:tabs>
          <w:tab w:pos="3818" w:val="num"/>
        </w:tabs>
        <w:ind w:left="3818" w:firstLine="-180"/>
        <w:spacing/>
      </w:pPr>
      <w:rPr/>
    </w:lvl>
    <w:lvl w:ilvl="6">
      <w:start w:val="1"/>
      <w:numFmt w:val="decimal"/>
      <w:lvlText w:val="%7."/>
      <w:suff w:val="tab"/>
      <w:pPr>
        <w:tabs>
          <w:tab w:pos="4538" w:val="num"/>
        </w:tabs>
        <w:ind w:left="4538" w:firstLine="-360"/>
        <w:spacing/>
      </w:pPr>
      <w:rPr/>
    </w:lvl>
    <w:lvl w:ilvl="7">
      <w:start w:val="1"/>
      <w:numFmt w:val="lowerLetter"/>
      <w:lvlText w:val="%8."/>
      <w:suff w:val="tab"/>
      <w:pPr>
        <w:tabs>
          <w:tab w:pos="5258" w:val="num"/>
        </w:tabs>
        <w:ind w:left="5258" w:firstLine="-360"/>
        <w:spacing/>
      </w:pPr>
      <w:rPr/>
    </w:lvl>
    <w:lvl w:ilvl="8">
      <w:start w:val="1"/>
      <w:lvlJc w:val="right"/>
      <w:numFmt w:val="lowerRoman"/>
      <w:lvlText w:val="%9."/>
      <w:suff w:val="tab"/>
      <w:pPr>
        <w:tabs>
          <w:tab w:pos="5978" w:val="num"/>
        </w:tabs>
        <w:ind w:left="5978" w:firstLine="-180"/>
        <w:spacing/>
      </w:pPr>
      <w:rPr/>
    </w:lvl>
  </w:abstractNum>
  <w:abstractNum w:abstractNumId="25">
    <w:lvl w:ilvl="0">
      <w:start w:val="1"/>
      <w:numFmt w:val="bullet"/>
      <w:lvlText w:val="-"/>
      <w:suff w:val="tab"/>
      <w:pPr>
        <w:tabs>
          <w:tab w:pos="360" w:val="num"/>
        </w:tabs>
        <w:ind w:left="360" w:firstLine="-360"/>
        <w:spacing/>
      </w:pPr>
      <w:rPr>
        <w:rFonts w:ascii="Courier New" w:hAnsi="Courier New" w:eastAsia="Courier New" w:cs="Courier New"/>
      </w:rPr>
    </w:lvl>
    <w:lvl w:ilvl="1">
      <w:start w:val="1"/>
      <w:numFmt w:val="bullet"/>
      <w:lvlText w:val="o"/>
      <w:suff w:val="tab"/>
      <w:pPr>
        <w:tabs>
          <w:tab w:pos="326" w:val="num"/>
        </w:tabs>
        <w:ind w:left="326" w:firstLine="-360"/>
        <w:spacing/>
      </w:pPr>
      <w:rPr>
        <w:rFonts w:ascii="Courier New" w:hAnsi="Courier New" w:eastAsia="Courier New" w:cs="Courier New"/>
      </w:rPr>
    </w:lvl>
    <w:lvl w:ilvl="2">
      <w:start w:val="1"/>
      <w:numFmt w:val="bullet"/>
      <w:lvlText w:val=""/>
      <w:suff w:val="tab"/>
      <w:pPr>
        <w:tabs>
          <w:tab w:pos="1046" w:val="num"/>
        </w:tabs>
        <w:ind w:left="1046" w:firstLine="-360"/>
        <w:spacing/>
      </w:pPr>
      <w:rPr>
        <w:rFonts w:ascii="Wingdings" w:hAnsi="Wingdings" w:eastAsia="Wingdings" w:cs="Wingdings"/>
      </w:rPr>
    </w:lvl>
    <w:lvl w:ilvl="3">
      <w:start w:val="1"/>
      <w:numFmt w:val="bullet"/>
      <w:lvlText w:val=""/>
      <w:suff w:val="tab"/>
      <w:pPr>
        <w:tabs>
          <w:tab w:pos="1766" w:val="num"/>
        </w:tabs>
        <w:ind w:left="1766" w:firstLine="-360"/>
        <w:spacing/>
      </w:pPr>
      <w:rPr>
        <w:rFonts w:ascii="Symbol" w:hAnsi="Symbol" w:eastAsia="Symbol" w:cs="Symbol"/>
      </w:rPr>
    </w:lvl>
    <w:lvl w:ilvl="4">
      <w:start w:val="1"/>
      <w:numFmt w:val="bullet"/>
      <w:lvlText w:val="o"/>
      <w:suff w:val="tab"/>
      <w:pPr>
        <w:tabs>
          <w:tab w:pos="2486" w:val="num"/>
        </w:tabs>
        <w:ind w:left="2486" w:firstLine="-360"/>
        <w:spacing/>
      </w:pPr>
      <w:rPr>
        <w:rFonts w:ascii="Courier New" w:hAnsi="Courier New" w:eastAsia="Courier New" w:cs="Courier New"/>
      </w:rPr>
    </w:lvl>
    <w:lvl w:ilvl="5">
      <w:start w:val="1"/>
      <w:numFmt w:val="bullet"/>
      <w:lvlText w:val=""/>
      <w:suff w:val="tab"/>
      <w:pPr>
        <w:tabs>
          <w:tab w:pos="3206" w:val="num"/>
        </w:tabs>
        <w:ind w:left="3206" w:firstLine="-360"/>
        <w:spacing/>
      </w:pPr>
      <w:rPr>
        <w:rFonts w:ascii="Wingdings" w:hAnsi="Wingdings" w:eastAsia="Wingdings" w:cs="Wingdings"/>
      </w:rPr>
    </w:lvl>
    <w:lvl w:ilvl="6">
      <w:start w:val="1"/>
      <w:numFmt w:val="bullet"/>
      <w:lvlText w:val=""/>
      <w:suff w:val="tab"/>
      <w:pPr>
        <w:tabs>
          <w:tab w:pos="3926" w:val="num"/>
        </w:tabs>
        <w:ind w:left="3926" w:firstLine="-360"/>
        <w:spacing/>
      </w:pPr>
      <w:rPr>
        <w:rFonts w:ascii="Symbol" w:hAnsi="Symbol" w:eastAsia="Symbol" w:cs="Symbol"/>
      </w:rPr>
    </w:lvl>
    <w:lvl w:ilvl="7">
      <w:start w:val="1"/>
      <w:numFmt w:val="bullet"/>
      <w:lvlText w:val="o"/>
      <w:suff w:val="tab"/>
      <w:pPr>
        <w:tabs>
          <w:tab w:pos="4646" w:val="num"/>
        </w:tabs>
        <w:ind w:left="4646" w:firstLine="-360"/>
        <w:spacing/>
      </w:pPr>
      <w:rPr>
        <w:rFonts w:ascii="Courier New" w:hAnsi="Courier New" w:eastAsia="Courier New" w:cs="Courier New"/>
      </w:rPr>
    </w:lvl>
    <w:lvl w:ilvl="8">
      <w:start w:val="1"/>
      <w:numFmt w:val="bullet"/>
      <w:lvlText w:val=""/>
      <w:suff w:val="tab"/>
      <w:pPr>
        <w:tabs>
          <w:tab w:pos="5366" w:val="num"/>
        </w:tabs>
        <w:ind w:left="5366" w:firstLine="-360"/>
        <w:spacing/>
      </w:pPr>
      <w:rPr>
        <w:rFonts w:ascii="Wingdings" w:hAnsi="Wingdings" w:eastAsia="Wingdings" w:cs="Wingdings"/>
      </w:rPr>
    </w:lvl>
  </w:abstractNum>
  <w:abstractNum w:abstractNumId="26">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27">
    <w:lvl w:ilvl="0">
      <w:start w:val="3"/>
      <w:numFmt w:val="decimal"/>
      <w:lvlText w:val="%1"/>
      <w:suff w:val="tab"/>
      <w:pPr>
        <w:tabs>
          <w:tab w:pos="675" w:val="num"/>
        </w:tabs>
        <w:ind w:left="675" w:firstLine="-675"/>
        <w:spacing/>
      </w:pPr>
      <w:rPr/>
    </w:lvl>
    <w:lvl w:ilvl="1">
      <w:start w:val="2"/>
      <w:numFmt w:val="decimal"/>
      <w:lvlText w:val="%1.%2"/>
      <w:suff w:val="tab"/>
      <w:pPr>
        <w:tabs>
          <w:tab w:pos="675" w:val="num"/>
        </w:tabs>
        <w:ind w:left="675" w:firstLine="-675"/>
        <w:spacing/>
      </w:pPr>
      <w:rPr/>
    </w:lvl>
    <w:lvl w:ilvl="2">
      <w:start w:val="1"/>
      <w:numFmt w:val="decimal"/>
      <w:lvlText w:val="%1.%2.%3"/>
      <w:suff w:val="tab"/>
      <w:pPr>
        <w:tabs>
          <w:tab w:pos="720" w:val="num"/>
        </w:tabs>
        <w:ind w:left="720" w:firstLine="-720"/>
        <w:spacing/>
      </w:pPr>
      <w:rPr/>
    </w:lvl>
    <w:lvl w:ilvl="3">
      <w:start w:val="1"/>
      <w:numFmt w:val="decimal"/>
      <w:lvlText w:val="%1.%2.%3.%4"/>
      <w:suff w:val="tab"/>
      <w:pPr>
        <w:tabs>
          <w:tab w:pos="720" w:val="num"/>
        </w:tabs>
        <w:ind w:left="720" w:firstLine="-720"/>
        <w:spacing/>
      </w:pPr>
      <w:rPr/>
    </w:lvl>
    <w:lvl w:ilvl="4">
      <w:start w:val="1"/>
      <w:numFmt w:val="decimal"/>
      <w:lvlText w:val="%1.%2.%3.%4.%5"/>
      <w:suff w:val="tab"/>
      <w:pPr>
        <w:tabs>
          <w:tab w:pos="1080" w:val="num"/>
        </w:tabs>
        <w:ind w:left="1080" w:firstLine="-1080"/>
        <w:spacing/>
      </w:pPr>
      <w:rPr/>
    </w:lvl>
    <w:lvl w:ilvl="5">
      <w:start w:val="1"/>
      <w:numFmt w:val="decimal"/>
      <w:lvlText w:val="%1.%2.%3.%4.%5.%6"/>
      <w:suff w:val="tab"/>
      <w:pPr>
        <w:tabs>
          <w:tab w:pos="1080" w:val="num"/>
        </w:tabs>
        <w:ind w:left="1080" w:firstLine="-1080"/>
        <w:spacing/>
      </w:pPr>
      <w:rPr/>
    </w:lvl>
    <w:lvl w:ilvl="6">
      <w:start w:val="1"/>
      <w:numFmt w:val="decimal"/>
      <w:lvlText w:val="%1.%2.%3.%4.%5.%6.%7"/>
      <w:suff w:val="tab"/>
      <w:pPr>
        <w:tabs>
          <w:tab w:pos="1440" w:val="num"/>
        </w:tabs>
        <w:ind w:left="1440" w:firstLine="-1440"/>
        <w:spacing/>
      </w:pPr>
      <w:rPr/>
    </w:lvl>
    <w:lvl w:ilvl="7">
      <w:start w:val="1"/>
      <w:numFmt w:val="decimal"/>
      <w:lvlText w:val="%1.%2.%3.%4.%5.%6.%7.%8"/>
      <w:suff w:val="tab"/>
      <w:pPr>
        <w:tabs>
          <w:tab w:pos="1440" w:val="num"/>
        </w:tabs>
        <w:ind w:left="1440" w:firstLine="-1440"/>
        <w:spacing/>
      </w:pPr>
      <w:rPr/>
    </w:lvl>
    <w:lvl w:ilvl="8">
      <w:start w:val="1"/>
      <w:numFmt w:val="decimal"/>
      <w:lvlText w:val="%1.%2.%3.%4.%5.%6.%7.%8.%9"/>
      <w:suff w:val="tab"/>
      <w:pPr>
        <w:tabs>
          <w:tab w:pos="1800" w:val="num"/>
        </w:tabs>
        <w:ind w:left="1800" w:firstLine="-1800"/>
        <w:spacing/>
      </w:pPr>
      <w:rPr/>
    </w:lvl>
  </w:abstractNum>
  <w:abstractNum w:abstractNumId="28">
    <w:lvl w:ilvl="0">
      <w:start w:val="9"/>
      <w:numFmt w:val="decimal"/>
      <w:lvlText w:val="%1."/>
      <w:suff w:val="tab"/>
      <w:pPr>
        <w:tabs>
          <w:tab w:pos="720" w:val="num"/>
        </w:tabs>
        <w:ind w:left="720" w:firstLine="-36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29">
    <w:lvl w:ilvl="0">
      <w:start w:val="9"/>
      <w:numFmt w:val="decimal"/>
      <w:lvlText w:val="%1"/>
      <w:suff w:val="tab"/>
      <w:pPr>
        <w:tabs>
          <w:tab w:pos="675" w:val="num"/>
        </w:tabs>
        <w:ind w:left="675" w:firstLine="-675"/>
        <w:spacing/>
      </w:pPr>
      <w:rPr/>
    </w:lvl>
    <w:lvl w:ilvl="1">
      <w:start w:val="1"/>
      <w:numFmt w:val="decimal"/>
      <w:lvlText w:val="%1.%2"/>
      <w:suff w:val="tab"/>
      <w:pPr>
        <w:tabs>
          <w:tab w:pos="675" w:val="num"/>
        </w:tabs>
        <w:ind w:left="675" w:firstLine="-675"/>
        <w:spacing/>
      </w:pPr>
      <w:rPr/>
    </w:lvl>
    <w:lvl w:ilvl="2">
      <w:start w:val="1"/>
      <w:numFmt w:val="decimal"/>
      <w:lvlText w:val="%1.%2.%3"/>
      <w:suff w:val="tab"/>
      <w:pPr>
        <w:tabs>
          <w:tab w:pos="720" w:val="num"/>
        </w:tabs>
        <w:ind w:left="720" w:firstLine="-720"/>
        <w:spacing/>
      </w:pPr>
      <w:rPr/>
    </w:lvl>
    <w:lvl w:ilvl="3">
      <w:start w:val="1"/>
      <w:numFmt w:val="decimal"/>
      <w:lvlText w:val="%1.%2.%3.%4"/>
      <w:suff w:val="tab"/>
      <w:pPr>
        <w:tabs>
          <w:tab w:pos="720" w:val="num"/>
        </w:tabs>
        <w:ind w:left="720" w:firstLine="-720"/>
        <w:spacing/>
      </w:pPr>
      <w:rPr/>
    </w:lvl>
    <w:lvl w:ilvl="4">
      <w:start w:val="1"/>
      <w:numFmt w:val="decimal"/>
      <w:lvlText w:val="%1.%2.%3.%4.%5"/>
      <w:suff w:val="tab"/>
      <w:pPr>
        <w:tabs>
          <w:tab w:pos="1080" w:val="num"/>
        </w:tabs>
        <w:ind w:left="1080" w:firstLine="-1080"/>
        <w:spacing/>
      </w:pPr>
      <w:rPr/>
    </w:lvl>
    <w:lvl w:ilvl="5">
      <w:start w:val="1"/>
      <w:numFmt w:val="decimal"/>
      <w:lvlText w:val="%1.%2.%3.%4.%5.%6"/>
      <w:suff w:val="tab"/>
      <w:pPr>
        <w:tabs>
          <w:tab w:pos="1080" w:val="num"/>
        </w:tabs>
        <w:ind w:left="1080" w:firstLine="-1080"/>
        <w:spacing/>
      </w:pPr>
      <w:rPr/>
    </w:lvl>
    <w:lvl w:ilvl="6">
      <w:start w:val="1"/>
      <w:numFmt w:val="decimal"/>
      <w:lvlText w:val="%1.%2.%3.%4.%5.%6.%7"/>
      <w:suff w:val="tab"/>
      <w:pPr>
        <w:tabs>
          <w:tab w:pos="1440" w:val="num"/>
        </w:tabs>
        <w:ind w:left="1440" w:firstLine="-1440"/>
        <w:spacing/>
      </w:pPr>
      <w:rPr/>
    </w:lvl>
    <w:lvl w:ilvl="7">
      <w:start w:val="1"/>
      <w:numFmt w:val="decimal"/>
      <w:lvlText w:val="%1.%2.%3.%4.%5.%6.%7.%8"/>
      <w:suff w:val="tab"/>
      <w:pPr>
        <w:tabs>
          <w:tab w:pos="1440" w:val="num"/>
        </w:tabs>
        <w:ind w:left="1440" w:firstLine="-1440"/>
        <w:spacing/>
      </w:pPr>
      <w:rPr/>
    </w:lvl>
    <w:lvl w:ilvl="8">
      <w:start w:val="1"/>
      <w:numFmt w:val="decimal"/>
      <w:lvlText w:val="%1.%2.%3.%4.%5.%6.%7.%8.%9"/>
      <w:suff w:val="tab"/>
      <w:pPr>
        <w:tabs>
          <w:tab w:pos="1800" w:val="num"/>
        </w:tabs>
        <w:ind w:left="1800" w:firstLine="-1800"/>
        <w:spacing/>
      </w:pPr>
      <w:rPr/>
    </w:lvl>
  </w:abstractNum>
  <w:abstractNum w:abstractNumId="30">
    <w:lvl w:ilvl="0">
      <w:start w:val="1"/>
      <w:numFmt w:val="lowerLetter"/>
      <w:lvlText w:val="(%1)"/>
      <w:suff w:val="tab"/>
      <w:pPr>
        <w:tabs>
          <w:tab w:pos="284" w:val="num"/>
        </w:tabs>
        <w:ind w:left="284" w:firstLine="-284"/>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31">
    <w:lvl w:ilvl="0">
      <w:start w:val="4"/>
      <w:numFmt w:val="decimal"/>
      <w:lvlText w:val="%1"/>
      <w:suff w:val="tab"/>
      <w:pPr>
        <w:tabs>
          <w:tab w:pos="675" w:val="num"/>
        </w:tabs>
        <w:ind w:left="675" w:firstLine="-675"/>
        <w:spacing/>
      </w:pPr>
      <w:rPr/>
    </w:lvl>
    <w:lvl w:ilvl="1">
      <w:start w:val="3"/>
      <w:numFmt w:val="decimal"/>
      <w:lvlText w:val="%1.%2"/>
      <w:suff w:val="tab"/>
      <w:pPr>
        <w:tabs>
          <w:tab w:pos="675" w:val="num"/>
        </w:tabs>
        <w:ind w:left="675" w:firstLine="-675"/>
        <w:spacing/>
      </w:pPr>
      <w:rPr>
        <w:b/>
      </w:rPr>
    </w:lvl>
    <w:lvl w:ilvl="2">
      <w:start w:val="1"/>
      <w:numFmt w:val="decimal"/>
      <w:lvlText w:val="%1.%2.%3"/>
      <w:suff w:val="tab"/>
      <w:pPr>
        <w:tabs>
          <w:tab w:pos="720" w:val="num"/>
        </w:tabs>
        <w:ind w:left="720" w:firstLine="-720"/>
        <w:spacing/>
      </w:pPr>
      <w:rPr/>
    </w:lvl>
    <w:lvl w:ilvl="3">
      <w:start w:val="1"/>
      <w:numFmt w:val="decimal"/>
      <w:lvlText w:val="%1.%2.%3.%4"/>
      <w:suff w:val="tab"/>
      <w:pPr>
        <w:tabs>
          <w:tab w:pos="720" w:val="num"/>
        </w:tabs>
        <w:ind w:left="720" w:firstLine="-720"/>
        <w:spacing/>
      </w:pPr>
      <w:rPr/>
    </w:lvl>
    <w:lvl w:ilvl="4">
      <w:start w:val="1"/>
      <w:numFmt w:val="decimal"/>
      <w:lvlText w:val="%1.%2.%3.%4.%5"/>
      <w:suff w:val="tab"/>
      <w:pPr>
        <w:tabs>
          <w:tab w:pos="1080" w:val="num"/>
        </w:tabs>
        <w:ind w:left="1080" w:firstLine="-1080"/>
        <w:spacing/>
      </w:pPr>
      <w:rPr/>
    </w:lvl>
    <w:lvl w:ilvl="5">
      <w:start w:val="1"/>
      <w:numFmt w:val="decimal"/>
      <w:lvlText w:val="%1.%2.%3.%4.%5.%6"/>
      <w:suff w:val="tab"/>
      <w:pPr>
        <w:tabs>
          <w:tab w:pos="1080" w:val="num"/>
        </w:tabs>
        <w:ind w:left="1080" w:firstLine="-1080"/>
        <w:spacing/>
      </w:pPr>
      <w:rPr/>
    </w:lvl>
    <w:lvl w:ilvl="6">
      <w:start w:val="1"/>
      <w:numFmt w:val="decimal"/>
      <w:lvlText w:val="%1.%2.%3.%4.%5.%6.%7"/>
      <w:suff w:val="tab"/>
      <w:pPr>
        <w:tabs>
          <w:tab w:pos="1440" w:val="num"/>
        </w:tabs>
        <w:ind w:left="1440" w:firstLine="-1440"/>
        <w:spacing/>
      </w:pPr>
      <w:rPr/>
    </w:lvl>
    <w:lvl w:ilvl="7">
      <w:start w:val="1"/>
      <w:numFmt w:val="decimal"/>
      <w:lvlText w:val="%1.%2.%3.%4.%5.%6.%7.%8"/>
      <w:suff w:val="tab"/>
      <w:pPr>
        <w:tabs>
          <w:tab w:pos="1440" w:val="num"/>
        </w:tabs>
        <w:ind w:left="1440" w:firstLine="-1440"/>
        <w:spacing/>
      </w:pPr>
      <w:rPr/>
    </w:lvl>
    <w:lvl w:ilvl="8">
      <w:start w:val="1"/>
      <w:numFmt w:val="decimal"/>
      <w:lvlText w:val="%1.%2.%3.%4.%5.%6.%7.%8.%9"/>
      <w:suff w:val="tab"/>
      <w:pPr>
        <w:tabs>
          <w:tab w:pos="1800" w:val="num"/>
        </w:tabs>
        <w:ind w:left="1800" w:firstLine="-1800"/>
        <w:spacing/>
      </w:pPr>
      <w:rPr/>
    </w:lvl>
  </w:abstractNum>
  <w:abstractNum w:abstractNumId="32">
    <w:lvl w:ilvl="0">
      <w:start w:val="8"/>
      <w:numFmt w:val="decimal"/>
      <w:lvlText w:val="%1."/>
      <w:suff w:val="tab"/>
      <w:pPr>
        <w:tabs>
          <w:tab w:pos="1080" w:val="num"/>
        </w:tabs>
        <w:ind w:left="1080" w:firstLine="-72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33">
    <w:lvl w:ilvl="0">
      <w:start w:val="1"/>
      <w:numFmt w:val="lowerLetter"/>
      <w:lvlText w:val="(%1)"/>
      <w:suff w:val="tab"/>
      <w:pPr>
        <w:tabs>
          <w:tab w:pos="720" w:val="num"/>
        </w:tabs>
        <w:ind w:left="720" w:firstLine="-360"/>
        <w:spacing/>
      </w:pPr>
      <w:rPr/>
    </w:lvl>
    <w:lvl w:ilvl="1">
      <w:start w:val="1"/>
      <w:numFmt w:val="lowerLetter"/>
      <w:lvlText w:val="%2."/>
      <w:suff w:val="tab"/>
      <w:pPr>
        <w:tabs>
          <w:tab w:pos="1440" w:val="num"/>
        </w:tabs>
        <w:ind w:left="1440" w:firstLine="-360"/>
        <w:spacing/>
      </w:pPr>
      <w:rPr/>
    </w:lvl>
    <w:lvl w:ilvl="2">
      <w:start w:val="1"/>
      <w:lvlJc w:val="right"/>
      <w:numFmt w:val="lowerRoman"/>
      <w:lvlText w:val="%3."/>
      <w:suff w:val="tab"/>
      <w:pPr>
        <w:tabs>
          <w:tab w:pos="2160" w:val="num"/>
        </w:tabs>
        <w:ind w:left="2160" w:firstLine="-180"/>
        <w:spacing/>
      </w:pPr>
      <w:rPr/>
    </w:lvl>
    <w:lvl w:ilvl="3">
      <w:start w:val="1"/>
      <w:numFmt w:val="decimal"/>
      <w:lvlText w:val="%4."/>
      <w:suff w:val="tab"/>
      <w:pPr>
        <w:tabs>
          <w:tab w:pos="2880" w:val="num"/>
        </w:tabs>
        <w:ind w:left="2880" w:firstLine="-360"/>
        <w:spacing/>
      </w:pPr>
      <w:rPr/>
    </w:lvl>
    <w:lvl w:ilvl="4">
      <w:start w:val="1"/>
      <w:numFmt w:val="lowerLetter"/>
      <w:lvlText w:val="%5."/>
      <w:suff w:val="tab"/>
      <w:pPr>
        <w:tabs>
          <w:tab w:pos="3600" w:val="num"/>
        </w:tabs>
        <w:ind w:left="3600" w:firstLine="-360"/>
        <w:spacing/>
      </w:pPr>
      <w:rPr/>
    </w:lvl>
    <w:lvl w:ilvl="5">
      <w:start w:val="1"/>
      <w:lvlJc w:val="right"/>
      <w:numFmt w:val="lowerRoman"/>
      <w:lvlText w:val="%6."/>
      <w:suff w:val="tab"/>
      <w:pPr>
        <w:tabs>
          <w:tab w:pos="4320" w:val="num"/>
        </w:tabs>
        <w:ind w:left="4320" w:firstLine="-180"/>
        <w:spacing/>
      </w:pPr>
      <w:rPr/>
    </w:lvl>
    <w:lvl w:ilvl="6">
      <w:start w:val="1"/>
      <w:numFmt w:val="decimal"/>
      <w:lvlText w:val="%7."/>
      <w:suff w:val="tab"/>
      <w:pPr>
        <w:tabs>
          <w:tab w:pos="5040" w:val="num"/>
        </w:tabs>
        <w:ind w:left="5040" w:firstLine="-360"/>
        <w:spacing/>
      </w:pPr>
      <w:rPr/>
    </w:lvl>
    <w:lvl w:ilvl="7">
      <w:start w:val="1"/>
      <w:numFmt w:val="lowerLetter"/>
      <w:lvlText w:val="%8."/>
      <w:suff w:val="tab"/>
      <w:pPr>
        <w:tabs>
          <w:tab w:pos="5760" w:val="num"/>
        </w:tabs>
        <w:ind w:left="5760" w:firstLine="-360"/>
        <w:spacing/>
      </w:pPr>
      <w:rPr/>
    </w:lvl>
    <w:lvl w:ilvl="8">
      <w:start w:val="1"/>
      <w:lvlJc w:val="right"/>
      <w:numFmt w:val="lowerRoman"/>
      <w:lvlText w:val="%9."/>
      <w:suff w:val="tab"/>
      <w:pPr>
        <w:tabs>
          <w:tab w:pos="6480" w:val="num"/>
        </w:tabs>
        <w:ind w:left="6480" w:firstLine="-180"/>
        <w:spacing/>
      </w:pPr>
      <w:rPr/>
    </w:lvl>
  </w:abstractNum>
  <w:abstractNum w:abstractNumId="34">
    <w:lvl w:ilvl="0">
      <w:start w:val="0"/>
      <w:numFmt w:val="bullet"/>
      <w:lvlText w:val="-"/>
      <w:suff w:val="tab"/>
      <w:pPr>
        <w:ind w:left="720" w:firstLine="-360"/>
        <w:spacing/>
      </w:pPr>
      <w:rPr>
        <w:rFonts w:ascii="Calibri" w:hAnsi="Calibri" w:eastAsia="Calibri" w:cs="Calibri"/>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35">
    <w:lvl w:ilvl="0">
      <w:start w:val="1"/>
      <w:numFmt w:val="decimal"/>
      <w:lvlText w:val="%1."/>
      <w:suff w:val="tab"/>
      <w:pPr>
        <w:tabs>
          <w:tab w:pos="720" w:val="num"/>
        </w:tabs>
        <w:ind w:left="720" w:firstLine="-360"/>
        <w:spacing/>
      </w:pPr>
      <w:rPr/>
    </w:lvl>
    <w:lvl w:ilvl="1">
      <w:start w:val="1"/>
      <w:numFmt w:val="decimal"/>
      <w:lvlText w:val="%2."/>
      <w:suff w:val="tab"/>
      <w:pPr>
        <w:tabs>
          <w:tab w:pos="1440" w:val="num"/>
        </w:tabs>
        <w:ind w:left="1440" w:firstLine="-360"/>
        <w:spacing/>
      </w:pPr>
      <w:rPr/>
    </w:lvl>
    <w:lvl w:ilvl="2">
      <w:start w:val="1"/>
      <w:numFmt w:val="decimal"/>
      <w:lvlText w:val="%3."/>
      <w:suff w:val="tab"/>
      <w:pPr>
        <w:tabs>
          <w:tab w:pos="2160" w:val="num"/>
        </w:tabs>
        <w:ind w:left="2160" w:firstLine="-360"/>
        <w:spacing/>
      </w:pPr>
      <w:rPr/>
    </w:lvl>
    <w:lvl w:ilvl="3">
      <w:start w:val="1"/>
      <w:numFmt w:val="decimal"/>
      <w:lvlText w:val="%4."/>
      <w:suff w:val="tab"/>
      <w:pPr>
        <w:tabs>
          <w:tab w:pos="2880" w:val="num"/>
        </w:tabs>
        <w:ind w:left="2880" w:firstLine="-360"/>
        <w:spacing/>
      </w:pPr>
      <w:rPr/>
    </w:lvl>
    <w:lvl w:ilvl="4">
      <w:start w:val="1"/>
      <w:numFmt w:val="decimal"/>
      <w:lvlText w:val="%5."/>
      <w:suff w:val="tab"/>
      <w:pPr>
        <w:tabs>
          <w:tab w:pos="3600" w:val="num"/>
        </w:tabs>
        <w:ind w:left="3600" w:firstLine="-360"/>
        <w:spacing/>
      </w:pPr>
      <w:rPr/>
    </w:lvl>
    <w:lvl w:ilvl="5">
      <w:start w:val="1"/>
      <w:numFmt w:val="decimal"/>
      <w:lvlText w:val="%6."/>
      <w:suff w:val="tab"/>
      <w:pPr>
        <w:tabs>
          <w:tab w:pos="4320" w:val="num"/>
        </w:tabs>
        <w:ind w:left="4320" w:firstLine="-360"/>
        <w:spacing/>
      </w:pPr>
      <w:rPr/>
    </w:lvl>
    <w:lvl w:ilvl="6">
      <w:start w:val="1"/>
      <w:numFmt w:val="decimal"/>
      <w:lvlText w:val="%7."/>
      <w:suff w:val="tab"/>
      <w:pPr>
        <w:tabs>
          <w:tab w:pos="5040" w:val="num"/>
        </w:tabs>
        <w:ind w:left="5040" w:firstLine="-360"/>
        <w:spacing/>
      </w:pPr>
      <w:rPr/>
    </w:lvl>
    <w:lvl w:ilvl="7">
      <w:start w:val="1"/>
      <w:numFmt w:val="decimal"/>
      <w:lvlText w:val="%8."/>
      <w:suff w:val="tab"/>
      <w:pPr>
        <w:tabs>
          <w:tab w:pos="5760" w:val="num"/>
        </w:tabs>
        <w:ind w:left="5760" w:firstLine="-360"/>
        <w:spacing/>
      </w:pPr>
      <w:rPr/>
    </w:lvl>
    <w:lvl w:ilvl="8">
      <w:start w:val="1"/>
      <w:numFmt w:val="decimal"/>
      <w:lvlText w:val="%9."/>
      <w:suff w:val="tab"/>
      <w:pPr>
        <w:tabs>
          <w:tab w:pos="6480" w:val="num"/>
        </w:tabs>
        <w:ind w:left="6480" w:firstLine="-36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paragraph" w:default="1" w:styleId="Normal">
    <w:name w:val="Normal"/>
    <w:qFormat/>
    <w:pPr>
      <w:spacing/>
    </w:pPr>
    <w:rPr>
      <w:szCs w:val="24"/>
      <w:rFonts w:ascii="Arial" w:hAnsi="Arial" w:eastAsia="Arial" w:cs="Arial"/>
      <w:lang w:eastAsia="en-US"/>
    </w:rPr>
  </w:style>
  <w:style w:type="paragraph" w:styleId="Heading1">
    <w:name w:val="Heading 1"/>
    <w:qFormat/>
    <w:basedOn w:val="Normal"/>
    <w:pPr>
      <w:outlineLvl w:val="0"/>
      <w:keepNext/>
      <w:spacing/>
    </w:pPr>
    <w:rPr>
      <w:szCs w:val="20"/>
      <w:b/>
      <w:color w:val="000080"/>
    </w:rPr>
  </w:style>
  <w:style w:type="paragraph" w:styleId="Heading2">
    <w:name w:val="Heading 2"/>
    <w:qFormat/>
    <w:basedOn w:val="Normal"/>
    <w:pPr>
      <w:outlineLvl w:val="1"/>
      <w:keepNext/>
      <w:spacing w:before="240" w:after="60"/>
    </w:pPr>
    <w:rPr>
      <w:szCs w:val="28"/>
      <w:iCs/>
      <w:b/>
      <w:bCs/>
    </w:rPr>
  </w:style>
  <w:style w:type="paragraph" w:styleId="Heading3">
    <w:name w:val="Heading 3"/>
    <w:qFormat/>
    <w:basedOn w:val="Normal"/>
    <w:pPr>
      <w:outlineLvl w:val="2"/>
      <w:keepNext/>
      <w:spacing/>
    </w:pPr>
    <w:rPr>
      <w:szCs w:val="20"/>
      <w:b/>
    </w:rPr>
  </w:style>
  <w:style w:type="paragraph" w:styleId="Heading4">
    <w:name w:val="Heading 4"/>
    <w:qFormat/>
    <w:basedOn w:val="Normal"/>
    <w:pPr>
      <w:outlineLvl w:val="3"/>
      <w:keepNext/>
      <w:spacing/>
    </w:pPr>
    <w:rPr>
      <w:szCs w:val="20"/>
      <w:i/>
      <w:b/>
    </w:rPr>
  </w:style>
  <w:style w:type="paragraph" w:styleId="Heading5">
    <w:name w:val="Heading 5"/>
    <w:qFormat/>
    <w:basedOn w:val="Normal"/>
    <w:pPr>
      <w:outlineLvl w:val="4"/>
      <w:keepNext/>
      <w:spacing/>
    </w:pPr>
    <w:rPr>
      <w:b/>
      <w:bCs/>
      <w:color w:val="000000"/>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custom="1" w:styleId="Heading21">
    <w:name w:val="Heading 21"/>
    <w:basedOn w:val="Normal"/>
    <w:pPr>
      <w:spacing/>
    </w:pPr>
    <w:rPr>
      <w:b/>
    </w:rPr>
  </w:style>
  <w:style w:type="character" w:custom="1" w:styleId="CommentReference">
    <w:name w:val="annotation reference"/>
    <w:semiHidden/>
    <w:rPr>
      <w:sz w:val="16"/>
      <w:szCs w:val="16"/>
    </w:rPr>
  </w:style>
  <w:style w:type="paragraph" w:custom="1" w:styleId="CommentText">
    <w:name w:val="annotation text"/>
    <w:basedOn w:val="Normal"/>
    <w:link w:val="CommentTextChar"/>
    <w:semiHidden/>
    <w:pPr>
      <w:spacing/>
    </w:pPr>
    <w:rPr>
      <w:szCs w:val="20"/>
    </w:rPr>
  </w:style>
  <w:style w:type="paragraph" w:styleId="Title">
    <w:name w:val="Title"/>
    <w:qFormat/>
    <w:basedOn w:val="Normal"/>
    <w:pPr>
      <w:jc w:val="center"/>
      <w:spacing/>
    </w:pPr>
    <w:rPr>
      <w:sz w:val="24"/>
      <w:szCs w:val="20"/>
      <w:rFonts w:ascii="Arial Narrow" w:hAnsi="Arial Narrow" w:eastAsia="Arial Narrow" w:cs="Arial Narrow"/>
      <w:b/>
    </w:rPr>
  </w:style>
  <w:style w:type="paragraph" w:styleId="Header">
    <w:name w:val="Header"/>
    <w:basedOn w:val="Normal"/>
    <w:pPr>
      <w:tabs>
        <w:tab w:pos="4153" w:val="center"/>
        <w:tab w:pos="8306" w:val="right"/>
      </w:tabs>
      <w:spacing/>
    </w:pPr>
    <w:rPr>
      <w:sz w:val="24"/>
      <w:szCs w:val="20"/>
      <w:rFonts w:ascii="Times New Roman" w:hAnsi="Times New Roman" w:eastAsia="Times New Roman" w:cs="Times New Roman"/>
    </w:rPr>
  </w:style>
  <w:style w:type="paragraph" w:styleId="Footer">
    <w:name w:val="Footer"/>
    <w:basedOn w:val="Normal"/>
    <w:pPr>
      <w:tabs>
        <w:tab w:pos="4153" w:val="center"/>
        <w:tab w:pos="8306" w:val="right"/>
      </w:tabs>
      <w:spacing/>
    </w:pPr>
    <w:rPr/>
  </w:style>
  <w:style w:type="paragraph" w:styleId="BodyText">
    <w:name w:val="Body Text"/>
    <w:basedOn w:val="Normal"/>
    <w:pPr>
      <w:jc w:val="right"/>
      <w:spacing/>
    </w:pPr>
    <w:rPr/>
  </w:style>
  <w:style w:type="character" w:styleId="PageNumber">
    <w:name w:val="Page Number"/>
    <w:basedOn w:val="DefaultParagraphFont"/>
    <w:rPr/>
  </w:style>
  <w:style w:type="character" w:styleId="Hyperlink">
    <w:name w:val="Hyperlink"/>
    <w:rPr>
      <w:u w:val="single"/>
      <w:color w:val="0000FF"/>
    </w:rPr>
  </w:style>
  <w:style w:type="paragraph" w:styleId="BodyText2">
    <w:name w:val="Body Text 2"/>
    <w:basedOn w:val="Normal"/>
    <w:pPr>
      <w:spacing/>
    </w:pPr>
    <w:rPr>
      <w:b/>
      <w:bCs/>
      <w:color w:val="000000"/>
    </w:rPr>
  </w:style>
  <w:style w:type="paragraph" w:styleId="BodyTextIndent">
    <w:name w:val="Body Text Indent"/>
    <w:basedOn w:val="Normal"/>
    <w:pPr>
      <w:ind w:left="720" w:firstLine="-720"/>
      <w:spacing/>
    </w:pPr>
    <w:rPr>
      <w:b/>
      <w:bCs/>
      <w:color w:val="000000"/>
    </w:rPr>
  </w:style>
  <w:style w:type="paragraph" w:styleId="BodyTextIndent2">
    <w:name w:val="Body Text Indent 2"/>
    <w:basedOn w:val="Normal"/>
    <w:pPr>
      <w:pBdr>
        <w:top w:val="single" w:sz="4" w:space="1" w:color="000000"/>
        <w:left w:val="single" w:sz="4" w:space="4" w:color="000000"/>
        <w:bottom w:val="single" w:sz="4" w:space="1" w:color="000000"/>
        <w:right w:val="single" w:sz="4" w:space="4" w:color="000000"/>
        <w:between w:val="none" w:sz="0" w:space="0" w:color="auto"/>
        <w:bar w:val="none" w:sz="0" w:space="0" w:color="auto"/>
      </w:pBdr>
      <w:ind w:left="720" w:firstLine="-720"/>
      <w:spacing/>
    </w:pPr>
    <w:rPr>
      <w:iCs/>
      <w:b/>
      <w:bCs/>
      <w:color w:val="000000"/>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pPr>
      <w:spacing w:before="100" w:beforeAutospacing="1" w:after="100" w:afterAutospacing="1"/>
    </w:pPr>
    <w:rPr>
      <w:sz w:val="24"/>
      <w:rFonts w:ascii="Arial Unicode MS" w:hAnsi="Arial Unicode MS" w:eastAsia="Arial Unicode MS" w:cs="Arial Unicode MS"/>
    </w:rPr>
  </w:style>
  <w:style w:type="character" w:styleId="FollowedHyperlink">
    <w:name w:val="FollowedHyperlink"/>
    <w:rPr>
      <w:u w:val="single"/>
      <w:color w:val="800080"/>
    </w:rPr>
  </w:style>
  <w:style w:type="paragraph" w:styleId="BalloonText">
    <w:name w:val="Balloon Text"/>
    <w:basedOn w:val="Normal"/>
    <w:semiHidden/>
    <w:pPr>
      <w:spacing/>
    </w:pPr>
    <w:rPr>
      <w:sz w:val="16"/>
      <w:szCs w:val="16"/>
      <w:rFonts w:ascii="Tahoma" w:hAnsi="Tahoma" w:eastAsia="Tahoma" w:cs="Tahoma"/>
    </w:rPr>
  </w:style>
  <w:style w:type="paragraph" w:custom="1" w:styleId="CommentSubject">
    <w:name w:val="annotation subject"/>
    <w:basedOn w:val="CommentText"/>
    <w:link w:val="CommentSubjectChar"/>
    <w:pPr>
      <w:spacing/>
    </w:pPr>
    <w:rPr>
      <w:b/>
      <w:bCs/>
    </w:rPr>
  </w:style>
  <w:style w:type="character" w:custom="1" w:styleId="CommentTextChar">
    <w:name w:val="Comment Text Char"/>
    <w:basedOn w:val="DefaultParagraphFont"/>
    <w:link w:val="annotationtext"/>
    <w:semiHidden/>
    <w:rPr>
      <w:rFonts w:ascii="Arial" w:hAnsi="Arial" w:eastAsia="Arial" w:cs="Arial"/>
      <w:lang w:eastAsia="en-US"/>
    </w:rPr>
  </w:style>
  <w:style w:type="character" w:custom="1" w:styleId="CommentSubjectChar">
    <w:name w:val="Comment Subject Char"/>
    <w:basedOn w:val="CommentTextChar"/>
    <w:link w:val="annotationsubject"/>
    <w:rPr>
      <w:rFonts w:ascii="Arial" w:hAnsi="Arial" w:eastAsia="Arial" w:cs="Arial"/>
      <w:b/>
      <w:bCs/>
      <w:lang w:eastAsia="en-US"/>
    </w:rPr>
  </w:style>
  <w:style w:type="paragraph" w:custom="1" w:styleId="ListParagraph">
    <w:name w:val="List Paragraph"/>
    <w:qFormat/>
    <w:basedOn w:val="Normal"/>
    <w:pPr>
      <w:ind w:left="720"/>
      <w:contextualSpacing/>
      <w:spacing/>
    </w:pPr>
    <w:rPr>
      <w:sz w:val="22"/>
      <w:szCs w:val="22"/>
      <w:lang w:eastAsia="ur-PK"/>
    </w:rPr>
  </w:style>
  <w:style w:type="paragraph" w:styleId="PlainText">
    <w:name w:val="Plain Text"/>
    <w:basedOn w:val="Normal"/>
    <w:link w:val="PlainTextChar"/>
    <w:unhideWhenUsed/>
    <w:pPr>
      <w:spacing/>
    </w:pPr>
    <w:rPr>
      <w:sz w:val="22"/>
      <w:szCs w:val="21"/>
      <w:rFonts w:ascii="Calibri" w:hAnsi="Calibri" w:eastAsia="Calibri" w:cs="Calibri"/>
    </w:rPr>
  </w:style>
  <w:style w:type="character" w:custom="1" w:styleId="PlainTextChar">
    <w:name w:val="Plain Text Char"/>
    <w:basedOn w:val="DefaultParagraphFont"/>
    <w:link w:val="PlainText"/>
    <w:rPr>
      <w:sz w:val="22"/>
      <w:szCs w:val="21"/>
      <w:rFonts w:ascii="Calibri" w:hAnsi="Calibri" w:eastAsia="Calibri" w:cs="Calibri"/>
      <w:lang w:eastAsia="en-US"/>
    </w:rPr>
  </w:style>
</w:styles>
</file>

<file path=word/_rels/document.xml.rels>&#65279;<?xml version="1.0" encoding="UTF-8" standalone="yes"?><Relationships xmlns="http://schemas.openxmlformats.org/package/2006/relationships"><Relationship Type="http://schemas.openxmlformats.org/officeDocument/2006/relationships/styles" Target="styles.xml" Id="rId15" /><Relationship Type="http://schemas.openxmlformats.org/officeDocument/2006/relationships/settings" Target="settings.xml" Id="rId16" /><Relationship Type="http://schemas.openxmlformats.org/officeDocument/2006/relationships/numbering" Target="numbering.xml" Id="rId17" /><Relationship Type="http://schemas.openxmlformats.org/officeDocument/2006/relationships/hyperlink" Target="mailto:m.t.thomson@lse.ac.uk" Id="rId1" TargetMode="External" /><Relationship Type="http://schemas.openxmlformats.org/officeDocument/2006/relationships/hyperlink" Target="mailto:p.j.kelly@lse.ac.uk" Id="rId4" TargetMode="External" /><Relationship Type="http://schemas.openxmlformats.org/officeDocument/2006/relationships/hyperlink" Target="mailto:m.t.thomson@lse.ac.uk" Id="rId5" TargetMode="External" /><Relationship Type="http://schemas.openxmlformats.org/officeDocument/2006/relationships/footer" Target="footer9.xml" Id="rId9" /><Relationship Type="http://schemas.openxmlformats.org/officeDocument/2006/relationships/header" Target="header8.xml" Id="rId8" /><Relationship Type="http://schemas.openxmlformats.org/officeDocument/2006/relationships/footer" Target="footer7.xml" Id="rId7" /><Relationship Type="http://schemas.openxmlformats.org/officeDocument/2006/relationships/header" Target="header6.xml" Id="rId6" /><Relationship Type="http://schemas.openxmlformats.org/officeDocument/2006/relationships/footer" Target="footer11.xml" Id="rId11" /><Relationship Type="http://schemas.openxmlformats.org/officeDocument/2006/relationships/header" Target="header10.xml" Id="rId10" /><Relationship Type="http://schemas.openxmlformats.org/officeDocument/2006/relationships/image" Target="media/image2.jpeg" Id="rId2" /><Relationship Type="http://schemas.openxmlformats.org/officeDocument/2006/relationships/image" Target="media/image3.jpeg" Id="rId3" /></Relationships>
</file>

<file path=docProps/app.xml><?xml version="1.0" encoding="utf-8"?>
<Properties xmlns:vt="http://schemas.openxmlformats.org/officeDocument/2006/docPropsVTypes" xmlns="http://schemas.openxmlformats.org/officeDocument/2006/extended-properties">
  <Template>B3360E71.dotm</Template>
  <TotalTime>54</TotalTime>
  <Pages>25</Pages>
  <Words>8239</Words>
  <Characters>45710</Characters>
  <Application>Microsoft Office Word</Application>
  <DocSecurity>0</DocSecurity>
  <Lines>380</Lines>
  <Paragraphs>107</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 checklist</dc:title>
  <dc:creator>Ann-Marie Foxcroft</dc:creator>
  <cp:lastModifiedBy>Administrator</cp:lastModifiedBy>
  <cp:lastPrinted>2011-10-18T13:10:00Z</cp:lastPrinted>
  <cp:revision>5</cp:revision>
  <dcterms:created xsi:type="dcterms:W3CDTF">2014-05-21T10:11:00Z</dcterms:created>
  <dcterms:modified xsi:type="dcterms:W3CDTF">2014-08-26T09:29:05.47Z</dcterms:modified>
</cp:coreProperties>
</file>