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311" w:rsidRPr="0045778B" w:rsidRDefault="00E502E9">
      <w:pPr>
        <w:rPr>
          <w:rFonts w:eastAsia="Batang"/>
          <w:b/>
        </w:rPr>
      </w:pPr>
      <w:r w:rsidRPr="0045778B">
        <w:rPr>
          <w:rFonts w:eastAsia="Batang"/>
          <w:b/>
        </w:rPr>
        <w:t>Academic year reform imple</w:t>
      </w:r>
      <w:bookmarkStart w:id="0" w:name="_GoBack"/>
      <w:bookmarkEnd w:id="0"/>
      <w:r w:rsidRPr="0045778B">
        <w:rPr>
          <w:rFonts w:eastAsia="Batang"/>
          <w:b/>
        </w:rPr>
        <w:t>mentation</w:t>
      </w:r>
    </w:p>
    <w:p w:rsidR="00D43311" w:rsidRPr="0045778B" w:rsidRDefault="00D43311">
      <w:pPr>
        <w:rPr>
          <w:rFonts w:eastAsia="Batang"/>
          <w:b/>
        </w:rPr>
      </w:pPr>
    </w:p>
    <w:p w:rsidR="00E25B18" w:rsidRPr="0045778B" w:rsidRDefault="00E502E9">
      <w:pPr>
        <w:rPr>
          <w:rFonts w:eastAsia="Batang"/>
        </w:rPr>
      </w:pPr>
      <w:r w:rsidRPr="0045778B">
        <w:rPr>
          <w:rFonts w:eastAsia="Batang"/>
          <w:b/>
        </w:rPr>
        <w:t>Frequently asked questions</w:t>
      </w:r>
      <w:r w:rsidR="00D43311" w:rsidRPr="0045778B">
        <w:rPr>
          <w:rFonts w:eastAsia="Batang"/>
          <w:b/>
        </w:rPr>
        <w:t xml:space="preserve"> – Information for departments</w:t>
      </w:r>
    </w:p>
    <w:p w:rsidR="00E502E9" w:rsidRPr="0045778B" w:rsidRDefault="00E502E9" w:rsidP="00FA6B53">
      <w:pPr>
        <w:tabs>
          <w:tab w:val="left" w:pos="426"/>
        </w:tabs>
        <w:rPr>
          <w:rFonts w:eastAsia="Batang"/>
          <w:b/>
        </w:rPr>
      </w:pPr>
    </w:p>
    <w:p w:rsidR="00204F39" w:rsidRPr="0045778B" w:rsidRDefault="0045778B" w:rsidP="00FA6B53">
      <w:pPr>
        <w:tabs>
          <w:tab w:val="left" w:pos="426"/>
        </w:tabs>
        <w:rPr>
          <w:rFonts w:eastAsia="Batang"/>
          <w:b/>
        </w:rPr>
      </w:pPr>
      <w:r w:rsidRPr="0045778B">
        <w:rPr>
          <w:rFonts w:eastAsia="Batang"/>
          <w:b/>
        </w:rPr>
        <w:t xml:space="preserve">Contents: </w:t>
      </w:r>
      <w:hyperlink w:anchor="General" w:history="1">
        <w:r w:rsidRPr="0045778B">
          <w:rPr>
            <w:rStyle w:val="Hyperlink"/>
            <w:rFonts w:eastAsia="Batang"/>
            <w:b/>
          </w:rPr>
          <w:t>General</w:t>
        </w:r>
      </w:hyperlink>
      <w:r w:rsidRPr="0045778B">
        <w:rPr>
          <w:rFonts w:eastAsia="Batang"/>
          <w:b/>
        </w:rPr>
        <w:t xml:space="preserve">, </w:t>
      </w:r>
      <w:hyperlink w:anchor="DATES" w:history="1">
        <w:r w:rsidRPr="0045778B">
          <w:rPr>
            <w:rStyle w:val="Hyperlink"/>
            <w:rFonts w:eastAsia="Batang"/>
            <w:b/>
          </w:rPr>
          <w:t>Dates</w:t>
        </w:r>
      </w:hyperlink>
      <w:r w:rsidRPr="0045778B">
        <w:rPr>
          <w:rFonts w:eastAsia="Batang"/>
          <w:b/>
        </w:rPr>
        <w:t xml:space="preserve">, </w:t>
      </w:r>
      <w:hyperlink w:anchor="READING_WEEKS" w:history="1">
        <w:r w:rsidRPr="0045778B">
          <w:rPr>
            <w:rStyle w:val="Hyperlink"/>
            <w:rFonts w:eastAsia="Batang"/>
            <w:b/>
          </w:rPr>
          <w:t>Reading weeks</w:t>
        </w:r>
      </w:hyperlink>
      <w:r w:rsidRPr="0045778B">
        <w:rPr>
          <w:rFonts w:eastAsia="Batang"/>
          <w:b/>
        </w:rPr>
        <w:t xml:space="preserve">, </w:t>
      </w:r>
      <w:hyperlink w:anchor="EXAMS" w:history="1">
        <w:r w:rsidRPr="0045778B">
          <w:rPr>
            <w:rStyle w:val="Hyperlink"/>
            <w:rFonts w:eastAsia="Batang"/>
            <w:b/>
          </w:rPr>
          <w:t>Exams</w:t>
        </w:r>
      </w:hyperlink>
      <w:r w:rsidRPr="0045778B">
        <w:rPr>
          <w:rFonts w:eastAsia="Batang"/>
          <w:b/>
        </w:rPr>
        <w:t xml:space="preserve">, </w:t>
      </w:r>
      <w:hyperlink w:anchor="INFORMATION" w:history="1">
        <w:r w:rsidRPr="0045778B">
          <w:rPr>
            <w:rStyle w:val="Hyperlink"/>
            <w:rFonts w:eastAsia="Batang"/>
            <w:b/>
          </w:rPr>
          <w:t>Information</w:t>
        </w:r>
      </w:hyperlink>
    </w:p>
    <w:p w:rsidR="0045778B" w:rsidRPr="0045778B" w:rsidRDefault="0045778B" w:rsidP="00FA6B53">
      <w:pPr>
        <w:tabs>
          <w:tab w:val="left" w:pos="426"/>
        </w:tabs>
        <w:rPr>
          <w:rFonts w:eastAsia="Batang"/>
          <w:b/>
        </w:rPr>
      </w:pPr>
    </w:p>
    <w:p w:rsidR="0045778B" w:rsidRPr="0045778B" w:rsidRDefault="0045778B" w:rsidP="00FA6B53">
      <w:pPr>
        <w:tabs>
          <w:tab w:val="left" w:pos="426"/>
        </w:tabs>
        <w:rPr>
          <w:rFonts w:eastAsia="Batang"/>
          <w:b/>
        </w:rPr>
      </w:pPr>
    </w:p>
    <w:p w:rsidR="00FA6B53" w:rsidRPr="0045778B" w:rsidRDefault="00FA6B53" w:rsidP="00FA6B53">
      <w:pPr>
        <w:tabs>
          <w:tab w:val="left" w:pos="426"/>
        </w:tabs>
        <w:rPr>
          <w:rFonts w:eastAsia="Batang"/>
          <w:b/>
          <w:smallCaps/>
        </w:rPr>
      </w:pPr>
      <w:bookmarkStart w:id="1" w:name="General"/>
      <w:r w:rsidRPr="0045778B">
        <w:rPr>
          <w:rFonts w:eastAsia="Batang"/>
          <w:b/>
          <w:smallCaps/>
        </w:rPr>
        <w:t>General</w:t>
      </w:r>
      <w:bookmarkEnd w:id="1"/>
    </w:p>
    <w:p w:rsidR="00FA6B53" w:rsidRPr="0045778B" w:rsidRDefault="00FA6B53" w:rsidP="00FA6B53">
      <w:pPr>
        <w:tabs>
          <w:tab w:val="left" w:pos="426"/>
        </w:tabs>
        <w:rPr>
          <w:rFonts w:eastAsia="Batang"/>
          <w:b/>
        </w:rPr>
      </w:pPr>
    </w:p>
    <w:p w:rsidR="00E502E9" w:rsidRPr="0045778B" w:rsidRDefault="001E2635" w:rsidP="00FA6B53">
      <w:pPr>
        <w:pStyle w:val="ListParagraph"/>
        <w:numPr>
          <w:ilvl w:val="0"/>
          <w:numId w:val="2"/>
        </w:numPr>
        <w:tabs>
          <w:tab w:val="left" w:pos="0"/>
        </w:tabs>
        <w:ind w:hanging="720"/>
        <w:rPr>
          <w:rFonts w:eastAsia="Batang"/>
          <w:b/>
        </w:rPr>
      </w:pPr>
      <w:r w:rsidRPr="0045778B">
        <w:rPr>
          <w:rFonts w:eastAsia="Batang"/>
          <w:b/>
        </w:rPr>
        <w:t xml:space="preserve">How </w:t>
      </w:r>
      <w:r w:rsidR="00130644" w:rsidRPr="0045778B">
        <w:rPr>
          <w:rFonts w:eastAsia="Batang"/>
          <w:b/>
        </w:rPr>
        <w:t xml:space="preserve">is </w:t>
      </w:r>
      <w:r w:rsidRPr="0045778B">
        <w:rPr>
          <w:rFonts w:eastAsia="Batang"/>
          <w:b/>
        </w:rPr>
        <w:t xml:space="preserve">the structure of the 2015-16 academic year (and thereafter) different from </w:t>
      </w:r>
      <w:r w:rsidR="00130644" w:rsidRPr="0045778B">
        <w:rPr>
          <w:rFonts w:eastAsia="Batang"/>
          <w:b/>
        </w:rPr>
        <w:t>earlier sessions</w:t>
      </w:r>
      <w:r w:rsidRPr="0045778B">
        <w:rPr>
          <w:rFonts w:eastAsia="Batang"/>
          <w:b/>
        </w:rPr>
        <w:t>?</w:t>
      </w:r>
      <w:r w:rsidRPr="0045778B">
        <w:rPr>
          <w:rFonts w:eastAsia="Batang"/>
          <w:b/>
        </w:rPr>
        <w:br/>
      </w:r>
      <w:r w:rsidRPr="0045778B">
        <w:rPr>
          <w:rFonts w:eastAsia="Batang"/>
        </w:rPr>
        <w:br/>
      </w:r>
      <w:r w:rsidR="00130644" w:rsidRPr="0045778B">
        <w:rPr>
          <w:rFonts w:eastAsia="Batang"/>
        </w:rPr>
        <w:t>In</w:t>
      </w:r>
      <w:r w:rsidRPr="0045778B">
        <w:rPr>
          <w:rFonts w:eastAsia="Batang"/>
        </w:rPr>
        <w:t xml:space="preserve"> </w:t>
      </w:r>
      <w:r w:rsidR="00D129D9" w:rsidRPr="0045778B">
        <w:rPr>
          <w:rFonts w:eastAsia="Batang"/>
        </w:rPr>
        <w:t>2015-16</w:t>
      </w:r>
      <w:r w:rsidRPr="0045778B">
        <w:rPr>
          <w:rFonts w:eastAsia="Batang"/>
        </w:rPr>
        <w:t xml:space="preserve">, the School </w:t>
      </w:r>
      <w:r w:rsidR="00130644" w:rsidRPr="0045778B">
        <w:rPr>
          <w:rFonts w:eastAsia="Batang"/>
        </w:rPr>
        <w:t xml:space="preserve">has </w:t>
      </w:r>
      <w:r w:rsidRPr="0045778B">
        <w:rPr>
          <w:rFonts w:eastAsia="Batang"/>
        </w:rPr>
        <w:t>move</w:t>
      </w:r>
      <w:r w:rsidR="00130644" w:rsidRPr="0045778B">
        <w:rPr>
          <w:rFonts w:eastAsia="Batang"/>
        </w:rPr>
        <w:t>d</w:t>
      </w:r>
      <w:r w:rsidRPr="0045778B">
        <w:rPr>
          <w:rFonts w:eastAsia="Batang"/>
        </w:rPr>
        <w:t xml:space="preserve"> to a system of two 11-week teaching terms and a 7-week Summer Term.  A new exam period will also be held in the week prior to the start of Lent </w:t>
      </w:r>
      <w:proofErr w:type="gramStart"/>
      <w:r w:rsidRPr="0045778B">
        <w:rPr>
          <w:rFonts w:eastAsia="Batang"/>
        </w:rPr>
        <w:t>Term</w:t>
      </w:r>
      <w:proofErr w:type="gramEnd"/>
      <w:r w:rsidRPr="0045778B">
        <w:rPr>
          <w:rFonts w:eastAsia="Batang"/>
        </w:rPr>
        <w:t>.</w:t>
      </w:r>
    </w:p>
    <w:p w:rsidR="001E2635" w:rsidRPr="0045778B" w:rsidRDefault="001E2635" w:rsidP="001E2635">
      <w:pPr>
        <w:rPr>
          <w:rFonts w:eastAsia="Batang"/>
        </w:rPr>
      </w:pPr>
    </w:p>
    <w:p w:rsidR="00204F39" w:rsidRPr="0045778B" w:rsidRDefault="00204F39" w:rsidP="001E2635">
      <w:pPr>
        <w:rPr>
          <w:rFonts w:eastAsia="Batang"/>
        </w:rPr>
      </w:pPr>
    </w:p>
    <w:p w:rsidR="00FA6B53" w:rsidRPr="0045778B" w:rsidRDefault="00FA6B53" w:rsidP="001E2635">
      <w:pPr>
        <w:rPr>
          <w:rFonts w:eastAsia="Batang"/>
          <w:b/>
          <w:smallCaps/>
        </w:rPr>
      </w:pPr>
      <w:bookmarkStart w:id="2" w:name="DATES"/>
      <w:r w:rsidRPr="0045778B">
        <w:rPr>
          <w:rFonts w:eastAsia="Batang"/>
          <w:b/>
          <w:smallCaps/>
        </w:rPr>
        <w:t>Dates</w:t>
      </w:r>
    </w:p>
    <w:bookmarkEnd w:id="2"/>
    <w:p w:rsidR="00FA6B53" w:rsidRPr="0045778B" w:rsidRDefault="00FA6B53" w:rsidP="001E2635">
      <w:pPr>
        <w:rPr>
          <w:rFonts w:eastAsia="Batang"/>
        </w:rPr>
      </w:pPr>
    </w:p>
    <w:p w:rsidR="0084387B" w:rsidRPr="0045778B" w:rsidRDefault="0084387B" w:rsidP="00FA6B53">
      <w:pPr>
        <w:pStyle w:val="ListParagraph"/>
        <w:numPr>
          <w:ilvl w:val="0"/>
          <w:numId w:val="2"/>
        </w:numPr>
        <w:ind w:hanging="720"/>
        <w:rPr>
          <w:rFonts w:eastAsia="Batang"/>
          <w:b/>
        </w:rPr>
      </w:pPr>
      <w:r w:rsidRPr="0045778B">
        <w:rPr>
          <w:rFonts w:eastAsia="Batang"/>
          <w:b/>
        </w:rPr>
        <w:t xml:space="preserve">What are the term dates for </w:t>
      </w:r>
      <w:r w:rsidR="00130644" w:rsidRPr="0045778B">
        <w:rPr>
          <w:rFonts w:eastAsia="Batang"/>
          <w:b/>
        </w:rPr>
        <w:t xml:space="preserve">this </w:t>
      </w:r>
      <w:r w:rsidRPr="0045778B">
        <w:rPr>
          <w:rFonts w:eastAsia="Batang"/>
          <w:b/>
        </w:rPr>
        <w:t>year?</w:t>
      </w:r>
    </w:p>
    <w:p w:rsidR="0084387B" w:rsidRPr="0045778B" w:rsidRDefault="0084387B" w:rsidP="0084387B">
      <w:pPr>
        <w:pStyle w:val="ListParagraph"/>
        <w:rPr>
          <w:rFonts w:eastAsia="Batang"/>
          <w:b/>
        </w:rPr>
      </w:pPr>
    </w:p>
    <w:p w:rsidR="0084387B" w:rsidRPr="0045778B" w:rsidRDefault="0084387B" w:rsidP="0084387B">
      <w:pPr>
        <w:pStyle w:val="ListParagraph"/>
        <w:rPr>
          <w:rFonts w:eastAsia="Batang"/>
        </w:rPr>
      </w:pPr>
      <w:r w:rsidRPr="0045778B">
        <w:rPr>
          <w:rFonts w:eastAsia="Batang"/>
        </w:rPr>
        <w:t>Michaelmas Term 2015: Thursday 24 September – Friday 11 December</w:t>
      </w:r>
    </w:p>
    <w:p w:rsidR="0084387B" w:rsidRPr="0045778B" w:rsidRDefault="0084387B" w:rsidP="0084387B">
      <w:pPr>
        <w:pStyle w:val="ListParagraph"/>
        <w:rPr>
          <w:rFonts w:eastAsia="Batang"/>
        </w:rPr>
      </w:pPr>
    </w:p>
    <w:p w:rsidR="00270F1F" w:rsidRPr="0045778B" w:rsidRDefault="00270F1F" w:rsidP="0084387B">
      <w:pPr>
        <w:pStyle w:val="ListParagraph"/>
        <w:rPr>
          <w:rFonts w:eastAsia="Batang"/>
        </w:rPr>
      </w:pPr>
      <w:r w:rsidRPr="0045778B">
        <w:rPr>
          <w:rFonts w:eastAsia="Batang"/>
        </w:rPr>
        <w:t xml:space="preserve">Lent </w:t>
      </w:r>
      <w:proofErr w:type="gramStart"/>
      <w:r w:rsidRPr="0045778B">
        <w:rPr>
          <w:rFonts w:eastAsia="Batang"/>
        </w:rPr>
        <w:t>Term</w:t>
      </w:r>
      <w:proofErr w:type="gramEnd"/>
      <w:r w:rsidRPr="0045778B">
        <w:rPr>
          <w:rFonts w:eastAsia="Batang"/>
        </w:rPr>
        <w:t xml:space="preserve"> Exams 2016: Monday 4 January – Friday 8 January</w:t>
      </w:r>
    </w:p>
    <w:p w:rsidR="00270F1F" w:rsidRPr="0045778B" w:rsidRDefault="00270F1F" w:rsidP="0084387B">
      <w:pPr>
        <w:pStyle w:val="ListParagraph"/>
        <w:rPr>
          <w:rFonts w:eastAsia="Batang"/>
        </w:rPr>
      </w:pPr>
    </w:p>
    <w:p w:rsidR="0084387B" w:rsidRPr="0045778B" w:rsidRDefault="0084387B" w:rsidP="0084387B">
      <w:pPr>
        <w:pStyle w:val="ListParagraph"/>
        <w:rPr>
          <w:rFonts w:eastAsia="Batang"/>
        </w:rPr>
      </w:pPr>
      <w:r w:rsidRPr="0045778B">
        <w:rPr>
          <w:rFonts w:eastAsia="Batang"/>
        </w:rPr>
        <w:t xml:space="preserve">Lent </w:t>
      </w:r>
      <w:proofErr w:type="gramStart"/>
      <w:r w:rsidRPr="0045778B">
        <w:rPr>
          <w:rFonts w:eastAsia="Batang"/>
        </w:rPr>
        <w:t>Term</w:t>
      </w:r>
      <w:proofErr w:type="gramEnd"/>
      <w:r w:rsidRPr="0045778B">
        <w:rPr>
          <w:rFonts w:eastAsia="Batang"/>
        </w:rPr>
        <w:t xml:space="preserve"> 2016: Monday 11 January – Thursday 24 March</w:t>
      </w:r>
    </w:p>
    <w:p w:rsidR="0084387B" w:rsidRPr="0045778B" w:rsidRDefault="0084387B" w:rsidP="0084387B">
      <w:pPr>
        <w:pStyle w:val="ListParagraph"/>
        <w:rPr>
          <w:rFonts w:eastAsia="Batang"/>
        </w:rPr>
      </w:pPr>
    </w:p>
    <w:p w:rsidR="0084387B" w:rsidRPr="0045778B" w:rsidRDefault="0084387B" w:rsidP="0084387B">
      <w:pPr>
        <w:pStyle w:val="ListParagraph"/>
        <w:rPr>
          <w:rFonts w:eastAsia="Batang"/>
        </w:rPr>
      </w:pPr>
      <w:r w:rsidRPr="0045778B">
        <w:rPr>
          <w:rFonts w:eastAsia="Batang"/>
        </w:rPr>
        <w:t>Summer Term 2016: Monday 25 April – Friday 10 June</w:t>
      </w:r>
    </w:p>
    <w:p w:rsidR="0084387B" w:rsidRPr="0045778B" w:rsidRDefault="0084387B" w:rsidP="0084387B">
      <w:pPr>
        <w:pStyle w:val="ListParagraph"/>
        <w:rPr>
          <w:rFonts w:eastAsia="Batang"/>
        </w:rPr>
      </w:pPr>
    </w:p>
    <w:p w:rsidR="00E86275" w:rsidRPr="0045778B" w:rsidRDefault="00E86275" w:rsidP="00E86275">
      <w:pPr>
        <w:pStyle w:val="ListParagraph"/>
        <w:numPr>
          <w:ilvl w:val="0"/>
          <w:numId w:val="2"/>
        </w:numPr>
        <w:ind w:hanging="720"/>
        <w:rPr>
          <w:rFonts w:eastAsia="Batang"/>
          <w:b/>
        </w:rPr>
      </w:pPr>
      <w:r w:rsidRPr="0045778B">
        <w:rPr>
          <w:rFonts w:eastAsia="Batang"/>
          <w:b/>
        </w:rPr>
        <w:t xml:space="preserve">What are the closure dates for </w:t>
      </w:r>
      <w:r w:rsidR="00130644" w:rsidRPr="0045778B">
        <w:rPr>
          <w:rFonts w:eastAsia="Batang"/>
          <w:b/>
        </w:rPr>
        <w:t xml:space="preserve">this </w:t>
      </w:r>
      <w:r w:rsidRPr="0045778B">
        <w:rPr>
          <w:rFonts w:eastAsia="Batang"/>
          <w:b/>
        </w:rPr>
        <w:t>year?</w:t>
      </w:r>
      <w:r w:rsidRPr="0045778B">
        <w:rPr>
          <w:rFonts w:eastAsia="Batang"/>
          <w:b/>
        </w:rPr>
        <w:br/>
      </w:r>
      <w:r w:rsidRPr="0045778B">
        <w:rPr>
          <w:rFonts w:eastAsia="Batang"/>
          <w:b/>
        </w:rPr>
        <w:br/>
      </w:r>
      <w:r w:rsidRPr="0045778B">
        <w:rPr>
          <w:rFonts w:eastAsia="Batang"/>
        </w:rPr>
        <w:t>Christmas: Wednesday 23 December 2015 – Friday 1 January 2016</w:t>
      </w:r>
      <w:r w:rsidRPr="0045778B">
        <w:rPr>
          <w:rFonts w:eastAsia="Batang"/>
        </w:rPr>
        <w:br/>
      </w:r>
      <w:r w:rsidRPr="0045778B">
        <w:rPr>
          <w:rFonts w:eastAsia="Batang"/>
        </w:rPr>
        <w:br/>
        <w:t>Easter:</w:t>
      </w:r>
      <w:r w:rsidRPr="0045778B">
        <w:rPr>
          <w:rFonts w:eastAsia="Batang"/>
          <w:b/>
        </w:rPr>
        <w:t xml:space="preserve"> </w:t>
      </w:r>
      <w:r w:rsidRPr="0045778B">
        <w:rPr>
          <w:rFonts w:eastAsia="Batang"/>
        </w:rPr>
        <w:t xml:space="preserve">Friday 25 March – Thursday 31 March </w:t>
      </w:r>
      <w:r w:rsidR="00264039" w:rsidRPr="0045778B">
        <w:rPr>
          <w:rFonts w:eastAsia="Batang"/>
        </w:rPr>
        <w:t>2016</w:t>
      </w:r>
      <w:r w:rsidR="00264039" w:rsidRPr="0045778B">
        <w:rPr>
          <w:rFonts w:eastAsia="Batang"/>
        </w:rPr>
        <w:br/>
      </w:r>
      <w:r w:rsidR="00264039" w:rsidRPr="0045778B">
        <w:rPr>
          <w:rFonts w:eastAsia="Batang"/>
        </w:rPr>
        <w:br/>
        <w:t>May Bank Holiday: Monday 2 May 2016</w:t>
      </w:r>
      <w:r w:rsidR="00264039" w:rsidRPr="0045778B">
        <w:rPr>
          <w:rFonts w:eastAsia="Batang"/>
        </w:rPr>
        <w:br/>
      </w:r>
      <w:r w:rsidR="00264039" w:rsidRPr="0045778B">
        <w:rPr>
          <w:rFonts w:eastAsia="Batang"/>
        </w:rPr>
        <w:br/>
        <w:t>Spring Bank Holiday: Monday 30 May 2016</w:t>
      </w:r>
      <w:r w:rsidR="00264039" w:rsidRPr="0045778B">
        <w:rPr>
          <w:rFonts w:eastAsia="Batang"/>
        </w:rPr>
        <w:br/>
      </w:r>
      <w:r w:rsidR="00264039" w:rsidRPr="0045778B">
        <w:rPr>
          <w:rFonts w:eastAsia="Batang"/>
        </w:rPr>
        <w:br/>
        <w:t>Summer Bank Holiday: Monday 29 August 2016</w:t>
      </w:r>
      <w:r w:rsidRPr="0045778B">
        <w:rPr>
          <w:rFonts w:eastAsia="Batang"/>
          <w:b/>
        </w:rPr>
        <w:br/>
      </w:r>
    </w:p>
    <w:p w:rsidR="0084387B" w:rsidRPr="0045778B" w:rsidRDefault="0084387B" w:rsidP="00FA6B53">
      <w:pPr>
        <w:pStyle w:val="ListParagraph"/>
        <w:numPr>
          <w:ilvl w:val="0"/>
          <w:numId w:val="2"/>
        </w:numPr>
        <w:ind w:hanging="720"/>
        <w:rPr>
          <w:rFonts w:eastAsia="Batang"/>
          <w:b/>
        </w:rPr>
      </w:pPr>
      <w:r w:rsidRPr="0045778B">
        <w:rPr>
          <w:rFonts w:eastAsia="Batang"/>
          <w:b/>
        </w:rPr>
        <w:t xml:space="preserve">What are the other important dates for </w:t>
      </w:r>
      <w:r w:rsidR="00130644" w:rsidRPr="0045778B">
        <w:rPr>
          <w:rFonts w:eastAsia="Batang"/>
          <w:b/>
        </w:rPr>
        <w:t xml:space="preserve">this </w:t>
      </w:r>
      <w:r w:rsidRPr="0045778B">
        <w:rPr>
          <w:rFonts w:eastAsia="Batang"/>
          <w:b/>
        </w:rPr>
        <w:t>year?</w:t>
      </w:r>
    </w:p>
    <w:p w:rsidR="0084387B" w:rsidRPr="0045778B" w:rsidRDefault="0084387B" w:rsidP="0084387B">
      <w:pPr>
        <w:rPr>
          <w:rFonts w:eastAsia="Batang"/>
          <w:b/>
        </w:rPr>
      </w:pP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918"/>
      </w:tblGrid>
      <w:tr w:rsidR="0019072A" w:rsidRPr="0045778B" w:rsidTr="00FA6B53">
        <w:tc>
          <w:tcPr>
            <w:tcW w:w="3227" w:type="dxa"/>
          </w:tcPr>
          <w:p w:rsidR="0019072A" w:rsidRPr="0045778B" w:rsidRDefault="0019072A" w:rsidP="0084387B">
            <w:pPr>
              <w:rPr>
                <w:rFonts w:eastAsia="Batang"/>
              </w:rPr>
            </w:pPr>
            <w:r w:rsidRPr="0045778B">
              <w:rPr>
                <w:rFonts w:eastAsia="Batang"/>
              </w:rPr>
              <w:t xml:space="preserve">Early degree-specific registration </w:t>
            </w:r>
          </w:p>
        </w:tc>
        <w:tc>
          <w:tcPr>
            <w:tcW w:w="5918" w:type="dxa"/>
          </w:tcPr>
          <w:p w:rsidR="0019072A" w:rsidRPr="0045778B" w:rsidRDefault="0019072A" w:rsidP="0084387B">
            <w:pPr>
              <w:rPr>
                <w:rFonts w:eastAsia="Batang"/>
              </w:rPr>
            </w:pPr>
            <w:r w:rsidRPr="0045778B">
              <w:rPr>
                <w:rFonts w:eastAsia="Batang"/>
              </w:rPr>
              <w:t>From 24 August 2015</w:t>
            </w:r>
          </w:p>
        </w:tc>
      </w:tr>
      <w:tr w:rsidR="00001848" w:rsidRPr="0045778B" w:rsidTr="00FA6B53">
        <w:tc>
          <w:tcPr>
            <w:tcW w:w="3227" w:type="dxa"/>
          </w:tcPr>
          <w:p w:rsidR="00001848" w:rsidRPr="0045778B" w:rsidRDefault="00001848" w:rsidP="0084387B">
            <w:pPr>
              <w:rPr>
                <w:rFonts w:eastAsia="Batang"/>
              </w:rPr>
            </w:pPr>
            <w:r w:rsidRPr="0045778B">
              <w:rPr>
                <w:rFonts w:eastAsia="Batang"/>
              </w:rPr>
              <w:t>Pre-sessional registration</w:t>
            </w:r>
          </w:p>
        </w:tc>
        <w:tc>
          <w:tcPr>
            <w:tcW w:w="5918" w:type="dxa"/>
          </w:tcPr>
          <w:p w:rsidR="00001848" w:rsidRPr="0045778B" w:rsidRDefault="0019072A" w:rsidP="0084387B">
            <w:pPr>
              <w:rPr>
                <w:rFonts w:eastAsia="Batang"/>
              </w:rPr>
            </w:pPr>
            <w:r w:rsidRPr="0045778B">
              <w:rPr>
                <w:rFonts w:eastAsia="Batang"/>
              </w:rPr>
              <w:t>From 25</w:t>
            </w:r>
            <w:r w:rsidR="00001848" w:rsidRPr="0045778B">
              <w:rPr>
                <w:rFonts w:eastAsia="Batang"/>
              </w:rPr>
              <w:t xml:space="preserve"> August 2015</w:t>
            </w:r>
          </w:p>
        </w:tc>
      </w:tr>
      <w:tr w:rsidR="00B17D4F" w:rsidRPr="0045778B" w:rsidTr="00FA6B53">
        <w:tc>
          <w:tcPr>
            <w:tcW w:w="3227" w:type="dxa"/>
          </w:tcPr>
          <w:p w:rsidR="00B17D4F" w:rsidRPr="0045778B" w:rsidRDefault="00B17D4F" w:rsidP="0084387B">
            <w:pPr>
              <w:rPr>
                <w:rFonts w:eastAsia="Batang"/>
              </w:rPr>
            </w:pPr>
            <w:r w:rsidRPr="0045778B">
              <w:rPr>
                <w:rFonts w:eastAsia="Batang"/>
              </w:rPr>
              <w:t>Pre-sessional teaching</w:t>
            </w:r>
          </w:p>
        </w:tc>
        <w:tc>
          <w:tcPr>
            <w:tcW w:w="5918" w:type="dxa"/>
          </w:tcPr>
          <w:p w:rsidR="00B17D4F" w:rsidRPr="0045778B" w:rsidRDefault="0019072A" w:rsidP="0084387B">
            <w:pPr>
              <w:rPr>
                <w:rFonts w:eastAsia="Batang"/>
              </w:rPr>
            </w:pPr>
            <w:r w:rsidRPr="0045778B">
              <w:rPr>
                <w:rFonts w:eastAsia="Batang"/>
              </w:rPr>
              <w:t>25</w:t>
            </w:r>
            <w:r w:rsidR="00B5642B" w:rsidRPr="0045778B">
              <w:rPr>
                <w:rFonts w:eastAsia="Batang"/>
              </w:rPr>
              <w:t xml:space="preserve"> August – 2</w:t>
            </w:r>
            <w:r w:rsidR="00B17D4F" w:rsidRPr="0045778B">
              <w:rPr>
                <w:rFonts w:eastAsia="Batang"/>
              </w:rPr>
              <w:t>5 September</w:t>
            </w:r>
            <w:r w:rsidR="009653C1" w:rsidRPr="0045778B">
              <w:rPr>
                <w:rFonts w:eastAsia="Batang"/>
              </w:rPr>
              <w:t xml:space="preserve"> 2015</w:t>
            </w:r>
          </w:p>
        </w:tc>
      </w:tr>
      <w:tr w:rsidR="0084387B" w:rsidRPr="0045778B" w:rsidTr="00FA6B53">
        <w:tc>
          <w:tcPr>
            <w:tcW w:w="3227" w:type="dxa"/>
          </w:tcPr>
          <w:p w:rsidR="0084387B" w:rsidRPr="0045778B" w:rsidRDefault="0019072A" w:rsidP="0019072A">
            <w:pPr>
              <w:rPr>
                <w:rFonts w:eastAsia="Batang"/>
              </w:rPr>
            </w:pPr>
            <w:r w:rsidRPr="0045778B">
              <w:rPr>
                <w:rFonts w:eastAsia="Batang"/>
              </w:rPr>
              <w:t>Main r</w:t>
            </w:r>
            <w:r w:rsidR="0084387B" w:rsidRPr="0045778B">
              <w:rPr>
                <w:rFonts w:eastAsia="Batang"/>
              </w:rPr>
              <w:t>egistration</w:t>
            </w:r>
            <w:r w:rsidRPr="0045778B">
              <w:rPr>
                <w:rFonts w:eastAsia="Batang"/>
              </w:rPr>
              <w:t xml:space="preserve"> period</w:t>
            </w:r>
          </w:p>
        </w:tc>
        <w:tc>
          <w:tcPr>
            <w:tcW w:w="5918" w:type="dxa"/>
          </w:tcPr>
          <w:p w:rsidR="0084387B" w:rsidRPr="0045778B" w:rsidRDefault="0084387B" w:rsidP="0084387B">
            <w:pPr>
              <w:rPr>
                <w:rFonts w:eastAsia="Batang"/>
              </w:rPr>
            </w:pPr>
            <w:r w:rsidRPr="0045778B">
              <w:rPr>
                <w:rFonts w:eastAsia="Batang"/>
              </w:rPr>
              <w:t>18-25 September 2015</w:t>
            </w:r>
          </w:p>
        </w:tc>
      </w:tr>
      <w:tr w:rsidR="0084387B" w:rsidRPr="0045778B" w:rsidTr="00FA6B53">
        <w:tc>
          <w:tcPr>
            <w:tcW w:w="3227" w:type="dxa"/>
          </w:tcPr>
          <w:p w:rsidR="0084387B" w:rsidRPr="0045778B" w:rsidRDefault="0084387B" w:rsidP="0084387B">
            <w:pPr>
              <w:rPr>
                <w:rFonts w:eastAsia="Batang"/>
              </w:rPr>
            </w:pPr>
            <w:r w:rsidRPr="0045778B">
              <w:rPr>
                <w:rFonts w:eastAsia="Batang"/>
              </w:rPr>
              <w:t>Welcome Week</w:t>
            </w:r>
          </w:p>
        </w:tc>
        <w:tc>
          <w:tcPr>
            <w:tcW w:w="5918" w:type="dxa"/>
          </w:tcPr>
          <w:p w:rsidR="0084387B" w:rsidRPr="0045778B" w:rsidRDefault="0084387B" w:rsidP="0084387B">
            <w:pPr>
              <w:rPr>
                <w:rFonts w:eastAsia="Batang"/>
              </w:rPr>
            </w:pPr>
            <w:r w:rsidRPr="0045778B">
              <w:rPr>
                <w:rFonts w:eastAsia="Batang"/>
              </w:rPr>
              <w:t>21-25 September 2015</w:t>
            </w:r>
          </w:p>
        </w:tc>
      </w:tr>
      <w:tr w:rsidR="0084387B" w:rsidRPr="0045778B" w:rsidTr="00FA6B53">
        <w:tc>
          <w:tcPr>
            <w:tcW w:w="3227" w:type="dxa"/>
          </w:tcPr>
          <w:p w:rsidR="0084387B" w:rsidRPr="0045778B" w:rsidRDefault="00B17D4F" w:rsidP="0084387B">
            <w:pPr>
              <w:rPr>
                <w:rFonts w:eastAsia="Batang"/>
              </w:rPr>
            </w:pPr>
            <w:r w:rsidRPr="0045778B">
              <w:rPr>
                <w:rFonts w:eastAsia="Batang"/>
              </w:rPr>
              <w:t>First day of MT teaching</w:t>
            </w:r>
          </w:p>
        </w:tc>
        <w:tc>
          <w:tcPr>
            <w:tcW w:w="5918" w:type="dxa"/>
          </w:tcPr>
          <w:p w:rsidR="0084387B" w:rsidRPr="0045778B" w:rsidRDefault="00B17D4F" w:rsidP="0084387B">
            <w:pPr>
              <w:rPr>
                <w:rFonts w:eastAsia="Batang"/>
              </w:rPr>
            </w:pPr>
            <w:r w:rsidRPr="0045778B">
              <w:rPr>
                <w:rFonts w:eastAsia="Batang"/>
              </w:rPr>
              <w:t>28 September 2015</w:t>
            </w:r>
          </w:p>
        </w:tc>
      </w:tr>
      <w:tr w:rsidR="00B17D4F" w:rsidRPr="0045778B" w:rsidTr="00FA6B53">
        <w:tc>
          <w:tcPr>
            <w:tcW w:w="3227" w:type="dxa"/>
          </w:tcPr>
          <w:p w:rsidR="00B17D4F" w:rsidRPr="0045778B" w:rsidRDefault="00B17D4F" w:rsidP="0084387B">
            <w:pPr>
              <w:rPr>
                <w:rFonts w:eastAsia="Batang"/>
              </w:rPr>
            </w:pPr>
            <w:r w:rsidRPr="0045778B">
              <w:rPr>
                <w:rFonts w:eastAsia="Batang"/>
              </w:rPr>
              <w:t>MT WK6</w:t>
            </w:r>
          </w:p>
        </w:tc>
        <w:tc>
          <w:tcPr>
            <w:tcW w:w="5918" w:type="dxa"/>
          </w:tcPr>
          <w:p w:rsidR="00B17D4F" w:rsidRPr="0045778B" w:rsidRDefault="00B17D4F" w:rsidP="0084387B">
            <w:pPr>
              <w:rPr>
                <w:rFonts w:eastAsia="Batang"/>
              </w:rPr>
            </w:pPr>
            <w:r w:rsidRPr="0045778B">
              <w:rPr>
                <w:rFonts w:eastAsia="Batang"/>
              </w:rPr>
              <w:t>2-6 November 2015</w:t>
            </w:r>
          </w:p>
        </w:tc>
      </w:tr>
      <w:tr w:rsidR="00B5642B" w:rsidRPr="0045778B" w:rsidTr="00FA6B53">
        <w:tc>
          <w:tcPr>
            <w:tcW w:w="3227" w:type="dxa"/>
          </w:tcPr>
          <w:p w:rsidR="00B5642B" w:rsidRPr="0045778B" w:rsidRDefault="00B5642B" w:rsidP="0084387B">
            <w:pPr>
              <w:rPr>
                <w:rFonts w:eastAsia="Batang"/>
              </w:rPr>
            </w:pPr>
            <w:r w:rsidRPr="0045778B">
              <w:rPr>
                <w:rFonts w:eastAsia="Batang"/>
              </w:rPr>
              <w:t>Graduation ceremonies</w:t>
            </w:r>
          </w:p>
        </w:tc>
        <w:tc>
          <w:tcPr>
            <w:tcW w:w="5918" w:type="dxa"/>
          </w:tcPr>
          <w:p w:rsidR="00B5642B" w:rsidRPr="0045778B" w:rsidRDefault="00B5642B" w:rsidP="0084387B">
            <w:pPr>
              <w:rPr>
                <w:rFonts w:eastAsia="Batang"/>
              </w:rPr>
            </w:pPr>
            <w:r w:rsidRPr="0045778B">
              <w:rPr>
                <w:rFonts w:eastAsia="Batang"/>
              </w:rPr>
              <w:t>14-17 December 2015</w:t>
            </w:r>
          </w:p>
        </w:tc>
      </w:tr>
      <w:tr w:rsidR="00B17D4F" w:rsidRPr="0045778B" w:rsidTr="00FA6B53">
        <w:tc>
          <w:tcPr>
            <w:tcW w:w="3227" w:type="dxa"/>
          </w:tcPr>
          <w:p w:rsidR="00B17D4F" w:rsidRPr="0045778B" w:rsidRDefault="00B17D4F" w:rsidP="0084387B">
            <w:pPr>
              <w:rPr>
                <w:rFonts w:eastAsia="Batang"/>
              </w:rPr>
            </w:pPr>
            <w:r w:rsidRPr="0045778B">
              <w:rPr>
                <w:rFonts w:eastAsia="Batang"/>
              </w:rPr>
              <w:t>LT0 exams</w:t>
            </w:r>
          </w:p>
        </w:tc>
        <w:tc>
          <w:tcPr>
            <w:tcW w:w="5918" w:type="dxa"/>
          </w:tcPr>
          <w:p w:rsidR="00B17D4F" w:rsidRPr="0045778B" w:rsidRDefault="00474848" w:rsidP="0084387B">
            <w:pPr>
              <w:rPr>
                <w:rFonts w:eastAsia="Batang"/>
              </w:rPr>
            </w:pPr>
            <w:r w:rsidRPr="0045778B">
              <w:rPr>
                <w:rFonts w:eastAsia="Batang"/>
              </w:rPr>
              <w:t>4</w:t>
            </w:r>
            <w:r w:rsidR="00B17D4F" w:rsidRPr="0045778B">
              <w:rPr>
                <w:rFonts w:eastAsia="Batang"/>
              </w:rPr>
              <w:t>-8 January 2016</w:t>
            </w:r>
          </w:p>
        </w:tc>
      </w:tr>
      <w:tr w:rsidR="00B17D4F" w:rsidRPr="0045778B" w:rsidTr="00FA6B53">
        <w:tc>
          <w:tcPr>
            <w:tcW w:w="3227" w:type="dxa"/>
          </w:tcPr>
          <w:p w:rsidR="00B17D4F" w:rsidRPr="0045778B" w:rsidRDefault="00B17D4F" w:rsidP="0084387B">
            <w:pPr>
              <w:rPr>
                <w:rFonts w:eastAsia="Batang"/>
              </w:rPr>
            </w:pPr>
            <w:r w:rsidRPr="0045778B">
              <w:rPr>
                <w:rFonts w:eastAsia="Batang"/>
              </w:rPr>
              <w:t>First day of LT teaching</w:t>
            </w:r>
          </w:p>
        </w:tc>
        <w:tc>
          <w:tcPr>
            <w:tcW w:w="5918" w:type="dxa"/>
          </w:tcPr>
          <w:p w:rsidR="00111869" w:rsidRPr="0045778B" w:rsidRDefault="00B17D4F" w:rsidP="0084387B">
            <w:pPr>
              <w:rPr>
                <w:rFonts w:eastAsia="Batang"/>
              </w:rPr>
            </w:pPr>
            <w:r w:rsidRPr="0045778B">
              <w:rPr>
                <w:rFonts w:eastAsia="Batang"/>
              </w:rPr>
              <w:t>11 January</w:t>
            </w:r>
            <w:r w:rsidR="00111869" w:rsidRPr="0045778B">
              <w:rPr>
                <w:rFonts w:eastAsia="Batang"/>
              </w:rPr>
              <w:t xml:space="preserve"> 2016</w:t>
            </w:r>
          </w:p>
        </w:tc>
      </w:tr>
      <w:tr w:rsidR="00111869" w:rsidRPr="0045778B" w:rsidTr="00FA6B53">
        <w:tc>
          <w:tcPr>
            <w:tcW w:w="3227" w:type="dxa"/>
          </w:tcPr>
          <w:p w:rsidR="00111869" w:rsidRPr="0045778B" w:rsidRDefault="00111869" w:rsidP="0084387B">
            <w:pPr>
              <w:rPr>
                <w:rFonts w:eastAsia="Batang"/>
              </w:rPr>
            </w:pPr>
            <w:r w:rsidRPr="0045778B">
              <w:rPr>
                <w:rFonts w:eastAsia="Batang"/>
              </w:rPr>
              <w:t>LT WK6</w:t>
            </w:r>
          </w:p>
        </w:tc>
        <w:tc>
          <w:tcPr>
            <w:tcW w:w="5918" w:type="dxa"/>
          </w:tcPr>
          <w:p w:rsidR="00111869" w:rsidRPr="0045778B" w:rsidRDefault="00111869" w:rsidP="0084387B">
            <w:pPr>
              <w:rPr>
                <w:rFonts w:eastAsia="Batang"/>
              </w:rPr>
            </w:pPr>
            <w:r w:rsidRPr="0045778B">
              <w:rPr>
                <w:rFonts w:eastAsia="Batang"/>
              </w:rPr>
              <w:t>15-19 February 2016</w:t>
            </w:r>
          </w:p>
        </w:tc>
      </w:tr>
      <w:tr w:rsidR="00111869" w:rsidRPr="0045778B" w:rsidTr="00FA6B53">
        <w:tc>
          <w:tcPr>
            <w:tcW w:w="3227" w:type="dxa"/>
          </w:tcPr>
          <w:p w:rsidR="00111869" w:rsidRPr="0045778B" w:rsidRDefault="00111869" w:rsidP="0084387B">
            <w:pPr>
              <w:rPr>
                <w:rFonts w:eastAsia="Batang"/>
              </w:rPr>
            </w:pPr>
            <w:r w:rsidRPr="0045778B">
              <w:rPr>
                <w:rFonts w:eastAsia="Batang"/>
              </w:rPr>
              <w:t>First day of ST</w:t>
            </w:r>
          </w:p>
        </w:tc>
        <w:tc>
          <w:tcPr>
            <w:tcW w:w="5918" w:type="dxa"/>
          </w:tcPr>
          <w:p w:rsidR="00111869" w:rsidRPr="0045778B" w:rsidRDefault="00111869" w:rsidP="0084387B">
            <w:pPr>
              <w:rPr>
                <w:rFonts w:eastAsia="Batang"/>
              </w:rPr>
            </w:pPr>
            <w:r w:rsidRPr="0045778B">
              <w:rPr>
                <w:rFonts w:eastAsia="Batang"/>
              </w:rPr>
              <w:t>25 April 2016</w:t>
            </w:r>
          </w:p>
        </w:tc>
      </w:tr>
      <w:tr w:rsidR="00111869" w:rsidRPr="0045778B" w:rsidTr="00FA6B53">
        <w:tc>
          <w:tcPr>
            <w:tcW w:w="3227" w:type="dxa"/>
          </w:tcPr>
          <w:p w:rsidR="00111869" w:rsidRPr="0045778B" w:rsidRDefault="00111869" w:rsidP="0084387B">
            <w:pPr>
              <w:rPr>
                <w:rFonts w:eastAsia="Batang"/>
              </w:rPr>
            </w:pPr>
            <w:r w:rsidRPr="0045778B">
              <w:rPr>
                <w:rFonts w:eastAsia="Batang"/>
              </w:rPr>
              <w:t>Exams</w:t>
            </w:r>
          </w:p>
        </w:tc>
        <w:tc>
          <w:tcPr>
            <w:tcW w:w="5918" w:type="dxa"/>
          </w:tcPr>
          <w:p w:rsidR="00111869" w:rsidRPr="0045778B" w:rsidRDefault="00111869" w:rsidP="0084387B">
            <w:pPr>
              <w:rPr>
                <w:rFonts w:eastAsia="Batang"/>
              </w:rPr>
            </w:pPr>
            <w:r w:rsidRPr="0045778B">
              <w:rPr>
                <w:rFonts w:eastAsia="Batang"/>
              </w:rPr>
              <w:t>3 May – 10 June 2016</w:t>
            </w:r>
          </w:p>
        </w:tc>
      </w:tr>
      <w:tr w:rsidR="00FA6B53" w:rsidRPr="0045778B" w:rsidTr="00FA6B53">
        <w:tc>
          <w:tcPr>
            <w:tcW w:w="3227" w:type="dxa"/>
          </w:tcPr>
          <w:p w:rsidR="00FA6B53" w:rsidRPr="0045778B" w:rsidRDefault="00FA6B53" w:rsidP="0084387B">
            <w:pPr>
              <w:rPr>
                <w:rFonts w:eastAsia="Batang"/>
              </w:rPr>
            </w:pPr>
            <w:r w:rsidRPr="0045778B">
              <w:rPr>
                <w:rFonts w:eastAsia="Batang"/>
              </w:rPr>
              <w:t>Exam sub-boards</w:t>
            </w:r>
          </w:p>
        </w:tc>
        <w:tc>
          <w:tcPr>
            <w:tcW w:w="5918" w:type="dxa"/>
          </w:tcPr>
          <w:p w:rsidR="00FA6B53" w:rsidRPr="0045778B" w:rsidRDefault="00FA6B53" w:rsidP="0084387B">
            <w:pPr>
              <w:rPr>
                <w:rFonts w:eastAsia="Batang"/>
              </w:rPr>
            </w:pPr>
            <w:r w:rsidRPr="0045778B">
              <w:rPr>
                <w:rFonts w:eastAsia="Batang"/>
              </w:rPr>
              <w:t>20-24 June 2016</w:t>
            </w:r>
          </w:p>
        </w:tc>
      </w:tr>
      <w:tr w:rsidR="00FA6B53" w:rsidRPr="0045778B" w:rsidTr="00FA6B53">
        <w:tc>
          <w:tcPr>
            <w:tcW w:w="3227" w:type="dxa"/>
          </w:tcPr>
          <w:p w:rsidR="00FA6B53" w:rsidRPr="0045778B" w:rsidRDefault="00FA6B53" w:rsidP="0084387B">
            <w:pPr>
              <w:rPr>
                <w:rFonts w:eastAsia="Batang"/>
              </w:rPr>
            </w:pPr>
            <w:r w:rsidRPr="0045778B">
              <w:rPr>
                <w:rFonts w:eastAsia="Batang"/>
              </w:rPr>
              <w:t>School exam boards</w:t>
            </w:r>
          </w:p>
        </w:tc>
        <w:tc>
          <w:tcPr>
            <w:tcW w:w="5918" w:type="dxa"/>
          </w:tcPr>
          <w:p w:rsidR="00FA6B53" w:rsidRPr="0045778B" w:rsidRDefault="00FA6B53" w:rsidP="0084387B">
            <w:pPr>
              <w:rPr>
                <w:rFonts w:eastAsia="Batang"/>
              </w:rPr>
            </w:pPr>
            <w:r w:rsidRPr="0045778B">
              <w:rPr>
                <w:rFonts w:eastAsia="Batang"/>
              </w:rPr>
              <w:t>29-30 June 2016</w:t>
            </w:r>
          </w:p>
        </w:tc>
      </w:tr>
      <w:tr w:rsidR="00FA6B53" w:rsidRPr="0045778B" w:rsidTr="00FA6B53">
        <w:tc>
          <w:tcPr>
            <w:tcW w:w="3227" w:type="dxa"/>
          </w:tcPr>
          <w:p w:rsidR="00FA6B53" w:rsidRPr="0045778B" w:rsidRDefault="00FA6B53" w:rsidP="0084387B">
            <w:pPr>
              <w:rPr>
                <w:rFonts w:eastAsia="Batang"/>
              </w:rPr>
            </w:pPr>
            <w:r w:rsidRPr="0045778B">
              <w:rPr>
                <w:rFonts w:eastAsia="Batang"/>
              </w:rPr>
              <w:lastRenderedPageBreak/>
              <w:t>Graduation ceremonies</w:t>
            </w:r>
          </w:p>
        </w:tc>
        <w:tc>
          <w:tcPr>
            <w:tcW w:w="5918" w:type="dxa"/>
          </w:tcPr>
          <w:p w:rsidR="00FA6B53" w:rsidRPr="0045778B" w:rsidRDefault="00FA6B53" w:rsidP="0084387B">
            <w:pPr>
              <w:rPr>
                <w:rFonts w:eastAsia="Batang"/>
              </w:rPr>
            </w:pPr>
            <w:r w:rsidRPr="0045778B">
              <w:rPr>
                <w:rFonts w:eastAsia="Batang"/>
              </w:rPr>
              <w:t>13-15 July 201</w:t>
            </w:r>
            <w:r w:rsidR="009653C1" w:rsidRPr="0045778B">
              <w:rPr>
                <w:rFonts w:eastAsia="Batang"/>
              </w:rPr>
              <w:t>6</w:t>
            </w:r>
          </w:p>
        </w:tc>
      </w:tr>
    </w:tbl>
    <w:p w:rsidR="0084387B" w:rsidRPr="0045778B" w:rsidRDefault="0084387B" w:rsidP="00FA6B53">
      <w:pPr>
        <w:rPr>
          <w:rFonts w:eastAsia="Batang"/>
        </w:rPr>
      </w:pPr>
    </w:p>
    <w:p w:rsidR="00204F39" w:rsidRPr="0045778B" w:rsidRDefault="00204F39" w:rsidP="00FA6B53">
      <w:pPr>
        <w:rPr>
          <w:rFonts w:eastAsia="Batang"/>
        </w:rPr>
      </w:pPr>
    </w:p>
    <w:p w:rsidR="00FA6B53" w:rsidRPr="0045778B" w:rsidRDefault="00FA6B53" w:rsidP="00FA6B53">
      <w:pPr>
        <w:rPr>
          <w:rFonts w:eastAsia="Batang"/>
          <w:b/>
          <w:smallCaps/>
        </w:rPr>
      </w:pPr>
      <w:bookmarkStart w:id="3" w:name="READING_WEEKS"/>
      <w:r w:rsidRPr="0045778B">
        <w:rPr>
          <w:rFonts w:eastAsia="Batang"/>
          <w:b/>
          <w:smallCaps/>
        </w:rPr>
        <w:t>Reading weeks</w:t>
      </w:r>
    </w:p>
    <w:bookmarkEnd w:id="3"/>
    <w:p w:rsidR="00FA6B53" w:rsidRPr="0045778B" w:rsidRDefault="00FA6B53" w:rsidP="00FA6B53">
      <w:pPr>
        <w:rPr>
          <w:rFonts w:eastAsia="Batang"/>
          <w:b/>
          <w:smallCaps/>
        </w:rPr>
      </w:pPr>
    </w:p>
    <w:p w:rsidR="001E2635" w:rsidRPr="0045778B" w:rsidRDefault="001E2635" w:rsidP="00FA6B53">
      <w:pPr>
        <w:pStyle w:val="ListParagraph"/>
        <w:numPr>
          <w:ilvl w:val="0"/>
          <w:numId w:val="2"/>
        </w:numPr>
        <w:ind w:hanging="720"/>
        <w:rPr>
          <w:rFonts w:eastAsia="Batang"/>
          <w:b/>
        </w:rPr>
      </w:pPr>
      <w:r w:rsidRPr="0045778B">
        <w:rPr>
          <w:rFonts w:eastAsia="Batang"/>
          <w:b/>
        </w:rPr>
        <w:t>How will the extra term-time weeks in Michaelmas and Lent Terms be used?</w:t>
      </w:r>
    </w:p>
    <w:p w:rsidR="00A07AA1" w:rsidRPr="0045778B" w:rsidRDefault="001E2635" w:rsidP="001E2635">
      <w:pPr>
        <w:pStyle w:val="ListParagraph"/>
        <w:rPr>
          <w:rFonts w:eastAsia="Batang"/>
        </w:rPr>
      </w:pPr>
      <w:r w:rsidRPr="0045778B">
        <w:rPr>
          <w:rFonts w:eastAsia="Batang"/>
        </w:rPr>
        <w:br/>
        <w:t xml:space="preserve">The only requirement is that where departments </w:t>
      </w:r>
      <w:r w:rsidR="00130644" w:rsidRPr="0045778B">
        <w:rPr>
          <w:rFonts w:eastAsia="Batang"/>
        </w:rPr>
        <w:t xml:space="preserve">have chosen </w:t>
      </w:r>
      <w:r w:rsidRPr="0045778B">
        <w:rPr>
          <w:rFonts w:eastAsia="Batang"/>
        </w:rPr>
        <w:t>to use this extra week as a reading week, it must be held in WK6.  But there is no requirement t</w:t>
      </w:r>
      <w:r w:rsidR="0084387B" w:rsidRPr="0045778B">
        <w:rPr>
          <w:rFonts w:eastAsia="Batang"/>
        </w:rPr>
        <w:t xml:space="preserve">o hold a reading week: some departments </w:t>
      </w:r>
      <w:r w:rsidR="00130644" w:rsidRPr="0045778B">
        <w:rPr>
          <w:rFonts w:eastAsia="Batang"/>
        </w:rPr>
        <w:t>will</w:t>
      </w:r>
      <w:r w:rsidR="0084387B" w:rsidRPr="0045778B">
        <w:rPr>
          <w:rFonts w:eastAsia="Batang"/>
        </w:rPr>
        <w:t xml:space="preserve"> teach across all 11 weeks of term.  Examples of how departments are using the extra term-time week </w:t>
      </w:r>
      <w:r w:rsidR="00996987" w:rsidRPr="0045778B">
        <w:rPr>
          <w:rFonts w:eastAsia="Batang"/>
        </w:rPr>
        <w:t xml:space="preserve">in different ways </w:t>
      </w:r>
      <w:r w:rsidR="0084387B" w:rsidRPr="0045778B">
        <w:rPr>
          <w:rFonts w:eastAsia="Batang"/>
        </w:rPr>
        <w:t>are set out below:</w:t>
      </w:r>
      <w:r w:rsidR="0084387B" w:rsidRPr="0045778B">
        <w:rPr>
          <w:rFonts w:eastAsia="Batang"/>
        </w:rPr>
        <w:br/>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5"/>
        <w:gridCol w:w="4111"/>
        <w:gridCol w:w="2658"/>
      </w:tblGrid>
      <w:tr w:rsidR="00A07AA1" w:rsidRPr="0045778B" w:rsidTr="00D91386">
        <w:tc>
          <w:tcPr>
            <w:tcW w:w="2365" w:type="dxa"/>
          </w:tcPr>
          <w:p w:rsidR="00A07AA1" w:rsidRPr="0045778B" w:rsidRDefault="00A07AA1" w:rsidP="00D91386">
            <w:pPr>
              <w:pStyle w:val="ListParagraph"/>
              <w:ind w:left="0"/>
              <w:rPr>
                <w:sz w:val="21"/>
                <w:szCs w:val="21"/>
                <w:u w:val="single"/>
              </w:rPr>
            </w:pPr>
            <w:r w:rsidRPr="0045778B">
              <w:rPr>
                <w:sz w:val="21"/>
                <w:szCs w:val="21"/>
                <w:u w:val="single"/>
              </w:rPr>
              <w:t>Approach</w:t>
            </w:r>
          </w:p>
          <w:p w:rsidR="00A07AA1" w:rsidRPr="0045778B" w:rsidRDefault="00A07AA1" w:rsidP="00D91386">
            <w:pPr>
              <w:pStyle w:val="ListParagraph"/>
              <w:ind w:left="0"/>
              <w:rPr>
                <w:sz w:val="21"/>
                <w:szCs w:val="21"/>
                <w:u w:val="single"/>
              </w:rPr>
            </w:pPr>
          </w:p>
        </w:tc>
        <w:tc>
          <w:tcPr>
            <w:tcW w:w="4111" w:type="dxa"/>
          </w:tcPr>
          <w:p w:rsidR="00A07AA1" w:rsidRPr="0045778B" w:rsidRDefault="00A07AA1" w:rsidP="00D91386">
            <w:pPr>
              <w:pStyle w:val="ListParagraph"/>
              <w:ind w:left="0"/>
              <w:rPr>
                <w:sz w:val="21"/>
                <w:szCs w:val="21"/>
                <w:u w:val="single"/>
              </w:rPr>
            </w:pPr>
            <w:r w:rsidRPr="0045778B">
              <w:rPr>
                <w:sz w:val="21"/>
                <w:szCs w:val="21"/>
                <w:u w:val="single"/>
              </w:rPr>
              <w:t>Details</w:t>
            </w:r>
          </w:p>
        </w:tc>
        <w:tc>
          <w:tcPr>
            <w:tcW w:w="2658" w:type="dxa"/>
          </w:tcPr>
          <w:p w:rsidR="00A07AA1" w:rsidRPr="0045778B" w:rsidRDefault="00A07AA1" w:rsidP="00D91386">
            <w:pPr>
              <w:pStyle w:val="ListParagraph"/>
              <w:ind w:left="0"/>
              <w:rPr>
                <w:sz w:val="21"/>
                <w:szCs w:val="21"/>
                <w:u w:val="single"/>
              </w:rPr>
            </w:pPr>
            <w:r w:rsidRPr="0045778B">
              <w:rPr>
                <w:sz w:val="21"/>
                <w:szCs w:val="21"/>
                <w:u w:val="single"/>
              </w:rPr>
              <w:t>Departments</w:t>
            </w:r>
          </w:p>
        </w:tc>
      </w:tr>
      <w:tr w:rsidR="00A07AA1" w:rsidRPr="0045778B" w:rsidTr="00D91386">
        <w:tc>
          <w:tcPr>
            <w:tcW w:w="2365" w:type="dxa"/>
          </w:tcPr>
          <w:p w:rsidR="00A07AA1" w:rsidRPr="0045778B" w:rsidRDefault="00A07AA1" w:rsidP="00D91386">
            <w:pPr>
              <w:pStyle w:val="ListParagraph"/>
              <w:ind w:left="0"/>
              <w:rPr>
                <w:sz w:val="21"/>
                <w:szCs w:val="21"/>
              </w:rPr>
            </w:pPr>
            <w:r w:rsidRPr="0045778B">
              <w:rPr>
                <w:sz w:val="21"/>
                <w:szCs w:val="21"/>
              </w:rPr>
              <w:t>Pure reading weeks</w:t>
            </w:r>
          </w:p>
        </w:tc>
        <w:tc>
          <w:tcPr>
            <w:tcW w:w="4111" w:type="dxa"/>
          </w:tcPr>
          <w:p w:rsidR="00A07AA1" w:rsidRPr="0045778B" w:rsidRDefault="00A07AA1" w:rsidP="00D91386">
            <w:pPr>
              <w:pStyle w:val="ListParagraph"/>
              <w:ind w:left="0"/>
              <w:rPr>
                <w:rFonts w:eastAsia="Batang"/>
                <w:sz w:val="21"/>
                <w:szCs w:val="21"/>
              </w:rPr>
            </w:pPr>
            <w:r w:rsidRPr="0045778B">
              <w:rPr>
                <w:rFonts w:eastAsia="Batang"/>
                <w:sz w:val="21"/>
                <w:szCs w:val="21"/>
              </w:rPr>
              <w:t>Some departments plan to hold department-wide reading weeks, with no scheduled activities.  This approach will preserve space in the middle of the term for students to consolidate their learning and to prepare assignments.</w:t>
            </w:r>
          </w:p>
          <w:p w:rsidR="004E3B55" w:rsidRPr="0045778B" w:rsidRDefault="004E3B55" w:rsidP="00D91386">
            <w:pPr>
              <w:pStyle w:val="ListParagraph"/>
              <w:ind w:left="0"/>
              <w:rPr>
                <w:rFonts w:eastAsia="Batang"/>
                <w:sz w:val="21"/>
                <w:szCs w:val="21"/>
              </w:rPr>
            </w:pPr>
          </w:p>
          <w:p w:rsidR="00A07AA1" w:rsidRPr="0045778B" w:rsidRDefault="00A07AA1" w:rsidP="00D91386">
            <w:pPr>
              <w:pStyle w:val="ListParagraph"/>
              <w:ind w:left="0"/>
              <w:rPr>
                <w:sz w:val="21"/>
                <w:szCs w:val="21"/>
              </w:rPr>
            </w:pPr>
          </w:p>
        </w:tc>
        <w:tc>
          <w:tcPr>
            <w:tcW w:w="2658" w:type="dxa"/>
          </w:tcPr>
          <w:p w:rsidR="00A07AA1" w:rsidRPr="0045778B" w:rsidRDefault="00A07AA1" w:rsidP="00F27763">
            <w:pPr>
              <w:pStyle w:val="ListParagraph"/>
              <w:ind w:left="0"/>
              <w:rPr>
                <w:sz w:val="21"/>
                <w:szCs w:val="21"/>
              </w:rPr>
            </w:pPr>
            <w:r w:rsidRPr="0045778B">
              <w:rPr>
                <w:sz w:val="21"/>
                <w:szCs w:val="21"/>
              </w:rPr>
              <w:t xml:space="preserve">Anthropology, </w:t>
            </w:r>
            <w:r w:rsidR="004E3B55" w:rsidRPr="0045778B">
              <w:rPr>
                <w:sz w:val="21"/>
                <w:szCs w:val="21"/>
              </w:rPr>
              <w:t xml:space="preserve">Economic History, </w:t>
            </w:r>
            <w:r w:rsidRPr="0045778B">
              <w:rPr>
                <w:sz w:val="21"/>
                <w:szCs w:val="21"/>
              </w:rPr>
              <w:t xml:space="preserve">European Institute, Gender, Methodology, Geography and Environment, Media and Communications,  </w:t>
            </w:r>
          </w:p>
        </w:tc>
      </w:tr>
      <w:tr w:rsidR="00A07AA1" w:rsidRPr="0045778B" w:rsidTr="00D91386">
        <w:tc>
          <w:tcPr>
            <w:tcW w:w="2365" w:type="dxa"/>
          </w:tcPr>
          <w:p w:rsidR="00A07AA1" w:rsidRPr="0045778B" w:rsidRDefault="00A07AA1" w:rsidP="00D91386">
            <w:pPr>
              <w:pStyle w:val="ListParagraph"/>
              <w:ind w:left="0"/>
              <w:rPr>
                <w:sz w:val="21"/>
                <w:szCs w:val="21"/>
              </w:rPr>
            </w:pPr>
            <w:r w:rsidRPr="0045778B">
              <w:rPr>
                <w:sz w:val="21"/>
                <w:szCs w:val="21"/>
              </w:rPr>
              <w:t>Mixed reading weeks</w:t>
            </w:r>
          </w:p>
        </w:tc>
        <w:tc>
          <w:tcPr>
            <w:tcW w:w="4111" w:type="dxa"/>
          </w:tcPr>
          <w:p w:rsidR="00A07AA1" w:rsidRPr="0045778B" w:rsidRDefault="00A07AA1" w:rsidP="00D91386">
            <w:pPr>
              <w:pStyle w:val="ListParagraph"/>
              <w:ind w:left="0"/>
              <w:rPr>
                <w:rFonts w:eastAsia="Batang"/>
                <w:sz w:val="21"/>
                <w:szCs w:val="21"/>
              </w:rPr>
            </w:pPr>
            <w:r w:rsidRPr="0045778B">
              <w:rPr>
                <w:rFonts w:eastAsia="Batang"/>
                <w:sz w:val="21"/>
                <w:szCs w:val="21"/>
              </w:rPr>
              <w:t xml:space="preserve">Some departments plan to hold department-wide reading weeks, but have permitted programme directors and individual course conveners to determine how best to make use of the time.  Some courses (i.e. within the same </w:t>
            </w:r>
            <w:proofErr w:type="spellStart"/>
            <w:r w:rsidRPr="0045778B">
              <w:rPr>
                <w:rFonts w:eastAsia="Batang"/>
                <w:sz w:val="21"/>
                <w:szCs w:val="21"/>
              </w:rPr>
              <w:t>dept</w:t>
            </w:r>
            <w:proofErr w:type="spellEnd"/>
            <w:r w:rsidRPr="0045778B">
              <w:rPr>
                <w:rFonts w:eastAsia="Batang"/>
                <w:sz w:val="21"/>
                <w:szCs w:val="21"/>
              </w:rPr>
              <w:t xml:space="preserve">) plan to offer a pure reading week, while others will hold essay-writing and advice sessions; research methods and design workshops; skills development training; film viewings; and applied case studies, to name but some of the additional learning activities that departments have reported. </w:t>
            </w:r>
          </w:p>
          <w:p w:rsidR="00A07AA1" w:rsidRPr="0045778B" w:rsidRDefault="00A07AA1" w:rsidP="00D91386">
            <w:pPr>
              <w:pStyle w:val="ListParagraph"/>
              <w:ind w:left="0"/>
              <w:rPr>
                <w:rFonts w:eastAsia="Batang"/>
                <w:sz w:val="21"/>
                <w:szCs w:val="21"/>
              </w:rPr>
            </w:pPr>
          </w:p>
        </w:tc>
        <w:tc>
          <w:tcPr>
            <w:tcW w:w="2658" w:type="dxa"/>
          </w:tcPr>
          <w:p w:rsidR="00A07AA1" w:rsidRPr="0045778B" w:rsidRDefault="00A07AA1" w:rsidP="00D91386">
            <w:pPr>
              <w:pStyle w:val="ListParagraph"/>
              <w:ind w:left="0"/>
              <w:rPr>
                <w:sz w:val="21"/>
                <w:szCs w:val="21"/>
              </w:rPr>
            </w:pPr>
            <w:r w:rsidRPr="0045778B">
              <w:rPr>
                <w:sz w:val="21"/>
                <w:szCs w:val="21"/>
              </w:rPr>
              <w:t>International History, International Relations, Language Centre, Management, Methodology, Government, Sociology</w:t>
            </w:r>
          </w:p>
        </w:tc>
      </w:tr>
      <w:tr w:rsidR="00A07AA1" w:rsidRPr="0045778B" w:rsidTr="00D91386">
        <w:tc>
          <w:tcPr>
            <w:tcW w:w="2365" w:type="dxa"/>
          </w:tcPr>
          <w:p w:rsidR="00A07AA1" w:rsidRPr="0045778B" w:rsidRDefault="00A07AA1" w:rsidP="00D91386">
            <w:pPr>
              <w:pStyle w:val="ListParagraph"/>
              <w:ind w:left="0"/>
              <w:rPr>
                <w:sz w:val="21"/>
                <w:szCs w:val="21"/>
              </w:rPr>
            </w:pPr>
            <w:r w:rsidRPr="0045778B">
              <w:rPr>
                <w:sz w:val="21"/>
                <w:szCs w:val="21"/>
              </w:rPr>
              <w:t>Formal teaching + mixed reading weeks</w:t>
            </w:r>
          </w:p>
        </w:tc>
        <w:tc>
          <w:tcPr>
            <w:tcW w:w="4111" w:type="dxa"/>
          </w:tcPr>
          <w:p w:rsidR="00A07AA1" w:rsidRPr="0045778B" w:rsidRDefault="00A07AA1" w:rsidP="00D91386">
            <w:pPr>
              <w:pStyle w:val="ListParagraph"/>
              <w:ind w:left="0"/>
              <w:rPr>
                <w:rFonts w:eastAsia="Batang"/>
                <w:sz w:val="21"/>
                <w:szCs w:val="21"/>
              </w:rPr>
            </w:pPr>
            <w:r w:rsidRPr="0045778B">
              <w:rPr>
                <w:rFonts w:eastAsia="Batang"/>
                <w:sz w:val="21"/>
                <w:szCs w:val="21"/>
              </w:rPr>
              <w:t xml:space="preserve">Some departments have left both the decision about whether to hold a reading week and what to do during it to individual course conveners.  Some courses (i.e. within the same </w:t>
            </w:r>
            <w:proofErr w:type="spellStart"/>
            <w:r w:rsidRPr="0045778B">
              <w:rPr>
                <w:rFonts w:eastAsia="Batang"/>
                <w:sz w:val="21"/>
                <w:szCs w:val="21"/>
              </w:rPr>
              <w:t>dept</w:t>
            </w:r>
            <w:proofErr w:type="spellEnd"/>
            <w:r w:rsidRPr="0045778B">
              <w:rPr>
                <w:rFonts w:eastAsia="Batang"/>
                <w:sz w:val="21"/>
                <w:szCs w:val="21"/>
              </w:rPr>
              <w:t>) will feature teaching across all 11 weeks (e.g. lectures in WK1-10; classes/seminars in WK2-11; or formal teaching in WK1-10 and revision teaching in WK11); while other courses will feature WK6 reading weeks, of which some will host additional learning activities.</w:t>
            </w:r>
          </w:p>
          <w:p w:rsidR="00A07AA1" w:rsidRPr="0045778B" w:rsidRDefault="00A07AA1" w:rsidP="00D91386">
            <w:pPr>
              <w:pStyle w:val="ListParagraph"/>
              <w:ind w:left="0"/>
              <w:rPr>
                <w:rFonts w:eastAsia="Batang"/>
                <w:sz w:val="21"/>
                <w:szCs w:val="21"/>
              </w:rPr>
            </w:pPr>
          </w:p>
        </w:tc>
        <w:tc>
          <w:tcPr>
            <w:tcW w:w="2658" w:type="dxa"/>
          </w:tcPr>
          <w:p w:rsidR="00A07AA1" w:rsidRPr="0045778B" w:rsidRDefault="00A07AA1" w:rsidP="00D91386">
            <w:pPr>
              <w:pStyle w:val="ListParagraph"/>
              <w:ind w:left="0"/>
              <w:rPr>
                <w:sz w:val="21"/>
                <w:szCs w:val="21"/>
              </w:rPr>
            </w:pPr>
            <w:r w:rsidRPr="0045778B">
              <w:rPr>
                <w:sz w:val="21"/>
                <w:szCs w:val="21"/>
              </w:rPr>
              <w:t xml:space="preserve">Accounting, </w:t>
            </w:r>
            <w:r w:rsidR="00F27763" w:rsidRPr="0045778B">
              <w:rPr>
                <w:sz w:val="21"/>
                <w:szCs w:val="21"/>
              </w:rPr>
              <w:t xml:space="preserve">Law, </w:t>
            </w:r>
            <w:r w:rsidRPr="0045778B">
              <w:rPr>
                <w:sz w:val="21"/>
                <w:szCs w:val="21"/>
              </w:rPr>
              <w:t>Statistics, Social Policy</w:t>
            </w:r>
          </w:p>
        </w:tc>
      </w:tr>
      <w:tr w:rsidR="00A07AA1" w:rsidRPr="0045778B" w:rsidTr="00D91386">
        <w:tc>
          <w:tcPr>
            <w:tcW w:w="2365" w:type="dxa"/>
          </w:tcPr>
          <w:p w:rsidR="00A07AA1" w:rsidRPr="0045778B" w:rsidRDefault="00A07AA1" w:rsidP="00D91386">
            <w:pPr>
              <w:pStyle w:val="ListParagraph"/>
              <w:ind w:left="0"/>
              <w:rPr>
                <w:sz w:val="21"/>
                <w:szCs w:val="21"/>
              </w:rPr>
            </w:pPr>
            <w:r w:rsidRPr="0045778B">
              <w:rPr>
                <w:sz w:val="21"/>
                <w:szCs w:val="21"/>
              </w:rPr>
              <w:t xml:space="preserve">Formal teaching </w:t>
            </w:r>
          </w:p>
        </w:tc>
        <w:tc>
          <w:tcPr>
            <w:tcW w:w="4111" w:type="dxa"/>
          </w:tcPr>
          <w:p w:rsidR="00A07AA1" w:rsidRPr="0045778B" w:rsidRDefault="00A07AA1" w:rsidP="00D91386">
            <w:pPr>
              <w:pStyle w:val="ListParagraph"/>
              <w:ind w:left="0"/>
              <w:rPr>
                <w:rFonts w:eastAsia="Batang"/>
                <w:sz w:val="21"/>
                <w:szCs w:val="21"/>
              </w:rPr>
            </w:pPr>
            <w:r w:rsidRPr="0045778B">
              <w:rPr>
                <w:rFonts w:eastAsia="Batang"/>
                <w:sz w:val="21"/>
                <w:szCs w:val="21"/>
              </w:rPr>
              <w:t>Some departments have confirmed that they will teach across all 11 weeks of term in all courses (e.g. lectures in WK1-10, classes/seminars in WK2-11; or formal teaching in WK1-10 and revision teaching in WK11).</w:t>
            </w:r>
          </w:p>
        </w:tc>
        <w:tc>
          <w:tcPr>
            <w:tcW w:w="2658" w:type="dxa"/>
          </w:tcPr>
          <w:p w:rsidR="00A07AA1" w:rsidRPr="0045778B" w:rsidRDefault="00A07AA1" w:rsidP="00D91386">
            <w:pPr>
              <w:pStyle w:val="ListParagraph"/>
              <w:ind w:left="0"/>
              <w:rPr>
                <w:sz w:val="21"/>
                <w:szCs w:val="21"/>
              </w:rPr>
            </w:pPr>
            <w:r w:rsidRPr="0045778B">
              <w:rPr>
                <w:sz w:val="21"/>
                <w:szCs w:val="21"/>
              </w:rPr>
              <w:t xml:space="preserve">Economics, Finance, Mathematics, </w:t>
            </w:r>
          </w:p>
          <w:p w:rsidR="00A07AA1" w:rsidRPr="0045778B" w:rsidRDefault="00A07AA1" w:rsidP="00D91386">
            <w:pPr>
              <w:pStyle w:val="ListParagraph"/>
              <w:ind w:left="0"/>
              <w:rPr>
                <w:sz w:val="21"/>
                <w:szCs w:val="21"/>
              </w:rPr>
            </w:pPr>
            <w:r w:rsidRPr="0045778B">
              <w:rPr>
                <w:sz w:val="21"/>
                <w:szCs w:val="21"/>
              </w:rPr>
              <w:t xml:space="preserve">Social Psychology </w:t>
            </w:r>
          </w:p>
        </w:tc>
      </w:tr>
    </w:tbl>
    <w:p w:rsidR="001E2635" w:rsidRPr="0045778B" w:rsidRDefault="001E2635" w:rsidP="00FA6B53">
      <w:pPr>
        <w:rPr>
          <w:rFonts w:eastAsia="Batang"/>
        </w:rPr>
      </w:pPr>
    </w:p>
    <w:p w:rsidR="00204F39" w:rsidRPr="0045778B" w:rsidRDefault="00204F39" w:rsidP="00204F39">
      <w:pPr>
        <w:pStyle w:val="ListParagraph"/>
        <w:numPr>
          <w:ilvl w:val="0"/>
          <w:numId w:val="2"/>
        </w:numPr>
        <w:ind w:hanging="720"/>
        <w:rPr>
          <w:rFonts w:eastAsia="Batang"/>
          <w:b/>
        </w:rPr>
      </w:pPr>
      <w:r w:rsidRPr="0045778B">
        <w:rPr>
          <w:rFonts w:eastAsia="Batang"/>
          <w:b/>
        </w:rPr>
        <w:lastRenderedPageBreak/>
        <w:t xml:space="preserve">Will there be a protocol for prioritising any clashes between formal teaching (i.e. for a course </w:t>
      </w:r>
      <w:r w:rsidR="003D029A" w:rsidRPr="0045778B">
        <w:rPr>
          <w:rFonts w:eastAsia="Batang"/>
          <w:b/>
        </w:rPr>
        <w:t>that</w:t>
      </w:r>
      <w:r w:rsidRPr="0045778B">
        <w:rPr>
          <w:rFonts w:eastAsia="Batang"/>
          <w:b/>
        </w:rPr>
        <w:t xml:space="preserve"> is not observing a reading week) and additional learning activities on a course that is holding a skills-based or other type of value-added activity in WK6?</w:t>
      </w:r>
    </w:p>
    <w:p w:rsidR="00204F39" w:rsidRPr="0045778B" w:rsidRDefault="00204F39" w:rsidP="00FA6B53">
      <w:pPr>
        <w:rPr>
          <w:rFonts w:eastAsia="Batang"/>
        </w:rPr>
      </w:pPr>
    </w:p>
    <w:p w:rsidR="00204F39" w:rsidRPr="0045778B" w:rsidRDefault="00204F39" w:rsidP="00204F39">
      <w:pPr>
        <w:ind w:left="709"/>
        <w:rPr>
          <w:rFonts w:eastAsia="Batang"/>
        </w:rPr>
      </w:pPr>
      <w:r w:rsidRPr="0045778B">
        <w:rPr>
          <w:rFonts w:eastAsia="Batang"/>
        </w:rPr>
        <w:t>In practice, there should be very few clashes of this kind.  Departments running a WK6 learning activity will do so during the normal lecture or class/seminar slot for the course in question (i.e. where it is a course-specific activity); or during the normal lecture or class/seminar slot for the core course (i.e. where it is a programme-specific activity).  Scheduling additional learning a</w:t>
      </w:r>
      <w:r w:rsidR="00B14A5B" w:rsidRPr="0045778B">
        <w:rPr>
          <w:rFonts w:eastAsia="Batang"/>
        </w:rPr>
        <w:t>ctivities in this way will mean</w:t>
      </w:r>
      <w:r w:rsidRPr="0045778B">
        <w:rPr>
          <w:rFonts w:eastAsia="Batang"/>
        </w:rPr>
        <w:t xml:space="preserve"> that they should not clash with formal teaching.</w:t>
      </w:r>
    </w:p>
    <w:p w:rsidR="00204F39" w:rsidRPr="0045778B" w:rsidRDefault="00204F39" w:rsidP="00204F39">
      <w:pPr>
        <w:ind w:left="709"/>
        <w:rPr>
          <w:rFonts w:eastAsia="Batang"/>
        </w:rPr>
      </w:pPr>
    </w:p>
    <w:p w:rsidR="007C7DC2" w:rsidRPr="0045778B" w:rsidRDefault="00204F39" w:rsidP="007C7DC2">
      <w:pPr>
        <w:ind w:left="709"/>
        <w:rPr>
          <w:rFonts w:eastAsia="Batang"/>
        </w:rPr>
      </w:pPr>
      <w:r w:rsidRPr="0045778B">
        <w:rPr>
          <w:rFonts w:eastAsia="Batang"/>
        </w:rPr>
        <w:t>There are a handful of courses, however, that plan to run additional learning activities that will take longer to deliver than the length of the corresponding lecture or class/seminar slot (e.g. film screenings/discussions).  In such cases, the activity will need to be truly ‘additional’, in the sense that a student will not be disadvantaged in assessment if she/he has to miss it owing to a clash with formal teaching.</w:t>
      </w:r>
    </w:p>
    <w:p w:rsidR="007C7DC2" w:rsidRPr="0045778B" w:rsidRDefault="007C7DC2" w:rsidP="007C7DC2">
      <w:pPr>
        <w:rPr>
          <w:rFonts w:eastAsia="Batang"/>
        </w:rPr>
      </w:pPr>
    </w:p>
    <w:p w:rsidR="007C7DC2" w:rsidRPr="0045778B" w:rsidRDefault="007C7DC2" w:rsidP="007C7DC2">
      <w:pPr>
        <w:pStyle w:val="ListParagraph"/>
        <w:numPr>
          <w:ilvl w:val="0"/>
          <w:numId w:val="2"/>
        </w:numPr>
        <w:ind w:hanging="720"/>
        <w:rPr>
          <w:rFonts w:eastAsia="Batang"/>
          <w:b/>
        </w:rPr>
      </w:pPr>
      <w:r w:rsidRPr="0045778B">
        <w:rPr>
          <w:rFonts w:eastAsia="Batang"/>
          <w:b/>
        </w:rPr>
        <w:t>Will School committee meetings be scheduled during WK6 of both terms?</w:t>
      </w:r>
    </w:p>
    <w:p w:rsidR="007C7DC2" w:rsidRPr="0045778B" w:rsidRDefault="007C7DC2" w:rsidP="007C7DC2">
      <w:pPr>
        <w:pStyle w:val="ListParagraph"/>
        <w:rPr>
          <w:rFonts w:eastAsia="Batang"/>
        </w:rPr>
      </w:pPr>
    </w:p>
    <w:p w:rsidR="007C7DC2" w:rsidRPr="0045778B" w:rsidRDefault="007C7DC2" w:rsidP="007C7DC2">
      <w:pPr>
        <w:pStyle w:val="ListParagraph"/>
        <w:rPr>
          <w:rFonts w:eastAsia="Batang"/>
          <w:b/>
        </w:rPr>
      </w:pPr>
      <w:r w:rsidRPr="0045778B">
        <w:rPr>
          <w:rFonts w:eastAsia="Batang"/>
        </w:rPr>
        <w:t>Yes.</w:t>
      </w:r>
    </w:p>
    <w:p w:rsidR="00204F39" w:rsidRPr="0045778B" w:rsidRDefault="00204F39" w:rsidP="00204F39">
      <w:pPr>
        <w:ind w:left="709"/>
        <w:rPr>
          <w:rFonts w:eastAsia="Batang"/>
        </w:rPr>
      </w:pPr>
    </w:p>
    <w:p w:rsidR="00204F39" w:rsidRPr="0045778B" w:rsidRDefault="00204F39" w:rsidP="00204F39">
      <w:pPr>
        <w:ind w:left="709"/>
        <w:rPr>
          <w:rFonts w:eastAsia="Batang"/>
        </w:rPr>
      </w:pPr>
    </w:p>
    <w:p w:rsidR="00FA6B53" w:rsidRPr="0045778B" w:rsidRDefault="00FA6B53" w:rsidP="00FA6B53">
      <w:pPr>
        <w:rPr>
          <w:rFonts w:eastAsia="Batang"/>
          <w:b/>
          <w:smallCaps/>
        </w:rPr>
      </w:pPr>
      <w:bookmarkStart w:id="4" w:name="EXAMS"/>
      <w:r w:rsidRPr="0045778B">
        <w:rPr>
          <w:rFonts w:eastAsia="Batang"/>
          <w:b/>
          <w:smallCaps/>
        </w:rPr>
        <w:t>Exams</w:t>
      </w:r>
      <w:bookmarkEnd w:id="4"/>
    </w:p>
    <w:p w:rsidR="00FA6B53" w:rsidRPr="0045778B" w:rsidRDefault="00FA6B53" w:rsidP="00FA6B53">
      <w:pPr>
        <w:rPr>
          <w:rFonts w:eastAsia="Batang"/>
          <w:b/>
          <w:smallCaps/>
        </w:rPr>
      </w:pPr>
    </w:p>
    <w:p w:rsidR="001E2635" w:rsidRPr="0045778B" w:rsidRDefault="00FA6B53" w:rsidP="00FA6B53">
      <w:pPr>
        <w:pStyle w:val="ListParagraph"/>
        <w:numPr>
          <w:ilvl w:val="0"/>
          <w:numId w:val="2"/>
        </w:numPr>
        <w:ind w:hanging="720"/>
        <w:rPr>
          <w:rFonts w:eastAsia="Batang"/>
          <w:b/>
        </w:rPr>
      </w:pPr>
      <w:r w:rsidRPr="0045778B">
        <w:rPr>
          <w:rFonts w:eastAsia="Batang"/>
          <w:b/>
        </w:rPr>
        <w:t>Which courses will be examined in LT</w:t>
      </w:r>
      <w:r w:rsidR="004E2131" w:rsidRPr="0045778B">
        <w:rPr>
          <w:rFonts w:eastAsia="Batang"/>
          <w:b/>
        </w:rPr>
        <w:t xml:space="preserve"> </w:t>
      </w:r>
      <w:r w:rsidR="009116E5" w:rsidRPr="0045778B">
        <w:rPr>
          <w:rFonts w:eastAsia="Batang"/>
          <w:b/>
        </w:rPr>
        <w:t xml:space="preserve">Week </w:t>
      </w:r>
      <w:r w:rsidRPr="0045778B">
        <w:rPr>
          <w:rFonts w:eastAsia="Batang"/>
          <w:b/>
        </w:rPr>
        <w:t xml:space="preserve">0 </w:t>
      </w:r>
      <w:r w:rsidR="00976B3D" w:rsidRPr="0045778B">
        <w:rPr>
          <w:rFonts w:eastAsia="Batang"/>
          <w:b/>
        </w:rPr>
        <w:t>2016</w:t>
      </w:r>
      <w:r w:rsidRPr="0045778B">
        <w:rPr>
          <w:rFonts w:eastAsia="Batang"/>
          <w:b/>
        </w:rPr>
        <w:t>?</w:t>
      </w:r>
    </w:p>
    <w:p w:rsidR="00FA6B53" w:rsidRPr="0045778B" w:rsidRDefault="00FA6B53" w:rsidP="00FA6B53">
      <w:pPr>
        <w:rPr>
          <w:rFonts w:eastAsia="Batang"/>
        </w:rPr>
      </w:pPr>
    </w:p>
    <w:p w:rsidR="00FA6B53" w:rsidRPr="0045778B" w:rsidRDefault="00FA6B53" w:rsidP="00FA6B53">
      <w:pPr>
        <w:ind w:left="709"/>
        <w:rPr>
          <w:rFonts w:eastAsia="Batang"/>
        </w:rPr>
      </w:pPr>
      <w:r w:rsidRPr="0045778B">
        <w:rPr>
          <w:rFonts w:eastAsia="Batang"/>
        </w:rPr>
        <w:t>The list of courses that will be examined in LT</w:t>
      </w:r>
      <w:r w:rsidR="00DA7D30" w:rsidRPr="0045778B">
        <w:rPr>
          <w:rFonts w:eastAsia="Batang"/>
        </w:rPr>
        <w:t xml:space="preserve"> Week </w:t>
      </w:r>
      <w:r w:rsidRPr="0045778B">
        <w:rPr>
          <w:rFonts w:eastAsia="Batang"/>
        </w:rPr>
        <w:t xml:space="preserve">0 next year can be found </w:t>
      </w:r>
      <w:hyperlink r:id="rId8" w:history="1">
        <w:r w:rsidRPr="0045778B">
          <w:rPr>
            <w:rStyle w:val="Hyperlink"/>
            <w:rFonts w:eastAsia="Batang"/>
          </w:rPr>
          <w:t>here</w:t>
        </w:r>
      </w:hyperlink>
      <w:r w:rsidRPr="0045778B">
        <w:rPr>
          <w:rFonts w:eastAsia="Batang"/>
        </w:rPr>
        <w:t xml:space="preserve">.  Please make your 2015-16 </w:t>
      </w:r>
      <w:r w:rsidR="00130644" w:rsidRPr="0045778B">
        <w:rPr>
          <w:rFonts w:eastAsia="Batang"/>
        </w:rPr>
        <w:t>new</w:t>
      </w:r>
      <w:r w:rsidR="00D43311" w:rsidRPr="0045778B">
        <w:rPr>
          <w:rFonts w:eastAsia="Batang"/>
        </w:rPr>
        <w:t xml:space="preserve"> and continuing students aware of this list.  </w:t>
      </w:r>
      <w:r w:rsidRPr="0045778B">
        <w:rPr>
          <w:rFonts w:eastAsia="Batang"/>
        </w:rPr>
        <w:t xml:space="preserve"> </w:t>
      </w:r>
    </w:p>
    <w:p w:rsidR="00D43311" w:rsidRPr="0045778B" w:rsidRDefault="00D43311" w:rsidP="00FA6B53">
      <w:pPr>
        <w:ind w:left="709"/>
        <w:rPr>
          <w:rFonts w:eastAsia="Batang"/>
        </w:rPr>
      </w:pPr>
    </w:p>
    <w:p w:rsidR="00474848" w:rsidRPr="0045778B" w:rsidRDefault="00474848" w:rsidP="00474848">
      <w:pPr>
        <w:ind w:left="709"/>
        <w:rPr>
          <w:rFonts w:eastAsia="Batang"/>
        </w:rPr>
      </w:pPr>
      <w:r w:rsidRPr="0045778B">
        <w:rPr>
          <w:rFonts w:eastAsia="Batang"/>
        </w:rPr>
        <w:t xml:space="preserve">The LT week 0 exam </w:t>
      </w:r>
      <w:proofErr w:type="gramStart"/>
      <w:r w:rsidRPr="0045778B">
        <w:rPr>
          <w:rFonts w:eastAsia="Batang"/>
        </w:rPr>
        <w:t>period</w:t>
      </w:r>
      <w:proofErr w:type="gramEnd"/>
      <w:r w:rsidRPr="0045778B">
        <w:rPr>
          <w:rFonts w:eastAsia="Batang"/>
        </w:rPr>
        <w:t xml:space="preserve"> will take place from </w:t>
      </w:r>
      <w:r w:rsidR="00BC4863" w:rsidRPr="0045778B">
        <w:rPr>
          <w:rFonts w:eastAsia="Batang"/>
        </w:rPr>
        <w:t xml:space="preserve">Monday </w:t>
      </w:r>
      <w:r w:rsidR="00AC454E" w:rsidRPr="0045778B">
        <w:rPr>
          <w:rFonts w:eastAsia="Batang"/>
        </w:rPr>
        <w:t>4</w:t>
      </w:r>
      <w:r w:rsidR="00AC454E" w:rsidRPr="0045778B">
        <w:rPr>
          <w:rFonts w:eastAsia="Batang"/>
          <w:vertAlign w:val="superscript"/>
        </w:rPr>
        <w:t>th</w:t>
      </w:r>
      <w:r w:rsidRPr="0045778B">
        <w:rPr>
          <w:rFonts w:eastAsia="Batang"/>
        </w:rPr>
        <w:t xml:space="preserve"> – Friday 8</w:t>
      </w:r>
      <w:r w:rsidRPr="0045778B">
        <w:rPr>
          <w:rFonts w:eastAsia="Batang"/>
          <w:vertAlign w:val="superscript"/>
        </w:rPr>
        <w:t>th</w:t>
      </w:r>
      <w:r w:rsidRPr="0045778B">
        <w:rPr>
          <w:rFonts w:eastAsia="Batang"/>
        </w:rPr>
        <w:t xml:space="preserve"> January 2016 inclusive. Please note that we are now at capacity for holding these exams and are unable to accept any further requests for LT </w:t>
      </w:r>
      <w:r w:rsidR="009116E5" w:rsidRPr="0045778B">
        <w:rPr>
          <w:rFonts w:eastAsia="Batang"/>
        </w:rPr>
        <w:t xml:space="preserve">week 0 </w:t>
      </w:r>
      <w:r w:rsidRPr="0045778B">
        <w:rPr>
          <w:rFonts w:eastAsia="Batang"/>
        </w:rPr>
        <w:t>exams for LT 15/16.</w:t>
      </w:r>
    </w:p>
    <w:p w:rsidR="00474848" w:rsidRPr="0045778B" w:rsidRDefault="00474848" w:rsidP="00474848">
      <w:pPr>
        <w:ind w:left="709"/>
        <w:rPr>
          <w:rFonts w:eastAsia="Batang"/>
        </w:rPr>
      </w:pPr>
    </w:p>
    <w:p w:rsidR="00474848" w:rsidRPr="0045778B" w:rsidRDefault="00367726" w:rsidP="00474848">
      <w:pPr>
        <w:ind w:left="709"/>
        <w:rPr>
          <w:rFonts w:eastAsia="Batang"/>
        </w:rPr>
      </w:pPr>
      <w:r w:rsidRPr="0045778B">
        <w:rPr>
          <w:rFonts w:eastAsia="Batang"/>
        </w:rPr>
        <w:t>O</w:t>
      </w:r>
      <w:r w:rsidR="00474848" w:rsidRPr="0045778B">
        <w:rPr>
          <w:rFonts w:eastAsia="Batang"/>
        </w:rPr>
        <w:t>wing to the short exam period</w:t>
      </w:r>
      <w:r w:rsidRPr="0045778B">
        <w:rPr>
          <w:rFonts w:eastAsia="Batang"/>
        </w:rPr>
        <w:t>,</w:t>
      </w:r>
      <w:r w:rsidR="00474848" w:rsidRPr="0045778B">
        <w:rPr>
          <w:rFonts w:eastAsia="Batang"/>
        </w:rPr>
        <w:t xml:space="preserve"> we will not be able to accept any specific timetable requests from Departments. The timetable will be available from Monday 30</w:t>
      </w:r>
      <w:r w:rsidR="00474848" w:rsidRPr="0045778B">
        <w:rPr>
          <w:rFonts w:eastAsia="Batang"/>
          <w:vertAlign w:val="superscript"/>
        </w:rPr>
        <w:t>th</w:t>
      </w:r>
      <w:r w:rsidR="00474848" w:rsidRPr="0045778B">
        <w:rPr>
          <w:rFonts w:eastAsia="Batang"/>
        </w:rPr>
        <w:t xml:space="preserve"> November with student personal timetables being produced following this.</w:t>
      </w:r>
    </w:p>
    <w:p w:rsidR="00474848" w:rsidRPr="0045778B" w:rsidRDefault="00474848" w:rsidP="00474848">
      <w:pPr>
        <w:ind w:left="709"/>
        <w:rPr>
          <w:rFonts w:eastAsia="Batang"/>
        </w:rPr>
      </w:pPr>
    </w:p>
    <w:p w:rsidR="00474848" w:rsidRPr="0045778B" w:rsidRDefault="00474848" w:rsidP="00474848">
      <w:pPr>
        <w:ind w:left="709"/>
        <w:rPr>
          <w:rFonts w:eastAsia="Batang"/>
        </w:rPr>
      </w:pPr>
      <w:r w:rsidRPr="0045778B">
        <w:rPr>
          <w:rFonts w:eastAsia="Batang"/>
        </w:rPr>
        <w:t>The Student Services Bulletin will be circulated shortly and will give Departments full details of the students who we expect to take week 0 LT exams, including deferred, resitting and interrupted students. It will also give you information regarding all aspects of the exam process including the production and submission of exam papers.  </w:t>
      </w:r>
    </w:p>
    <w:p w:rsidR="009719D3" w:rsidRPr="0045778B" w:rsidRDefault="009719D3" w:rsidP="00474848">
      <w:pPr>
        <w:ind w:left="709"/>
        <w:rPr>
          <w:rFonts w:eastAsia="Batang"/>
        </w:rPr>
      </w:pPr>
    </w:p>
    <w:p w:rsidR="009719D3" w:rsidRPr="0045778B" w:rsidRDefault="009719D3" w:rsidP="009719D3">
      <w:pPr>
        <w:ind w:left="709"/>
        <w:rPr>
          <w:rFonts w:eastAsia="Batang"/>
        </w:rPr>
      </w:pPr>
      <w:r w:rsidRPr="0045778B">
        <w:rPr>
          <w:rFonts w:eastAsia="Batang"/>
        </w:rPr>
        <w:t xml:space="preserve">A dedicated ‘Lent Term Week 0 Examinations’ webpage is now available online </w:t>
      </w:r>
      <w:hyperlink r:id="rId9" w:history="1">
        <w:r w:rsidRPr="0045778B">
          <w:rPr>
            <w:rStyle w:val="Hyperlink"/>
            <w:rFonts w:eastAsia="Batang"/>
          </w:rPr>
          <w:t>here</w:t>
        </w:r>
      </w:hyperlink>
      <w:r w:rsidRPr="0045778B">
        <w:rPr>
          <w:rFonts w:eastAsia="Batang"/>
        </w:rPr>
        <w:t>. You can find information about:</w:t>
      </w:r>
    </w:p>
    <w:p w:rsidR="009719D3" w:rsidRPr="0045778B" w:rsidRDefault="009719D3" w:rsidP="009719D3">
      <w:pPr>
        <w:pStyle w:val="ListParagraph"/>
        <w:numPr>
          <w:ilvl w:val="0"/>
          <w:numId w:val="5"/>
        </w:numPr>
        <w:rPr>
          <w:rFonts w:eastAsia="Batang"/>
        </w:rPr>
      </w:pPr>
      <w:r w:rsidRPr="0045778B">
        <w:rPr>
          <w:rFonts w:eastAsia="Batang"/>
        </w:rPr>
        <w:t>Lent Term Week 0 Examination Timetable;</w:t>
      </w:r>
    </w:p>
    <w:p w:rsidR="009719D3" w:rsidRPr="0045778B" w:rsidRDefault="009719D3" w:rsidP="009719D3">
      <w:pPr>
        <w:pStyle w:val="ListParagraph"/>
        <w:numPr>
          <w:ilvl w:val="0"/>
          <w:numId w:val="5"/>
        </w:numPr>
        <w:rPr>
          <w:rFonts w:eastAsia="Batang"/>
        </w:rPr>
      </w:pPr>
      <w:r w:rsidRPr="0045778B">
        <w:rPr>
          <w:rFonts w:eastAsia="Batang"/>
        </w:rPr>
        <w:t xml:space="preserve">Re-Entry of Deferred, Discounted or Failed Examinations for Lent Term Week 0; </w:t>
      </w:r>
    </w:p>
    <w:p w:rsidR="009719D3" w:rsidRPr="0045778B" w:rsidRDefault="009719D3" w:rsidP="009719D3">
      <w:pPr>
        <w:pStyle w:val="ListParagraph"/>
        <w:numPr>
          <w:ilvl w:val="0"/>
          <w:numId w:val="5"/>
        </w:numPr>
        <w:rPr>
          <w:rFonts w:eastAsia="Batang"/>
        </w:rPr>
      </w:pPr>
      <w:r w:rsidRPr="0045778B">
        <w:rPr>
          <w:rFonts w:eastAsia="Batang"/>
        </w:rPr>
        <w:t>Visa Guidance: Non-UK/EEA Students with Lent Term Week 0 Re-sit Assessments;</w:t>
      </w:r>
    </w:p>
    <w:p w:rsidR="009719D3" w:rsidRPr="0045778B" w:rsidRDefault="009719D3" w:rsidP="009719D3">
      <w:pPr>
        <w:pStyle w:val="ListParagraph"/>
        <w:numPr>
          <w:ilvl w:val="0"/>
          <w:numId w:val="5"/>
        </w:numPr>
        <w:rPr>
          <w:rFonts w:eastAsia="Batang"/>
        </w:rPr>
      </w:pPr>
      <w:r w:rsidRPr="0045778B">
        <w:rPr>
          <w:rFonts w:eastAsia="Batang"/>
        </w:rPr>
        <w:t>Individual Examination Adjustments;</w:t>
      </w:r>
    </w:p>
    <w:p w:rsidR="009719D3" w:rsidRPr="0045778B" w:rsidRDefault="009719D3" w:rsidP="009719D3">
      <w:pPr>
        <w:pStyle w:val="ListParagraph"/>
        <w:numPr>
          <w:ilvl w:val="0"/>
          <w:numId w:val="5"/>
        </w:numPr>
        <w:rPr>
          <w:rFonts w:eastAsia="Batang"/>
        </w:rPr>
      </w:pPr>
      <w:r w:rsidRPr="0045778B">
        <w:rPr>
          <w:rFonts w:eastAsia="Batang"/>
        </w:rPr>
        <w:t>Applying for IEAs in Lent Term Week 0;</w:t>
      </w:r>
    </w:p>
    <w:p w:rsidR="009719D3" w:rsidRPr="0045778B" w:rsidRDefault="009719D3" w:rsidP="009719D3">
      <w:pPr>
        <w:pStyle w:val="ListParagraph"/>
        <w:numPr>
          <w:ilvl w:val="0"/>
          <w:numId w:val="5"/>
        </w:numPr>
        <w:rPr>
          <w:rFonts w:eastAsia="Batang"/>
        </w:rPr>
      </w:pPr>
      <w:r w:rsidRPr="0045778B">
        <w:rPr>
          <w:rFonts w:eastAsia="Batang"/>
        </w:rPr>
        <w:t xml:space="preserve">Illness and Other Exceptional Circumstances; </w:t>
      </w:r>
    </w:p>
    <w:p w:rsidR="00474848" w:rsidRPr="0045778B" w:rsidRDefault="009719D3" w:rsidP="0045778B">
      <w:pPr>
        <w:pStyle w:val="ListParagraph"/>
        <w:numPr>
          <w:ilvl w:val="0"/>
          <w:numId w:val="5"/>
        </w:numPr>
        <w:rPr>
          <w:rFonts w:eastAsia="Batang"/>
        </w:rPr>
      </w:pPr>
      <w:r w:rsidRPr="0045778B">
        <w:rPr>
          <w:rFonts w:eastAsia="Batang"/>
        </w:rPr>
        <w:t>Overseas Examination Arrangements.</w:t>
      </w:r>
    </w:p>
    <w:p w:rsidR="00474848" w:rsidRPr="0045778B" w:rsidRDefault="00474848" w:rsidP="00FA6B53">
      <w:pPr>
        <w:ind w:left="709"/>
        <w:rPr>
          <w:rFonts w:eastAsia="Batang"/>
        </w:rPr>
      </w:pPr>
    </w:p>
    <w:p w:rsidR="00976B3D" w:rsidRPr="0045778B" w:rsidRDefault="00976B3D" w:rsidP="00FA6B53">
      <w:pPr>
        <w:pStyle w:val="ListParagraph"/>
        <w:numPr>
          <w:ilvl w:val="0"/>
          <w:numId w:val="2"/>
        </w:numPr>
        <w:ind w:hanging="720"/>
        <w:rPr>
          <w:rFonts w:eastAsia="Batang"/>
          <w:b/>
        </w:rPr>
      </w:pPr>
      <w:r w:rsidRPr="0045778B">
        <w:rPr>
          <w:rFonts w:eastAsia="Batang"/>
          <w:b/>
        </w:rPr>
        <w:t>When will the LT</w:t>
      </w:r>
      <w:r w:rsidR="00DA7D30" w:rsidRPr="0045778B">
        <w:rPr>
          <w:rFonts w:eastAsia="Batang"/>
          <w:b/>
        </w:rPr>
        <w:t xml:space="preserve"> Week </w:t>
      </w:r>
      <w:r w:rsidRPr="0045778B">
        <w:rPr>
          <w:rFonts w:eastAsia="Batang"/>
          <w:b/>
        </w:rPr>
        <w:t>0 2016 exam schedule be available?</w:t>
      </w:r>
    </w:p>
    <w:p w:rsidR="00976B3D" w:rsidRPr="0045778B" w:rsidRDefault="00976B3D" w:rsidP="00976B3D">
      <w:pPr>
        <w:pStyle w:val="ListParagraph"/>
        <w:rPr>
          <w:rFonts w:eastAsia="Batang"/>
          <w:b/>
        </w:rPr>
      </w:pPr>
    </w:p>
    <w:p w:rsidR="00976B3D" w:rsidRPr="0045778B" w:rsidRDefault="00976B3D" w:rsidP="00976B3D">
      <w:pPr>
        <w:pStyle w:val="ListParagraph"/>
        <w:rPr>
          <w:rFonts w:eastAsia="Batang"/>
        </w:rPr>
      </w:pPr>
      <w:r w:rsidRPr="0045778B">
        <w:rPr>
          <w:rFonts w:eastAsia="Batang"/>
        </w:rPr>
        <w:t>30 November 2015</w:t>
      </w:r>
    </w:p>
    <w:p w:rsidR="00976B3D" w:rsidRPr="0045778B" w:rsidRDefault="00976B3D" w:rsidP="00976B3D">
      <w:pPr>
        <w:pStyle w:val="ListParagraph"/>
        <w:rPr>
          <w:rFonts w:eastAsia="Batang"/>
          <w:b/>
        </w:rPr>
      </w:pPr>
    </w:p>
    <w:p w:rsidR="0045778B" w:rsidRPr="0045778B" w:rsidRDefault="0045778B" w:rsidP="00976B3D">
      <w:pPr>
        <w:pStyle w:val="ListParagraph"/>
        <w:rPr>
          <w:rFonts w:eastAsia="Batang"/>
          <w:b/>
        </w:rPr>
      </w:pPr>
    </w:p>
    <w:p w:rsidR="00474848" w:rsidRPr="0045778B" w:rsidRDefault="00474848" w:rsidP="00FA6B53">
      <w:pPr>
        <w:pStyle w:val="ListParagraph"/>
        <w:numPr>
          <w:ilvl w:val="0"/>
          <w:numId w:val="2"/>
        </w:numPr>
        <w:ind w:hanging="720"/>
        <w:rPr>
          <w:rFonts w:eastAsia="Batang"/>
          <w:b/>
        </w:rPr>
      </w:pPr>
      <w:r w:rsidRPr="0045778B">
        <w:rPr>
          <w:rFonts w:eastAsia="Batang"/>
          <w:b/>
        </w:rPr>
        <w:lastRenderedPageBreak/>
        <w:t>Can students on 30 week contracts stay in halls of residences during LT0 2016?</w:t>
      </w:r>
    </w:p>
    <w:p w:rsidR="00474848" w:rsidRPr="0045778B" w:rsidRDefault="00474848" w:rsidP="0045778B">
      <w:pPr>
        <w:rPr>
          <w:rFonts w:eastAsia="Batang"/>
          <w:b/>
        </w:rPr>
      </w:pPr>
    </w:p>
    <w:p w:rsidR="00474848" w:rsidRPr="0045778B" w:rsidRDefault="00474848" w:rsidP="00474848">
      <w:pPr>
        <w:pStyle w:val="ListParagraph"/>
        <w:rPr>
          <w:rFonts w:eastAsia="Batang"/>
        </w:rPr>
      </w:pPr>
      <w:r w:rsidRPr="0045778B">
        <w:rPr>
          <w:rFonts w:eastAsia="Batang"/>
        </w:rPr>
        <w:t>LSE student resident</w:t>
      </w:r>
      <w:r w:rsidR="00BB07DF" w:rsidRPr="0045778B">
        <w:rPr>
          <w:rFonts w:eastAsia="Batang"/>
        </w:rPr>
        <w:t>s</w:t>
      </w:r>
      <w:r w:rsidRPr="0045778B">
        <w:rPr>
          <w:rFonts w:eastAsia="Batang"/>
        </w:rPr>
        <w:t xml:space="preserve"> in </w:t>
      </w:r>
      <w:proofErr w:type="spellStart"/>
      <w:r w:rsidRPr="0045778B">
        <w:rPr>
          <w:rFonts w:eastAsia="Batang"/>
        </w:rPr>
        <w:t>Carr</w:t>
      </w:r>
      <w:proofErr w:type="spellEnd"/>
      <w:r w:rsidRPr="0045778B">
        <w:rPr>
          <w:rFonts w:eastAsia="Batang"/>
        </w:rPr>
        <w:t xml:space="preserve">-Saunders, </w:t>
      </w:r>
      <w:proofErr w:type="spellStart"/>
      <w:r w:rsidRPr="0045778B">
        <w:rPr>
          <w:rFonts w:eastAsia="Batang"/>
        </w:rPr>
        <w:t>Rosebery</w:t>
      </w:r>
      <w:proofErr w:type="spellEnd"/>
      <w:r w:rsidRPr="0045778B">
        <w:rPr>
          <w:rFonts w:eastAsia="Batang"/>
        </w:rPr>
        <w:t xml:space="preserve"> and </w:t>
      </w:r>
      <w:proofErr w:type="spellStart"/>
      <w:r w:rsidRPr="0045778B">
        <w:rPr>
          <w:rFonts w:eastAsia="Batang"/>
        </w:rPr>
        <w:t>Passfield</w:t>
      </w:r>
      <w:proofErr w:type="spellEnd"/>
      <w:r w:rsidRPr="0045778B">
        <w:rPr>
          <w:rFonts w:eastAsia="Batang"/>
        </w:rPr>
        <w:t xml:space="preserve"> Halls who are required to attend examinations during the week commencing Monday 4 January 2016 can now make contact with the reception desk in their hall to arrange to extend their stay to arrive back early after the vacation. Term time rates will apply for each additional night booked from Sunday 3 January onwards.</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Students who wish to extend their booking should visit the reception of the hall between Wednesday 7 October </w:t>
      </w:r>
      <w:r w:rsidR="00202460" w:rsidRPr="0045778B">
        <w:rPr>
          <w:rFonts w:eastAsia="Batang"/>
        </w:rPr>
        <w:t xml:space="preserve">and </w:t>
      </w:r>
      <w:r w:rsidRPr="0045778B">
        <w:rPr>
          <w:rFonts w:eastAsia="Batang"/>
        </w:rPr>
        <w:t>Friday 19 October to reserve their room. Students who wish to book after these dates, will be subject to availability and will pay a student vacation rate.  Students who are late arrivals (e.g. students who have not yet arrived to the hall) should contact the hall by 31 October at the very latest to complete their bookings.</w:t>
      </w:r>
    </w:p>
    <w:p w:rsidR="00474848" w:rsidRPr="0045778B" w:rsidRDefault="00474848" w:rsidP="00474848">
      <w:pPr>
        <w:pStyle w:val="ListParagraph"/>
        <w:rPr>
          <w:rFonts w:eastAsia="Batang"/>
          <w:b/>
        </w:rPr>
      </w:pPr>
    </w:p>
    <w:p w:rsidR="00FA6B53" w:rsidRPr="0045778B" w:rsidRDefault="00D43311" w:rsidP="00FA6B53">
      <w:pPr>
        <w:pStyle w:val="ListParagraph"/>
        <w:numPr>
          <w:ilvl w:val="0"/>
          <w:numId w:val="2"/>
        </w:numPr>
        <w:ind w:hanging="720"/>
        <w:rPr>
          <w:rFonts w:eastAsia="Batang"/>
          <w:b/>
        </w:rPr>
      </w:pPr>
      <w:r w:rsidRPr="0045778B">
        <w:rPr>
          <w:rFonts w:eastAsia="Batang"/>
          <w:b/>
        </w:rPr>
        <w:t>What will the status of LT</w:t>
      </w:r>
      <w:r w:rsidR="00DA7D30" w:rsidRPr="0045778B">
        <w:rPr>
          <w:rFonts w:eastAsia="Batang"/>
          <w:b/>
        </w:rPr>
        <w:t xml:space="preserve"> Week </w:t>
      </w:r>
      <w:r w:rsidRPr="0045778B">
        <w:rPr>
          <w:rFonts w:eastAsia="Batang"/>
          <w:b/>
        </w:rPr>
        <w:t xml:space="preserve">0 exam results </w:t>
      </w:r>
      <w:proofErr w:type="gramStart"/>
      <w:r w:rsidRPr="0045778B">
        <w:rPr>
          <w:rFonts w:eastAsia="Batang"/>
          <w:b/>
        </w:rPr>
        <w:t>be</w:t>
      </w:r>
      <w:proofErr w:type="gramEnd"/>
      <w:r w:rsidRPr="0045778B">
        <w:rPr>
          <w:rFonts w:eastAsia="Batang"/>
          <w:b/>
        </w:rPr>
        <w:t>?</w:t>
      </w:r>
    </w:p>
    <w:p w:rsidR="00D43311" w:rsidRPr="0045778B" w:rsidRDefault="00D43311" w:rsidP="00D43311">
      <w:pPr>
        <w:rPr>
          <w:rFonts w:eastAsia="Batang"/>
          <w:b/>
        </w:rPr>
      </w:pPr>
    </w:p>
    <w:p w:rsidR="00EA47A9" w:rsidRPr="0045778B" w:rsidRDefault="00EA47A9" w:rsidP="00D43311">
      <w:pPr>
        <w:ind w:left="709"/>
        <w:rPr>
          <w:rFonts w:eastAsia="Batang"/>
        </w:rPr>
      </w:pPr>
      <w:r w:rsidRPr="0045778B">
        <w:rPr>
          <w:rFonts w:eastAsia="Batang"/>
        </w:rPr>
        <w:t>Registry will provide guidance to departments on the formatting, paper deadline and marks processing arrangements for LT</w:t>
      </w:r>
      <w:r w:rsidR="00DA7D30" w:rsidRPr="0045778B">
        <w:rPr>
          <w:rFonts w:eastAsia="Batang"/>
        </w:rPr>
        <w:t xml:space="preserve"> Week </w:t>
      </w:r>
      <w:r w:rsidRPr="0045778B">
        <w:rPr>
          <w:rFonts w:eastAsia="Batang"/>
        </w:rPr>
        <w:t>0 exams in early Michaelmas Term 2015. This will include guidance on the timing of the return of provisional marks to Registry.</w:t>
      </w:r>
    </w:p>
    <w:p w:rsidR="00EA47A9" w:rsidRPr="0045778B" w:rsidRDefault="00EA47A9" w:rsidP="00D43311">
      <w:pPr>
        <w:ind w:left="709"/>
        <w:rPr>
          <w:rFonts w:eastAsia="Batang"/>
        </w:rPr>
      </w:pPr>
    </w:p>
    <w:p w:rsidR="00D43311" w:rsidRPr="0045778B" w:rsidRDefault="00D43311" w:rsidP="00D43311">
      <w:pPr>
        <w:ind w:left="709"/>
        <w:rPr>
          <w:rFonts w:eastAsia="Batang"/>
        </w:rPr>
      </w:pPr>
      <w:r w:rsidRPr="0045778B">
        <w:rPr>
          <w:rFonts w:eastAsia="Batang"/>
        </w:rPr>
        <w:t>LT</w:t>
      </w:r>
      <w:r w:rsidR="00DA7D30" w:rsidRPr="0045778B">
        <w:rPr>
          <w:rFonts w:eastAsia="Batang"/>
        </w:rPr>
        <w:t xml:space="preserve"> Week </w:t>
      </w:r>
      <w:r w:rsidRPr="0045778B">
        <w:rPr>
          <w:rFonts w:eastAsia="Batang"/>
        </w:rPr>
        <w:t>0 exam results will remain provisional until ratified in the normal way by end-of-session exam boards. However, good practice suggests that these provisional results</w:t>
      </w:r>
      <w:r w:rsidR="00DA7D30" w:rsidRPr="0045778B">
        <w:rPr>
          <w:rFonts w:eastAsia="Batang"/>
        </w:rPr>
        <w:t xml:space="preserve">, </w:t>
      </w:r>
      <w:r w:rsidRPr="0045778B">
        <w:rPr>
          <w:rFonts w:eastAsia="Batang"/>
        </w:rPr>
        <w:t>together with exam feedback</w:t>
      </w:r>
      <w:r w:rsidR="00DA7D30" w:rsidRPr="0045778B">
        <w:rPr>
          <w:rFonts w:eastAsia="Batang"/>
        </w:rPr>
        <w:t xml:space="preserve">, </w:t>
      </w:r>
      <w:r w:rsidRPr="0045778B">
        <w:rPr>
          <w:rFonts w:eastAsia="Batang"/>
        </w:rPr>
        <w:t xml:space="preserve">be provided to students. Some departments </w:t>
      </w:r>
      <w:r w:rsidR="002E692E" w:rsidRPr="0045778B">
        <w:rPr>
          <w:rFonts w:eastAsia="Batang"/>
        </w:rPr>
        <w:t>which will</w:t>
      </w:r>
      <w:r w:rsidRPr="0045778B">
        <w:rPr>
          <w:rFonts w:eastAsia="Batang"/>
        </w:rPr>
        <w:t xml:space="preserve"> be running LT</w:t>
      </w:r>
      <w:r w:rsidR="00DA7D30" w:rsidRPr="0045778B">
        <w:rPr>
          <w:rFonts w:eastAsia="Batang"/>
        </w:rPr>
        <w:t xml:space="preserve"> Week </w:t>
      </w:r>
      <w:r w:rsidRPr="0045778B">
        <w:rPr>
          <w:rFonts w:eastAsia="Batang"/>
        </w:rPr>
        <w:t>0 exams have already undertaken to do so.</w:t>
      </w:r>
    </w:p>
    <w:p w:rsidR="00DF215B" w:rsidRPr="0045778B" w:rsidRDefault="00DF215B" w:rsidP="0045778B">
      <w:pPr>
        <w:rPr>
          <w:rFonts w:eastAsia="Batang"/>
        </w:rPr>
      </w:pPr>
    </w:p>
    <w:p w:rsidR="00DF215B" w:rsidRPr="0045778B" w:rsidRDefault="00DF215B" w:rsidP="00DF215B">
      <w:pPr>
        <w:ind w:left="709"/>
        <w:rPr>
          <w:rFonts w:eastAsia="Batang"/>
        </w:rPr>
      </w:pPr>
      <w:r w:rsidRPr="0045778B">
        <w:rPr>
          <w:rFonts w:eastAsia="Batang"/>
        </w:rPr>
        <w:t xml:space="preserve">The School has thought carefully about how to manage the results of </w:t>
      </w:r>
      <w:r w:rsidR="00DA7D30" w:rsidRPr="0045778B">
        <w:rPr>
          <w:rFonts w:eastAsia="Batang"/>
        </w:rPr>
        <w:t>LT W</w:t>
      </w:r>
      <w:r w:rsidRPr="0045778B">
        <w:rPr>
          <w:rFonts w:eastAsia="Batang"/>
        </w:rPr>
        <w:t xml:space="preserve">eek </w:t>
      </w:r>
      <w:r w:rsidR="001A772A" w:rsidRPr="0045778B">
        <w:rPr>
          <w:rFonts w:eastAsia="Batang"/>
        </w:rPr>
        <w:t xml:space="preserve">0 </w:t>
      </w:r>
      <w:r w:rsidRPr="0045778B">
        <w:rPr>
          <w:rFonts w:eastAsia="Batang"/>
        </w:rPr>
        <w:t xml:space="preserve">exams and </w:t>
      </w:r>
      <w:r w:rsidR="00DA7D30" w:rsidRPr="0045778B">
        <w:rPr>
          <w:rFonts w:eastAsia="Batang"/>
        </w:rPr>
        <w:t xml:space="preserve">will </w:t>
      </w:r>
      <w:r w:rsidRPr="0045778B">
        <w:rPr>
          <w:rFonts w:eastAsia="Batang"/>
        </w:rPr>
        <w:t xml:space="preserve">not hold additional exam boards or release final results until the normal, published times in the academic year (i.e. July and November). </w:t>
      </w:r>
    </w:p>
    <w:p w:rsidR="00DF215B" w:rsidRPr="0045778B" w:rsidRDefault="00DF215B" w:rsidP="00DF215B">
      <w:pPr>
        <w:ind w:left="709"/>
        <w:rPr>
          <w:rFonts w:eastAsia="Batang"/>
        </w:rPr>
      </w:pPr>
    </w:p>
    <w:p w:rsidR="00DF215B" w:rsidRPr="0045778B" w:rsidRDefault="00DF215B" w:rsidP="00DF215B">
      <w:pPr>
        <w:ind w:left="709"/>
        <w:rPr>
          <w:rFonts w:eastAsia="Batang"/>
        </w:rPr>
      </w:pPr>
      <w:r w:rsidRPr="0045778B">
        <w:rPr>
          <w:rFonts w:eastAsia="Batang"/>
        </w:rPr>
        <w:t xml:space="preserve">A decision has been taken to provisionally release marks for LT week 0 exams in Week 6 of LT. This was based upon several factors, including providing a realistic marking turnaround time for markers for exams taken in </w:t>
      </w:r>
      <w:r w:rsidR="00DA7D30" w:rsidRPr="0045778B">
        <w:rPr>
          <w:rFonts w:eastAsia="Batang"/>
        </w:rPr>
        <w:t xml:space="preserve">LT </w:t>
      </w:r>
      <w:r w:rsidRPr="0045778B">
        <w:rPr>
          <w:rFonts w:eastAsia="Batang"/>
        </w:rPr>
        <w:t xml:space="preserve">week 0 whilst still allowing time for the results to feed in to developmental and support activities. It is envisaged that by releasing results at this time, </w:t>
      </w:r>
      <w:r w:rsidR="00202460" w:rsidRPr="0045778B">
        <w:rPr>
          <w:rFonts w:eastAsia="Batang"/>
        </w:rPr>
        <w:t>any academic</w:t>
      </w:r>
      <w:r w:rsidRPr="0045778B">
        <w:rPr>
          <w:rFonts w:eastAsia="Batang"/>
        </w:rPr>
        <w:t xml:space="preserve"> issues can be addressed in advance of the next summative assessment period.</w:t>
      </w:r>
    </w:p>
    <w:p w:rsidR="00DF215B" w:rsidRPr="0045778B" w:rsidRDefault="00DF215B" w:rsidP="00DF215B">
      <w:pPr>
        <w:ind w:left="709"/>
        <w:rPr>
          <w:rFonts w:eastAsia="Batang"/>
        </w:rPr>
      </w:pPr>
    </w:p>
    <w:p w:rsidR="00DF215B" w:rsidRPr="0045778B" w:rsidRDefault="00DF215B" w:rsidP="00DF215B">
      <w:pPr>
        <w:ind w:left="709"/>
        <w:rPr>
          <w:rFonts w:eastAsia="Batang"/>
        </w:rPr>
      </w:pPr>
      <w:r w:rsidRPr="0045778B">
        <w:rPr>
          <w:rFonts w:eastAsia="Batang"/>
        </w:rPr>
        <w:t xml:space="preserve">Results will be released utilising the provisional results release system designed for students taking 12-month Masters </w:t>
      </w:r>
      <w:proofErr w:type="gramStart"/>
      <w:r w:rsidRPr="0045778B">
        <w:rPr>
          <w:rFonts w:eastAsia="Batang"/>
        </w:rPr>
        <w:t>programmes</w:t>
      </w:r>
      <w:proofErr w:type="gramEnd"/>
      <w:r w:rsidRPr="0045778B">
        <w:rPr>
          <w:rFonts w:eastAsia="Batang"/>
        </w:rPr>
        <w:t xml:space="preserve">. Marks should be returned to Registry in the usual way, by no later than week 4 of the LT and will be released in the provisional results screen of LSE for You during Week 6. Departments </w:t>
      </w:r>
      <w:r w:rsidR="00DA7D30" w:rsidRPr="0045778B">
        <w:rPr>
          <w:rFonts w:eastAsia="Batang"/>
        </w:rPr>
        <w:t>can apply to</w:t>
      </w:r>
      <w:r w:rsidRPr="0045778B">
        <w:rPr>
          <w:rFonts w:eastAsia="Batang"/>
        </w:rPr>
        <w:t xml:space="preserve"> opt out of releasing </w:t>
      </w:r>
      <w:r w:rsidR="00DA7D30" w:rsidRPr="0045778B">
        <w:rPr>
          <w:rFonts w:eastAsia="Batang"/>
        </w:rPr>
        <w:t xml:space="preserve">Week 0 LT exam </w:t>
      </w:r>
      <w:r w:rsidRPr="0045778B">
        <w:rPr>
          <w:rFonts w:eastAsia="Batang"/>
        </w:rPr>
        <w:t xml:space="preserve">results by making a case to either GSBE or SBE. </w:t>
      </w:r>
    </w:p>
    <w:p w:rsidR="00D43311" w:rsidRPr="0045778B" w:rsidRDefault="00D43311" w:rsidP="00D43311">
      <w:pPr>
        <w:rPr>
          <w:rFonts w:eastAsia="Batang"/>
          <w:b/>
        </w:rPr>
      </w:pPr>
    </w:p>
    <w:p w:rsidR="00D43311" w:rsidRPr="0045778B" w:rsidRDefault="00D43311" w:rsidP="00FA6B53">
      <w:pPr>
        <w:pStyle w:val="ListParagraph"/>
        <w:numPr>
          <w:ilvl w:val="0"/>
          <w:numId w:val="2"/>
        </w:numPr>
        <w:ind w:hanging="720"/>
        <w:rPr>
          <w:rFonts w:eastAsia="Batang"/>
          <w:b/>
        </w:rPr>
      </w:pPr>
      <w:r w:rsidRPr="0045778B">
        <w:rPr>
          <w:rFonts w:eastAsia="Batang"/>
          <w:b/>
        </w:rPr>
        <w:t>If a student fails</w:t>
      </w:r>
      <w:r w:rsidR="003D029A" w:rsidRPr="0045778B">
        <w:rPr>
          <w:rFonts w:eastAsia="Batang"/>
          <w:b/>
        </w:rPr>
        <w:t xml:space="preserve">, bad fails </w:t>
      </w:r>
      <w:r w:rsidRPr="0045778B">
        <w:rPr>
          <w:rFonts w:eastAsia="Batang"/>
          <w:b/>
        </w:rPr>
        <w:t xml:space="preserve">or </w:t>
      </w:r>
      <w:r w:rsidR="003D029A" w:rsidRPr="0045778B">
        <w:rPr>
          <w:rFonts w:eastAsia="Batang"/>
          <w:b/>
        </w:rPr>
        <w:t>defers a LT0 exam, can he/she re-sit or make the deferred attempt</w:t>
      </w:r>
      <w:r w:rsidRPr="0045778B">
        <w:rPr>
          <w:rFonts w:eastAsia="Batang"/>
          <w:b/>
        </w:rPr>
        <w:t xml:space="preserve"> in the ST?</w:t>
      </w:r>
    </w:p>
    <w:p w:rsidR="00D43311" w:rsidRPr="0045778B" w:rsidRDefault="00D43311" w:rsidP="00D43311">
      <w:pPr>
        <w:pStyle w:val="ListParagraph"/>
        <w:rPr>
          <w:rFonts w:eastAsia="Batang"/>
          <w:b/>
        </w:rPr>
      </w:pPr>
    </w:p>
    <w:p w:rsidR="00D43311" w:rsidRPr="0045778B" w:rsidRDefault="00D43311" w:rsidP="00D43311">
      <w:pPr>
        <w:pStyle w:val="ListParagraph"/>
        <w:rPr>
          <w:rFonts w:eastAsia="Batang"/>
        </w:rPr>
      </w:pPr>
      <w:r w:rsidRPr="0045778B">
        <w:rPr>
          <w:rFonts w:eastAsia="Batang"/>
        </w:rPr>
        <w:t xml:space="preserve">No. </w:t>
      </w:r>
      <w:r w:rsidR="003D029A" w:rsidRPr="0045778B">
        <w:rPr>
          <w:rFonts w:eastAsia="Batang"/>
        </w:rPr>
        <w:t>The absence of autumn re-sits would make it inequitable for students who fail LT</w:t>
      </w:r>
      <w:r w:rsidR="009116E5" w:rsidRPr="0045778B">
        <w:rPr>
          <w:rFonts w:eastAsia="Batang"/>
        </w:rPr>
        <w:t xml:space="preserve"> week </w:t>
      </w:r>
      <w:r w:rsidR="003D029A" w:rsidRPr="0045778B">
        <w:rPr>
          <w:rFonts w:eastAsia="Batang"/>
        </w:rPr>
        <w:t xml:space="preserve">0 exams to re-sit in the Summer Term (i.e. because students who fail in Summer Term have no equally proximate re-sit opportunity). </w:t>
      </w:r>
      <w:r w:rsidRPr="0045778B">
        <w:rPr>
          <w:rFonts w:eastAsia="Batang"/>
        </w:rPr>
        <w:t>School regulations have been amended to clarify that re-sits or deferred attempts can only be made in the equivalent exam period the following year.</w:t>
      </w:r>
    </w:p>
    <w:p w:rsidR="00D43311" w:rsidRPr="0045778B" w:rsidRDefault="00D43311" w:rsidP="00D43311">
      <w:pPr>
        <w:pStyle w:val="ListParagraph"/>
        <w:rPr>
          <w:rFonts w:eastAsia="Batang"/>
        </w:rPr>
      </w:pPr>
    </w:p>
    <w:p w:rsidR="00D43311" w:rsidRPr="0045778B" w:rsidRDefault="00D43311" w:rsidP="00D43311">
      <w:pPr>
        <w:pStyle w:val="ListParagraph"/>
        <w:rPr>
          <w:rFonts w:eastAsia="Batang"/>
        </w:rPr>
      </w:pPr>
      <w:r w:rsidRPr="0045778B">
        <w:rPr>
          <w:rFonts w:eastAsia="Batang"/>
        </w:rPr>
        <w:t>The only exception to this rule will be in the 2015-16 transitional year, e.g. if a student fails</w:t>
      </w:r>
      <w:r w:rsidR="003D029A" w:rsidRPr="0045778B">
        <w:rPr>
          <w:rFonts w:eastAsia="Batang"/>
        </w:rPr>
        <w:t>, bad fails</w:t>
      </w:r>
      <w:r w:rsidRPr="0045778B">
        <w:rPr>
          <w:rFonts w:eastAsia="Batang"/>
        </w:rPr>
        <w:t xml:space="preserve"> or defers a ST 2015 exam in one of the courses that from </w:t>
      </w:r>
      <w:r w:rsidR="003D029A" w:rsidRPr="0045778B">
        <w:rPr>
          <w:rFonts w:eastAsia="Batang"/>
        </w:rPr>
        <w:t>2015-16</w:t>
      </w:r>
      <w:r w:rsidRPr="0045778B">
        <w:rPr>
          <w:rFonts w:eastAsia="Batang"/>
        </w:rPr>
        <w:t xml:space="preserve"> will be examined in LT</w:t>
      </w:r>
      <w:r w:rsidR="009116E5" w:rsidRPr="0045778B">
        <w:rPr>
          <w:rFonts w:eastAsia="Batang"/>
        </w:rPr>
        <w:t xml:space="preserve"> week </w:t>
      </w:r>
      <w:r w:rsidRPr="0045778B">
        <w:rPr>
          <w:rFonts w:eastAsia="Batang"/>
        </w:rPr>
        <w:t>0.</w:t>
      </w:r>
    </w:p>
    <w:p w:rsidR="00DF215B" w:rsidRPr="0045778B" w:rsidRDefault="00DF215B" w:rsidP="00D43311">
      <w:pPr>
        <w:pStyle w:val="ListParagraph"/>
        <w:rPr>
          <w:rFonts w:eastAsia="Batang"/>
        </w:rPr>
      </w:pPr>
    </w:p>
    <w:p w:rsidR="0045778B" w:rsidRPr="0045778B" w:rsidRDefault="0045778B" w:rsidP="00D43311">
      <w:pPr>
        <w:pStyle w:val="ListParagraph"/>
        <w:rPr>
          <w:rFonts w:eastAsia="Batang"/>
        </w:rPr>
      </w:pPr>
    </w:p>
    <w:p w:rsidR="00DF215B" w:rsidRPr="0045778B" w:rsidRDefault="00DF215B" w:rsidP="00D43311">
      <w:pPr>
        <w:pStyle w:val="ListParagraph"/>
        <w:rPr>
          <w:rFonts w:eastAsia="Batang"/>
        </w:rPr>
      </w:pPr>
    </w:p>
    <w:p w:rsidR="00474848" w:rsidRPr="0045778B" w:rsidRDefault="00474848" w:rsidP="00474848">
      <w:pPr>
        <w:pStyle w:val="ListParagraph"/>
        <w:ind w:left="360" w:firstLine="349"/>
        <w:rPr>
          <w:rFonts w:eastAsia="Batang"/>
          <w:b/>
          <w:bCs/>
        </w:rPr>
      </w:pPr>
      <w:r w:rsidRPr="0045778B">
        <w:rPr>
          <w:rFonts w:eastAsia="Batang"/>
          <w:b/>
          <w:bCs/>
        </w:rPr>
        <w:lastRenderedPageBreak/>
        <w:t>Resists/Deferrals/Interruptions</w:t>
      </w:r>
    </w:p>
    <w:p w:rsidR="00474848" w:rsidRPr="0045778B" w:rsidRDefault="00474848" w:rsidP="00474848">
      <w:pPr>
        <w:pStyle w:val="ListParagraph"/>
        <w:ind w:left="360" w:firstLine="349"/>
        <w:rPr>
          <w:rFonts w:eastAsia="Batang"/>
          <w:b/>
          <w:bCs/>
        </w:rPr>
      </w:pPr>
    </w:p>
    <w:p w:rsidR="00474848" w:rsidRPr="0045778B" w:rsidRDefault="00474848" w:rsidP="00474848">
      <w:pPr>
        <w:pStyle w:val="ListParagraph"/>
        <w:rPr>
          <w:rFonts w:eastAsia="Batang"/>
        </w:rPr>
      </w:pPr>
      <w:r w:rsidRPr="0045778B">
        <w:rPr>
          <w:rFonts w:eastAsia="Batang"/>
        </w:rPr>
        <w:t xml:space="preserve">The 15/16 academic year is a transition year while the new exam arrangements bed in. As such, we need to consider each set of potential student circumstances and the most appropriate approach to each. Please do contact Cheryl Edwardes at </w:t>
      </w:r>
      <w:hyperlink r:id="rId10" w:history="1">
        <w:r w:rsidRPr="0045778B">
          <w:rPr>
            <w:rStyle w:val="Hyperlink"/>
            <w:rFonts w:eastAsia="Batang"/>
          </w:rPr>
          <w:t>C.A.Edwardes@lse.ac.uk</w:t>
        </w:r>
      </w:hyperlink>
      <w:r w:rsidRPr="0045778B">
        <w:rPr>
          <w:rFonts w:eastAsia="Batang"/>
        </w:rPr>
        <w:t xml:space="preserve"> if you have any questions regarding a scenario which is not accounted for below. These are the default positions for these situations. However, some courses have large numbers of students from 14/15 whose exam is now due to take place in LT week 0 or is split across both periods, while others have very small numbers. In the cases of courses w</w:t>
      </w:r>
      <w:r w:rsidR="005A42DE" w:rsidRPr="0045778B">
        <w:rPr>
          <w:rFonts w:eastAsia="Batang"/>
        </w:rPr>
        <w:t xml:space="preserve">ith </w:t>
      </w:r>
      <w:r w:rsidRPr="0045778B">
        <w:rPr>
          <w:rFonts w:eastAsia="Batang"/>
        </w:rPr>
        <w:t>very small numbers i.e. 1 or 2, we may be able to discuss the individual student circumstances if necessary and apply some flexibility.</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b/>
          <w:bCs/>
        </w:rPr>
        <w:t>Scenario 1 -</w:t>
      </w:r>
      <w:r w:rsidRPr="0045778B">
        <w:rPr>
          <w:rFonts w:eastAsia="Batang"/>
        </w:rPr>
        <w:t xml:space="preserve"> </w:t>
      </w:r>
      <w:r w:rsidRPr="0045778B">
        <w:rPr>
          <w:rFonts w:eastAsia="Batang"/>
          <w:b/>
          <w:bCs/>
        </w:rPr>
        <w:t>The exam is moving from the ST to LT week 0 and all assessment for the course remains the same i.e. the exam is the same format and weight:</w:t>
      </w:r>
      <w:r w:rsidRPr="0045778B">
        <w:rPr>
          <w:rFonts w:eastAsia="Batang"/>
        </w:rPr>
        <w:t xml:space="preserve"> </w:t>
      </w:r>
    </w:p>
    <w:p w:rsidR="00647FE3" w:rsidRPr="0045778B" w:rsidRDefault="00647FE3" w:rsidP="00474848">
      <w:pPr>
        <w:pStyle w:val="ListParagraph"/>
        <w:rPr>
          <w:rFonts w:eastAsia="Batang"/>
        </w:rPr>
      </w:pPr>
    </w:p>
    <w:p w:rsidR="00647FE3" w:rsidRPr="0045778B" w:rsidRDefault="00647FE3" w:rsidP="00647FE3">
      <w:pPr>
        <w:pStyle w:val="ListParagraph"/>
        <w:rPr>
          <w:rFonts w:eastAsia="Batang"/>
        </w:rPr>
      </w:pPr>
      <w:r w:rsidRPr="0045778B">
        <w:rPr>
          <w:rFonts w:eastAsia="Batang"/>
        </w:rPr>
        <w:t>e.g. EH401 was formerly assessed 100% by a two-hour exam in ST.  It will now be assessed 100% by a two-hour exam in LT</w:t>
      </w:r>
      <w:r w:rsidR="009116E5" w:rsidRPr="0045778B">
        <w:rPr>
          <w:rFonts w:eastAsia="Batang"/>
        </w:rPr>
        <w:t xml:space="preserve"> week </w:t>
      </w:r>
      <w:r w:rsidRPr="0045778B">
        <w:rPr>
          <w:rFonts w:eastAsia="Batang"/>
        </w:rPr>
        <w:t>0.</w:t>
      </w:r>
      <w:r w:rsidR="00AC454E" w:rsidRPr="0045778B">
        <w:rPr>
          <w:rFonts w:eastAsia="Batang"/>
        </w:rPr>
        <w:t xml:space="preserve"> </w:t>
      </w:r>
    </w:p>
    <w:p w:rsidR="00647FE3" w:rsidRPr="0045778B" w:rsidRDefault="00647FE3" w:rsidP="00474848">
      <w:pPr>
        <w:pStyle w:val="ListParagraph"/>
        <w:rPr>
          <w:rFonts w:eastAsia="Batang"/>
        </w:rPr>
      </w:pPr>
    </w:p>
    <w:p w:rsidR="00CD0E6C" w:rsidRPr="0045778B" w:rsidRDefault="00270F1F" w:rsidP="00CD0E6C">
      <w:pPr>
        <w:pStyle w:val="ListParagraph"/>
        <w:rPr>
          <w:rFonts w:eastAsia="Batang"/>
        </w:rPr>
      </w:pPr>
      <w:r w:rsidRPr="0045778B">
        <w:rPr>
          <w:rFonts w:eastAsia="Batang"/>
        </w:rPr>
        <w:t>Exams that fall into this category in 2015/16 are</w:t>
      </w:r>
      <w:r w:rsidR="00CD0E6C" w:rsidRPr="0045778B">
        <w:rPr>
          <w:rFonts w:eastAsia="Batang"/>
        </w:rPr>
        <w:t xml:space="preserve"> PH228, PH230, ST226, ST302, ST306, EH401, EH402, EH413, EH414, EH463, EH481, GV441, GV443, GV467, GV4C9, GV4G4, LL4A8, LL4BH, LL4CD, LL4CL, LL4CN, LL4F4, LL4K9, LL4Z6, PH428, ST409, ST422, ST425, ST427, ST435.</w:t>
      </w:r>
    </w:p>
    <w:p w:rsidR="00270F1F" w:rsidRPr="0045778B" w:rsidRDefault="00270F1F"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The student takes the exam in week 0 LT, but can apply to take the exam overseas if they are unable to travel to LSE for their exam for good reason. </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b/>
          <w:bCs/>
        </w:rPr>
      </w:pPr>
      <w:r w:rsidRPr="0045778B">
        <w:rPr>
          <w:rFonts w:eastAsia="Batang"/>
          <w:b/>
          <w:bCs/>
        </w:rPr>
        <w:t>Scenario 2 -</w:t>
      </w:r>
      <w:r w:rsidRPr="0045778B">
        <w:rPr>
          <w:rFonts w:eastAsia="Batang"/>
        </w:rPr>
        <w:t xml:space="preserve"> </w:t>
      </w:r>
      <w:r w:rsidRPr="0045778B">
        <w:rPr>
          <w:rFonts w:eastAsia="Batang"/>
          <w:b/>
          <w:bCs/>
        </w:rPr>
        <w:t>The exam element of the course is moving from the ST to LT Week 0 and comprises a larger or smaller proportion of the overall assessment for the course:</w:t>
      </w:r>
    </w:p>
    <w:p w:rsidR="00647FE3" w:rsidRPr="0045778B" w:rsidRDefault="00647FE3" w:rsidP="00474848">
      <w:pPr>
        <w:pStyle w:val="ListParagraph"/>
        <w:rPr>
          <w:rFonts w:eastAsia="Batang"/>
          <w:b/>
          <w:bCs/>
        </w:rPr>
      </w:pPr>
    </w:p>
    <w:p w:rsidR="00647FE3" w:rsidRPr="0045778B" w:rsidRDefault="00647FE3" w:rsidP="00647FE3">
      <w:pPr>
        <w:pStyle w:val="ListParagraph"/>
        <w:rPr>
          <w:rFonts w:eastAsia="Batang"/>
        </w:rPr>
      </w:pPr>
      <w:r w:rsidRPr="0045778B">
        <w:rPr>
          <w:rFonts w:eastAsia="Batang"/>
        </w:rPr>
        <w:t>e.g. AC411 was formerly assessed 100% by a 90 minute exam in ST.  It will now be assessed 70% by a two-hour exam in LT0, plus an essay (15%) and project (15%).</w:t>
      </w:r>
    </w:p>
    <w:p w:rsidR="00647FE3" w:rsidRPr="0045778B" w:rsidRDefault="00647FE3" w:rsidP="00474848">
      <w:pPr>
        <w:pStyle w:val="ListParagraph"/>
        <w:rPr>
          <w:rFonts w:eastAsia="Batang"/>
        </w:rPr>
      </w:pPr>
    </w:p>
    <w:p w:rsidR="00CD0E6C" w:rsidRPr="0045778B" w:rsidRDefault="00270F1F" w:rsidP="00CD0E6C">
      <w:pPr>
        <w:pStyle w:val="ListParagraph"/>
        <w:rPr>
          <w:rFonts w:eastAsia="Batang"/>
        </w:rPr>
      </w:pPr>
      <w:r w:rsidRPr="0045778B">
        <w:rPr>
          <w:rFonts w:eastAsia="Batang"/>
        </w:rPr>
        <w:t>Exams that fall into this category in 2015/16 are</w:t>
      </w:r>
      <w:r w:rsidR="00CD0E6C" w:rsidRPr="0045778B">
        <w:rPr>
          <w:rFonts w:eastAsia="Batang"/>
        </w:rPr>
        <w:t xml:space="preserve"> AC411, PH430, PS400, PS404, </w:t>
      </w:r>
      <w:proofErr w:type="gramStart"/>
      <w:r w:rsidR="00CD0E6C" w:rsidRPr="0045778B">
        <w:rPr>
          <w:rFonts w:eastAsia="Batang"/>
        </w:rPr>
        <w:t>PS429</w:t>
      </w:r>
      <w:proofErr w:type="gramEnd"/>
      <w:r w:rsidR="00CD0E6C" w:rsidRPr="0045778B">
        <w:rPr>
          <w:rFonts w:eastAsia="Batang"/>
        </w:rPr>
        <w:t>.</w:t>
      </w:r>
    </w:p>
    <w:p w:rsidR="00270F1F" w:rsidRPr="0045778B" w:rsidRDefault="00270F1F"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If the syllabus for the course has changed, the Department will be asked to set an appropriate paper for the 14/15 syllabus as would have been the case under the previous exam timings, and the students will sit the exam in week 0 LT. </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If the syllabus has not changed, </w:t>
      </w:r>
      <w:r w:rsidR="005A42DE" w:rsidRPr="0045778B">
        <w:rPr>
          <w:rFonts w:eastAsia="Batang"/>
        </w:rPr>
        <w:t xml:space="preserve">the </w:t>
      </w:r>
      <w:r w:rsidRPr="0045778B">
        <w:rPr>
          <w:rFonts w:eastAsia="Batang"/>
        </w:rPr>
        <w:t>Department will</w:t>
      </w:r>
      <w:r w:rsidR="005A42DE" w:rsidRPr="0045778B">
        <w:rPr>
          <w:rFonts w:eastAsia="Batang"/>
        </w:rPr>
        <w:t xml:space="preserve"> be asked to</w:t>
      </w:r>
      <w:r w:rsidRPr="0045778B">
        <w:rPr>
          <w:rFonts w:eastAsia="Batang"/>
        </w:rPr>
        <w:t xml:space="preserve"> set an exam </w:t>
      </w:r>
      <w:r w:rsidR="005A42DE" w:rsidRPr="0045778B">
        <w:rPr>
          <w:rFonts w:eastAsia="Batang"/>
        </w:rPr>
        <w:t xml:space="preserve">paper </w:t>
      </w:r>
      <w:r w:rsidRPr="0045778B">
        <w:rPr>
          <w:rFonts w:eastAsia="Batang"/>
        </w:rPr>
        <w:t xml:space="preserve">for the resit </w:t>
      </w:r>
      <w:proofErr w:type="gramStart"/>
      <w:r w:rsidRPr="0045778B">
        <w:rPr>
          <w:rFonts w:eastAsia="Batang"/>
        </w:rPr>
        <w:t>students which reflects</w:t>
      </w:r>
      <w:proofErr w:type="gramEnd"/>
      <w:r w:rsidRPr="0045778B">
        <w:rPr>
          <w:rFonts w:eastAsia="Batang"/>
        </w:rPr>
        <w:t xml:space="preserve"> the 14/15 weighting of the paper</w:t>
      </w:r>
      <w:r w:rsidR="005A42DE" w:rsidRPr="0045778B">
        <w:rPr>
          <w:rFonts w:eastAsia="Batang"/>
        </w:rPr>
        <w:t xml:space="preserve"> and the </w:t>
      </w:r>
      <w:r w:rsidR="00647FE3" w:rsidRPr="0045778B">
        <w:rPr>
          <w:rFonts w:eastAsia="Batang"/>
        </w:rPr>
        <w:t>students will take the exam in </w:t>
      </w:r>
      <w:r w:rsidRPr="0045778B">
        <w:rPr>
          <w:rFonts w:eastAsia="Batang"/>
        </w:rPr>
        <w:t xml:space="preserve">week 0 LT. </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Again, students can apply to take the exam overseas if they are unable to travel to LSE for their exam for good reason. </w:t>
      </w:r>
    </w:p>
    <w:p w:rsidR="00474848" w:rsidRPr="0045778B" w:rsidRDefault="00474848" w:rsidP="00474848">
      <w:pPr>
        <w:pStyle w:val="ListParagraph"/>
        <w:rPr>
          <w:rFonts w:eastAsia="Batang"/>
        </w:rPr>
      </w:pPr>
    </w:p>
    <w:p w:rsidR="00474848" w:rsidRPr="0045778B" w:rsidRDefault="00474848" w:rsidP="00474848">
      <w:pPr>
        <w:pStyle w:val="ListParagraph"/>
        <w:rPr>
          <w:rFonts w:eastAsia="Batang"/>
          <w:b/>
          <w:bCs/>
        </w:rPr>
      </w:pPr>
      <w:r w:rsidRPr="0045778B">
        <w:rPr>
          <w:rFonts w:eastAsia="Batang"/>
          <w:b/>
          <w:bCs/>
        </w:rPr>
        <w:t>Scenario 3: The exam element of the course has been split between the ST and LT week 0 exam periods.</w:t>
      </w:r>
    </w:p>
    <w:p w:rsidR="00647FE3" w:rsidRPr="0045778B" w:rsidRDefault="00647FE3" w:rsidP="00474848">
      <w:pPr>
        <w:pStyle w:val="ListParagraph"/>
        <w:rPr>
          <w:rFonts w:eastAsia="Batang"/>
          <w:b/>
          <w:bCs/>
        </w:rPr>
      </w:pPr>
    </w:p>
    <w:p w:rsidR="00647FE3" w:rsidRPr="0045778B" w:rsidRDefault="00647FE3" w:rsidP="00647FE3">
      <w:pPr>
        <w:pStyle w:val="ListParagraph"/>
        <w:rPr>
          <w:rFonts w:eastAsia="Batang"/>
        </w:rPr>
      </w:pPr>
      <w:r w:rsidRPr="0045778B">
        <w:rPr>
          <w:rFonts w:eastAsia="Batang"/>
        </w:rPr>
        <w:t>e.g. EC102 was formerly assessed 100% by a three-hour exam in ST.  It will now be assessed 50% by a two-hour exam in LT0 and 50% by a two-hour exam in ST.</w:t>
      </w:r>
    </w:p>
    <w:p w:rsidR="00647FE3" w:rsidRPr="0045778B" w:rsidRDefault="00647FE3" w:rsidP="00474848">
      <w:pPr>
        <w:pStyle w:val="ListParagraph"/>
        <w:rPr>
          <w:rFonts w:eastAsia="Batang"/>
        </w:rPr>
      </w:pPr>
    </w:p>
    <w:p w:rsidR="00270F1F" w:rsidRPr="0045778B" w:rsidRDefault="00270F1F" w:rsidP="00474848">
      <w:pPr>
        <w:pStyle w:val="ListParagraph"/>
        <w:rPr>
          <w:rFonts w:eastAsia="Batang"/>
        </w:rPr>
      </w:pPr>
      <w:r w:rsidRPr="0045778B">
        <w:rPr>
          <w:rFonts w:eastAsia="Batang"/>
        </w:rPr>
        <w:t xml:space="preserve">Exams that fall into this category in 2015/16 are EC100, EC102, MA100, </w:t>
      </w:r>
      <w:proofErr w:type="gramStart"/>
      <w:r w:rsidRPr="0045778B">
        <w:rPr>
          <w:rFonts w:eastAsia="Batang"/>
        </w:rPr>
        <w:t>ST102</w:t>
      </w:r>
      <w:proofErr w:type="gramEnd"/>
      <w:r w:rsidRPr="0045778B">
        <w:rPr>
          <w:rFonts w:eastAsia="Batang"/>
        </w:rPr>
        <w:t>.</w:t>
      </w:r>
    </w:p>
    <w:p w:rsidR="00270F1F" w:rsidRPr="0045778B" w:rsidRDefault="00270F1F" w:rsidP="00474848">
      <w:pPr>
        <w:pStyle w:val="ListParagraph"/>
        <w:rPr>
          <w:rFonts w:eastAsia="Batang"/>
        </w:rPr>
      </w:pPr>
    </w:p>
    <w:p w:rsidR="00474848" w:rsidRPr="0045778B" w:rsidRDefault="00474848" w:rsidP="00474848">
      <w:pPr>
        <w:pStyle w:val="ListParagraph"/>
        <w:rPr>
          <w:rFonts w:eastAsia="Batang"/>
        </w:rPr>
      </w:pPr>
      <w:r w:rsidRPr="0045778B">
        <w:rPr>
          <w:rFonts w:eastAsia="Batang"/>
        </w:rPr>
        <w:t xml:space="preserve">If the syllabus has changed, the Department will be asked to set a resit paper for all 14/15 students as would have been the case under the previous exam timings. Students will sit the exam in just the ST period, to reflect the </w:t>
      </w:r>
      <w:r w:rsidR="002B181A" w:rsidRPr="0045778B">
        <w:rPr>
          <w:rFonts w:eastAsia="Batang"/>
        </w:rPr>
        <w:t xml:space="preserve">original </w:t>
      </w:r>
      <w:r w:rsidRPr="0045778B">
        <w:rPr>
          <w:rFonts w:eastAsia="Batang"/>
        </w:rPr>
        <w:t xml:space="preserve">timing of the assessment. </w:t>
      </w:r>
    </w:p>
    <w:p w:rsidR="00474848" w:rsidRPr="0045778B" w:rsidRDefault="00474848" w:rsidP="00474848">
      <w:pPr>
        <w:pStyle w:val="ListParagraph"/>
        <w:rPr>
          <w:rFonts w:eastAsia="Batang"/>
        </w:rPr>
      </w:pPr>
    </w:p>
    <w:p w:rsidR="00345CF2" w:rsidRPr="0045778B" w:rsidRDefault="00474848" w:rsidP="00474848">
      <w:pPr>
        <w:pStyle w:val="ListParagraph"/>
        <w:rPr>
          <w:rFonts w:eastAsia="Batang"/>
        </w:rPr>
      </w:pPr>
      <w:r w:rsidRPr="0045778B">
        <w:rPr>
          <w:rFonts w:eastAsia="Batang"/>
        </w:rPr>
        <w:lastRenderedPageBreak/>
        <w:t>If the syllabus has not changed, the Department</w:t>
      </w:r>
      <w:r w:rsidR="00804872" w:rsidRPr="0045778B">
        <w:rPr>
          <w:rFonts w:eastAsia="Batang"/>
        </w:rPr>
        <w:t xml:space="preserve"> will</w:t>
      </w:r>
      <w:r w:rsidR="00AC454E" w:rsidRPr="0045778B">
        <w:rPr>
          <w:rFonts w:eastAsia="Batang"/>
        </w:rPr>
        <w:t xml:space="preserve"> be asked</w:t>
      </w:r>
      <w:r w:rsidRPr="0045778B">
        <w:rPr>
          <w:rFonts w:eastAsia="Batang"/>
        </w:rPr>
        <w:t xml:space="preserve"> to set an ST paper which is suitable for all candidates and students will sit the exam in just the ST period, to reflect the </w:t>
      </w:r>
      <w:r w:rsidR="00804872" w:rsidRPr="0045778B">
        <w:rPr>
          <w:rFonts w:eastAsia="Batang"/>
        </w:rPr>
        <w:t xml:space="preserve">original </w:t>
      </w:r>
      <w:r w:rsidRPr="0045778B">
        <w:rPr>
          <w:rFonts w:eastAsia="Batang"/>
        </w:rPr>
        <w:t>timing of the assessment.</w:t>
      </w:r>
      <w:r w:rsidR="00804872" w:rsidRPr="0045778B">
        <w:rPr>
          <w:rFonts w:eastAsia="Batang"/>
        </w:rPr>
        <w:t xml:space="preserve"> </w:t>
      </w:r>
    </w:p>
    <w:p w:rsidR="00345CF2" w:rsidRPr="0045778B" w:rsidRDefault="00345CF2" w:rsidP="00474848">
      <w:pPr>
        <w:pStyle w:val="ListParagraph"/>
        <w:rPr>
          <w:rFonts w:eastAsia="Batang"/>
        </w:rPr>
      </w:pPr>
    </w:p>
    <w:p w:rsidR="00474848" w:rsidRPr="0045778B" w:rsidRDefault="00B163F1" w:rsidP="00474848">
      <w:pPr>
        <w:pStyle w:val="ListParagraph"/>
        <w:rPr>
          <w:rFonts w:eastAsia="Batang"/>
        </w:rPr>
      </w:pPr>
      <w:r w:rsidRPr="0045778B">
        <w:rPr>
          <w:rFonts w:eastAsia="Batang"/>
        </w:rPr>
        <w:t>If the ST exam duration has been altered for current (non-resit) students to reflect the revised weighting of the exam, Departments can set one core paper (i.e. where the syllabus has not changed) which is shortened or lengthened by adding or removing questions to reach the necessary exam duration as appropriate for the group of students in question.</w:t>
      </w:r>
      <w:r w:rsidR="00367726" w:rsidRPr="0045778B">
        <w:rPr>
          <w:rFonts w:eastAsia="Batang"/>
        </w:rPr>
        <w:t xml:space="preserve"> </w:t>
      </w:r>
    </w:p>
    <w:p w:rsidR="00345CF2" w:rsidRPr="0045778B" w:rsidRDefault="00345CF2" w:rsidP="00474848">
      <w:pPr>
        <w:pStyle w:val="ListParagraph"/>
        <w:rPr>
          <w:rFonts w:eastAsia="Batang"/>
        </w:rPr>
      </w:pPr>
    </w:p>
    <w:p w:rsidR="00345CF2" w:rsidRPr="0045778B" w:rsidRDefault="00345CF2" w:rsidP="00474848">
      <w:pPr>
        <w:pStyle w:val="ListParagraph"/>
        <w:rPr>
          <w:rFonts w:eastAsia="Batang"/>
        </w:rPr>
      </w:pPr>
      <w:r w:rsidRPr="0045778B">
        <w:rPr>
          <w:rFonts w:eastAsia="Batang"/>
        </w:rPr>
        <w:t>In cases where the ST exam duration has remained the same for non-resit students as resit students despite the revised weighting of the exam, the Department will be asked to set two exam papers which reflect the work expected of students taking papers of different weights.</w:t>
      </w:r>
    </w:p>
    <w:p w:rsidR="00367726" w:rsidRPr="0045778B" w:rsidRDefault="00367726" w:rsidP="00474848">
      <w:pPr>
        <w:pStyle w:val="ListParagraph"/>
        <w:rPr>
          <w:rFonts w:eastAsia="Batang"/>
          <w:b/>
          <w:bCs/>
        </w:rPr>
      </w:pPr>
    </w:p>
    <w:p w:rsidR="00FE05B6" w:rsidRPr="0045778B" w:rsidRDefault="00474848" w:rsidP="00FE05B6">
      <w:pPr>
        <w:pStyle w:val="ListParagraph"/>
        <w:rPr>
          <w:rFonts w:eastAsia="Batang"/>
        </w:rPr>
      </w:pPr>
      <w:r w:rsidRPr="0045778B">
        <w:rPr>
          <w:rFonts w:eastAsia="Batang"/>
        </w:rPr>
        <w:t xml:space="preserve">Again, students can apply to take the exam overseas if they are unable to travel to LSE for their exam for good reason. </w:t>
      </w:r>
    </w:p>
    <w:p w:rsidR="001A772A" w:rsidRPr="0045778B" w:rsidRDefault="001A772A" w:rsidP="00474848">
      <w:pPr>
        <w:pStyle w:val="ListParagraph"/>
        <w:rPr>
          <w:rFonts w:eastAsia="Batang"/>
        </w:rPr>
      </w:pPr>
    </w:p>
    <w:p w:rsidR="00FE05B6" w:rsidRPr="0045778B" w:rsidRDefault="00FE05B6" w:rsidP="00FE05B6">
      <w:pPr>
        <w:pStyle w:val="ListParagraph"/>
        <w:numPr>
          <w:ilvl w:val="0"/>
          <w:numId w:val="2"/>
        </w:numPr>
        <w:rPr>
          <w:rFonts w:eastAsia="Batang"/>
          <w:b/>
        </w:rPr>
      </w:pPr>
      <w:r w:rsidRPr="0045778B">
        <w:rPr>
          <w:rFonts w:eastAsia="Batang"/>
          <w:b/>
        </w:rPr>
        <w:t>Deferral Processes</w:t>
      </w:r>
    </w:p>
    <w:p w:rsidR="00FE05B6" w:rsidRPr="0045778B" w:rsidRDefault="00FE05B6" w:rsidP="00FE05B6">
      <w:pPr>
        <w:pStyle w:val="ListParagraph"/>
        <w:rPr>
          <w:rFonts w:eastAsia="Batang"/>
          <w:b/>
        </w:rPr>
      </w:pPr>
    </w:p>
    <w:p w:rsidR="00FE05B6" w:rsidRPr="0045778B" w:rsidRDefault="00FE05B6" w:rsidP="00FE05B6">
      <w:pPr>
        <w:pStyle w:val="ListParagraph"/>
        <w:rPr>
          <w:rFonts w:eastAsia="Batang"/>
          <w:b/>
          <w:lang w:val="en-US"/>
        </w:rPr>
      </w:pPr>
      <w:r w:rsidRPr="0045778B">
        <w:rPr>
          <w:rFonts w:eastAsia="Batang"/>
          <w:b/>
          <w:lang w:val="en-US"/>
        </w:rPr>
        <w:t>Before the School Closure</w:t>
      </w:r>
    </w:p>
    <w:p w:rsidR="00FE05B6" w:rsidRPr="0045778B" w:rsidRDefault="00FE05B6" w:rsidP="00FE05B6">
      <w:pPr>
        <w:pStyle w:val="ListParagraph"/>
        <w:rPr>
          <w:rFonts w:eastAsia="Batang"/>
          <w:lang w:val="en-US"/>
        </w:rPr>
      </w:pPr>
      <w:r w:rsidRPr="0045778B">
        <w:rPr>
          <w:rFonts w:eastAsia="Batang"/>
          <w:lang w:val="en-US"/>
        </w:rPr>
        <w:t>If students submit deferral forms to you before the School closes on Wednesday 23</w:t>
      </w:r>
      <w:r w:rsidRPr="0045778B">
        <w:rPr>
          <w:rFonts w:eastAsia="Batang"/>
          <w:vertAlign w:val="superscript"/>
          <w:lang w:val="en-US"/>
        </w:rPr>
        <w:t>rd</w:t>
      </w:r>
      <w:r w:rsidRPr="0045778B">
        <w:rPr>
          <w:rFonts w:eastAsia="Batang"/>
          <w:lang w:val="en-US"/>
        </w:rPr>
        <w:t xml:space="preserve"> December, please follow the normal process. Whilst not essential it would be helpful if students could use the most up to date version of the </w:t>
      </w:r>
      <w:hyperlink r:id="rId11" w:history="1">
        <w:r w:rsidRPr="0045778B">
          <w:rPr>
            <w:rStyle w:val="Hyperlink"/>
            <w:rFonts w:eastAsia="Batang"/>
            <w:lang w:val="en-US"/>
          </w:rPr>
          <w:t>Deferral of Assessment</w:t>
        </w:r>
      </w:hyperlink>
      <w:r w:rsidRPr="0045778B">
        <w:rPr>
          <w:rFonts w:eastAsia="Batang"/>
          <w:lang w:val="en-US"/>
        </w:rPr>
        <w:t xml:space="preserve"> form.</w:t>
      </w:r>
    </w:p>
    <w:p w:rsidR="00FE05B6" w:rsidRPr="0045778B" w:rsidRDefault="00FE05B6" w:rsidP="00FE05B6">
      <w:pPr>
        <w:pStyle w:val="ListParagraph"/>
        <w:rPr>
          <w:rFonts w:eastAsia="Batang"/>
          <w:b/>
          <w:lang w:val="en-US"/>
        </w:rPr>
      </w:pPr>
    </w:p>
    <w:p w:rsidR="00FE05B6" w:rsidRPr="0045778B" w:rsidRDefault="00FE05B6" w:rsidP="00FE05B6">
      <w:pPr>
        <w:pStyle w:val="ListParagraph"/>
        <w:rPr>
          <w:rFonts w:eastAsia="Batang"/>
          <w:b/>
          <w:lang w:val="en-US"/>
        </w:rPr>
      </w:pPr>
      <w:r w:rsidRPr="0045778B">
        <w:rPr>
          <w:rFonts w:eastAsia="Batang"/>
          <w:b/>
          <w:lang w:val="en-US"/>
        </w:rPr>
        <w:t>During the School Closure</w:t>
      </w:r>
    </w:p>
    <w:p w:rsidR="00FE05B6" w:rsidRPr="0045778B" w:rsidRDefault="00FE05B6" w:rsidP="00FE05B6">
      <w:pPr>
        <w:pStyle w:val="ListParagraph"/>
        <w:rPr>
          <w:rFonts w:eastAsia="Batang"/>
          <w:lang w:val="en-US"/>
        </w:rPr>
      </w:pPr>
      <w:r w:rsidRPr="0045778B">
        <w:rPr>
          <w:rFonts w:eastAsia="Batang"/>
          <w:lang w:val="en-US"/>
        </w:rPr>
        <w:t xml:space="preserve">We will have staff working over the Christmas closure period to monitor enquiries sent to </w:t>
      </w:r>
      <w:hyperlink r:id="rId12" w:history="1">
        <w:r w:rsidRPr="0045778B">
          <w:rPr>
            <w:rStyle w:val="Hyperlink"/>
            <w:rFonts w:eastAsia="Batang"/>
            <w:lang w:val="en-US"/>
          </w:rPr>
          <w:t>ssc.advice@lse.ac.uk</w:t>
        </w:r>
      </w:hyperlink>
      <w:r w:rsidRPr="0045778B">
        <w:rPr>
          <w:rFonts w:eastAsia="Batang"/>
          <w:lang w:val="en-US"/>
        </w:rPr>
        <w:t>. We are aiming to respond to urgent queries related to LT week 0 exams within five days wherever possible. The support is focused on the days after Christmas day when we anticipate there will be the most need</w:t>
      </w:r>
      <w:proofErr w:type="gramStart"/>
      <w:r w:rsidRPr="0045778B">
        <w:rPr>
          <w:rFonts w:eastAsia="Batang"/>
          <w:lang w:val="en-US"/>
        </w:rPr>
        <w:t>..</w:t>
      </w:r>
      <w:proofErr w:type="gramEnd"/>
      <w:r w:rsidRPr="0045778B">
        <w:rPr>
          <w:rFonts w:eastAsia="Batang"/>
          <w:lang w:val="en-US"/>
        </w:rPr>
        <w:t xml:space="preserve"> </w:t>
      </w:r>
    </w:p>
    <w:p w:rsidR="00FE05B6" w:rsidRPr="0045778B" w:rsidRDefault="00FE05B6" w:rsidP="00FE05B6">
      <w:pPr>
        <w:pStyle w:val="ListParagraph"/>
        <w:rPr>
          <w:rFonts w:eastAsia="Batang"/>
          <w:lang w:val="en-US"/>
        </w:rPr>
      </w:pPr>
    </w:p>
    <w:p w:rsidR="00FE05B6" w:rsidRPr="0045778B" w:rsidRDefault="00FE05B6" w:rsidP="00FE05B6">
      <w:pPr>
        <w:pStyle w:val="ListParagraph"/>
        <w:rPr>
          <w:rFonts w:eastAsia="Batang"/>
          <w:lang w:val="en-US"/>
        </w:rPr>
      </w:pPr>
      <w:r w:rsidRPr="0045778B">
        <w:rPr>
          <w:rFonts w:eastAsia="Batang"/>
          <w:lang w:val="en-US"/>
        </w:rPr>
        <w:t xml:space="preserve">If students seek to defer a LT week 0 </w:t>
      </w:r>
      <w:proofErr w:type="gramStart"/>
      <w:r w:rsidRPr="0045778B">
        <w:rPr>
          <w:rFonts w:eastAsia="Batang"/>
          <w:lang w:val="en-US"/>
        </w:rPr>
        <w:t>exam</w:t>
      </w:r>
      <w:proofErr w:type="gramEnd"/>
      <w:r w:rsidRPr="0045778B">
        <w:rPr>
          <w:rFonts w:eastAsia="Batang"/>
          <w:lang w:val="en-US"/>
        </w:rPr>
        <w:t xml:space="preserve"> during closure, we will advise them to complete the deferral form and collate the evidence as soon as possible. After this we’ll advise them to make contact with the person responsible for </w:t>
      </w:r>
      <w:proofErr w:type="spellStart"/>
      <w:r w:rsidRPr="0045778B">
        <w:rPr>
          <w:rFonts w:eastAsia="Batang"/>
          <w:lang w:val="en-US"/>
        </w:rPr>
        <w:t>authorising</w:t>
      </w:r>
      <w:proofErr w:type="spellEnd"/>
      <w:r w:rsidRPr="0045778B">
        <w:rPr>
          <w:rFonts w:eastAsia="Batang"/>
          <w:lang w:val="en-US"/>
        </w:rPr>
        <w:t xml:space="preserve"> deferrals by email and if appropriate be prepared to bring the form, with evidence, to the School to </w:t>
      </w:r>
      <w:proofErr w:type="spellStart"/>
      <w:proofErr w:type="gramStart"/>
      <w:r w:rsidRPr="0045778B">
        <w:rPr>
          <w:rFonts w:eastAsia="Batang"/>
          <w:lang w:val="en-US"/>
        </w:rPr>
        <w:t>authorised</w:t>
      </w:r>
      <w:proofErr w:type="spellEnd"/>
      <w:proofErr w:type="gramEnd"/>
      <w:r w:rsidRPr="0045778B">
        <w:rPr>
          <w:rFonts w:eastAsia="Batang"/>
          <w:lang w:val="en-US"/>
        </w:rPr>
        <w:t xml:space="preserve"> on Monday 4</w:t>
      </w:r>
      <w:r w:rsidRPr="0045778B">
        <w:rPr>
          <w:rFonts w:eastAsia="Batang"/>
          <w:vertAlign w:val="superscript"/>
          <w:lang w:val="en-US"/>
        </w:rPr>
        <w:t>th</w:t>
      </w:r>
      <w:r w:rsidRPr="0045778B">
        <w:rPr>
          <w:rFonts w:eastAsia="Batang"/>
          <w:lang w:val="en-US"/>
        </w:rPr>
        <w:t xml:space="preserve"> January.</w:t>
      </w:r>
    </w:p>
    <w:p w:rsidR="00FE05B6" w:rsidRPr="0045778B" w:rsidRDefault="00FE05B6" w:rsidP="00FE05B6">
      <w:pPr>
        <w:pStyle w:val="ListParagraph"/>
        <w:rPr>
          <w:rFonts w:eastAsia="Batang"/>
          <w:lang w:val="en-US"/>
        </w:rPr>
      </w:pPr>
      <w:r w:rsidRPr="0045778B">
        <w:rPr>
          <w:rFonts w:eastAsia="Batang"/>
          <w:lang w:val="en-US"/>
        </w:rPr>
        <w:t xml:space="preserve">We would prefer Sub-board Chairs to be available to </w:t>
      </w:r>
      <w:proofErr w:type="spellStart"/>
      <w:r w:rsidRPr="0045778B">
        <w:rPr>
          <w:rFonts w:eastAsia="Batang"/>
          <w:lang w:val="en-US"/>
        </w:rPr>
        <w:t>authorise</w:t>
      </w:r>
      <w:proofErr w:type="spellEnd"/>
      <w:r w:rsidRPr="0045778B">
        <w:rPr>
          <w:rFonts w:eastAsia="Batang"/>
          <w:lang w:val="en-US"/>
        </w:rPr>
        <w:t xml:space="preserve"> deferrals. However, if this is not possible, Departments should nominate another staff member to </w:t>
      </w:r>
      <w:proofErr w:type="spellStart"/>
      <w:r w:rsidRPr="0045778B">
        <w:rPr>
          <w:rFonts w:eastAsia="Batang"/>
          <w:lang w:val="en-US"/>
        </w:rPr>
        <w:t>authorise</w:t>
      </w:r>
      <w:proofErr w:type="spellEnd"/>
      <w:r w:rsidRPr="0045778B">
        <w:rPr>
          <w:rFonts w:eastAsia="Batang"/>
          <w:lang w:val="en-US"/>
        </w:rPr>
        <w:t xml:space="preserve"> deferral requests on the Chair’s behalf. </w:t>
      </w:r>
    </w:p>
    <w:p w:rsidR="00FE05B6" w:rsidRPr="0045778B" w:rsidRDefault="00FE05B6" w:rsidP="00FE05B6">
      <w:pPr>
        <w:pStyle w:val="ListParagraph"/>
        <w:rPr>
          <w:rFonts w:eastAsia="Batang"/>
          <w:lang w:val="en-US"/>
        </w:rPr>
      </w:pPr>
    </w:p>
    <w:p w:rsidR="00FE05B6" w:rsidRPr="0045778B" w:rsidRDefault="00FE05B6" w:rsidP="00FE05B6">
      <w:pPr>
        <w:pStyle w:val="ListParagraph"/>
        <w:rPr>
          <w:rFonts w:eastAsia="Batang"/>
          <w:lang w:val="en-US"/>
        </w:rPr>
      </w:pPr>
      <w:r w:rsidRPr="0045778B">
        <w:rPr>
          <w:rFonts w:eastAsia="Batang"/>
          <w:lang w:val="en-US"/>
        </w:rPr>
        <w:t xml:space="preserve">Those who are responsible for </w:t>
      </w:r>
      <w:proofErr w:type="spellStart"/>
      <w:r w:rsidRPr="0045778B">
        <w:rPr>
          <w:rFonts w:eastAsia="Batang"/>
          <w:lang w:val="en-US"/>
        </w:rPr>
        <w:t>authorising</w:t>
      </w:r>
      <w:proofErr w:type="spellEnd"/>
      <w:r w:rsidRPr="0045778B">
        <w:rPr>
          <w:rFonts w:eastAsia="Batang"/>
          <w:lang w:val="en-US"/>
        </w:rPr>
        <w:t xml:space="preserve"> deferral requests must understand the following points in order to be able to advise students in the event of questions: </w:t>
      </w:r>
    </w:p>
    <w:p w:rsidR="00FE05B6" w:rsidRPr="0045778B" w:rsidRDefault="00FE05B6" w:rsidP="00FE05B6">
      <w:pPr>
        <w:pStyle w:val="ListParagraph"/>
        <w:numPr>
          <w:ilvl w:val="0"/>
          <w:numId w:val="6"/>
        </w:numPr>
        <w:rPr>
          <w:rFonts w:eastAsia="Batang"/>
        </w:rPr>
      </w:pPr>
      <w:r w:rsidRPr="0045778B">
        <w:rPr>
          <w:rFonts w:eastAsia="Batang"/>
        </w:rPr>
        <w:t xml:space="preserve">If students defer the LT 0 exam element of a course they will still be expected to complete all other assessments unless these are also deferred </w:t>
      </w:r>
      <w:proofErr w:type="gramStart"/>
      <w:r w:rsidRPr="0045778B">
        <w:rPr>
          <w:rFonts w:eastAsia="Batang"/>
        </w:rPr>
        <w:t>If</w:t>
      </w:r>
      <w:proofErr w:type="gramEnd"/>
      <w:r w:rsidRPr="0045778B">
        <w:rPr>
          <w:rFonts w:eastAsia="Batang"/>
        </w:rPr>
        <w:t xml:space="preserve"> any assessment element of a course is deferred, the whole course will be treated as deferred during results processing in the summer. The marks from elements not deferred will normally be ‘banked’ and used the following year, but this varies by department.</w:t>
      </w:r>
    </w:p>
    <w:p w:rsidR="00FE05B6" w:rsidRPr="0045778B" w:rsidRDefault="00FE05B6" w:rsidP="00FE05B6">
      <w:pPr>
        <w:pStyle w:val="ListParagraph"/>
        <w:numPr>
          <w:ilvl w:val="0"/>
          <w:numId w:val="6"/>
        </w:numPr>
        <w:rPr>
          <w:rFonts w:eastAsia="Batang"/>
        </w:rPr>
      </w:pPr>
      <w:r w:rsidRPr="0045778B">
        <w:rPr>
          <w:rFonts w:eastAsia="Batang"/>
        </w:rPr>
        <w:t>Students taking exams for a course which is split over the LT 0 and ST exam periods can only apply to defer the LT 0 exam at the time proximate to their LT 0 exam. If they wish to subsequently apply to defer the ST exam, they should do this at a time proximate to the ST exam.</w:t>
      </w:r>
    </w:p>
    <w:p w:rsidR="00FE05B6" w:rsidRPr="0045778B" w:rsidRDefault="00FE05B6" w:rsidP="00FE05B6">
      <w:pPr>
        <w:pStyle w:val="ListParagraph"/>
        <w:numPr>
          <w:ilvl w:val="0"/>
          <w:numId w:val="6"/>
        </w:numPr>
        <w:rPr>
          <w:rFonts w:eastAsia="Batang"/>
        </w:rPr>
      </w:pPr>
      <w:r w:rsidRPr="0045778B">
        <w:rPr>
          <w:rFonts w:eastAsia="Batang"/>
        </w:rPr>
        <w:t>If a student is seeking to defer both their LT 0 and ST exams for a course, they should instead be advised to interrupt, if the circumstances warrant it. If it is not possible to approve the interruption before LT 0 exams commence, students should be advised to apply to defer their LT 0 exams and submit an application to interrupt as soon as possible following that. In such cases, and where there is clear evidence for an interruption, the deferral request can be approved, pending the interruption approval.</w:t>
      </w:r>
    </w:p>
    <w:p w:rsidR="00FE05B6" w:rsidRPr="0045778B" w:rsidRDefault="00FE05B6" w:rsidP="00FE05B6">
      <w:pPr>
        <w:pStyle w:val="ListParagraph"/>
        <w:numPr>
          <w:ilvl w:val="0"/>
          <w:numId w:val="6"/>
        </w:numPr>
        <w:rPr>
          <w:rFonts w:eastAsia="Batang"/>
        </w:rPr>
      </w:pPr>
      <w:r w:rsidRPr="0045778B">
        <w:rPr>
          <w:rFonts w:eastAsia="Batang"/>
        </w:rPr>
        <w:lastRenderedPageBreak/>
        <w:t xml:space="preserve">If a student misses a LT 0 exam and does not apply to defer the exam, they will be marked as incomplete for the entire course, which could result in non-progression. All usual criteria for applying for exceptional progression apply and can be found </w:t>
      </w:r>
      <w:hyperlink r:id="rId13" w:history="1">
        <w:r w:rsidRPr="0045778B">
          <w:rPr>
            <w:rStyle w:val="Hyperlink"/>
            <w:rFonts w:eastAsia="Batang"/>
          </w:rPr>
          <w:t>here</w:t>
        </w:r>
      </w:hyperlink>
      <w:r w:rsidRPr="0045778B">
        <w:rPr>
          <w:rFonts w:eastAsia="Batang"/>
          <w:u w:val="single"/>
        </w:rPr>
        <w:t>.</w:t>
      </w:r>
    </w:p>
    <w:p w:rsidR="00FE05B6" w:rsidRPr="0045778B" w:rsidRDefault="00FE05B6" w:rsidP="00FE05B6">
      <w:pPr>
        <w:pStyle w:val="ListParagraph"/>
        <w:rPr>
          <w:rFonts w:eastAsia="Batang"/>
          <w:b/>
          <w:lang w:val="en-US"/>
        </w:rPr>
      </w:pPr>
    </w:p>
    <w:p w:rsidR="00FE05B6" w:rsidRPr="0045778B" w:rsidRDefault="00FE05B6" w:rsidP="00FE05B6">
      <w:pPr>
        <w:pStyle w:val="ListParagraph"/>
        <w:rPr>
          <w:rFonts w:eastAsia="Batang"/>
          <w:b/>
          <w:lang w:val="en-US"/>
        </w:rPr>
      </w:pPr>
      <w:r w:rsidRPr="0045778B">
        <w:rPr>
          <w:rFonts w:eastAsia="Batang"/>
          <w:b/>
          <w:lang w:val="en-US"/>
        </w:rPr>
        <w:t>After the School Closure i.e. during the LT 0 exam period</w:t>
      </w:r>
    </w:p>
    <w:p w:rsidR="00FE05B6" w:rsidRPr="0045778B" w:rsidRDefault="00FE05B6" w:rsidP="00FE05B6">
      <w:pPr>
        <w:pStyle w:val="ListParagraph"/>
        <w:rPr>
          <w:rFonts w:eastAsia="Batang"/>
          <w:lang w:val="en-US"/>
        </w:rPr>
      </w:pPr>
      <w:r w:rsidRPr="0045778B">
        <w:rPr>
          <w:rFonts w:eastAsia="Batang"/>
          <w:lang w:val="en-US"/>
        </w:rPr>
        <w:t xml:space="preserve">Again, please follow the normal deferral application process. Whilst not essential it would be helpful if the most up to date version of the </w:t>
      </w:r>
      <w:hyperlink r:id="rId14" w:history="1">
        <w:r w:rsidRPr="0045778B">
          <w:rPr>
            <w:rStyle w:val="Hyperlink"/>
            <w:rFonts w:eastAsia="Batang"/>
            <w:lang w:val="en-US"/>
          </w:rPr>
          <w:t>Deferral of Assessment</w:t>
        </w:r>
      </w:hyperlink>
      <w:r w:rsidRPr="0045778B">
        <w:rPr>
          <w:rFonts w:eastAsia="Batang"/>
          <w:lang w:val="en-US"/>
        </w:rPr>
        <w:t xml:space="preserve"> form.</w:t>
      </w:r>
    </w:p>
    <w:p w:rsidR="00FE05B6" w:rsidRPr="0045778B" w:rsidRDefault="00FE05B6" w:rsidP="00FE05B6">
      <w:pPr>
        <w:pStyle w:val="ListParagraph"/>
        <w:rPr>
          <w:rFonts w:eastAsia="Batang"/>
          <w:b/>
        </w:rPr>
      </w:pPr>
    </w:p>
    <w:p w:rsidR="00FE05B6" w:rsidRPr="0045778B" w:rsidRDefault="00FE05B6" w:rsidP="00FE05B6">
      <w:pPr>
        <w:pStyle w:val="ListParagraph"/>
        <w:numPr>
          <w:ilvl w:val="0"/>
          <w:numId w:val="2"/>
        </w:numPr>
        <w:rPr>
          <w:rFonts w:eastAsia="Batang"/>
          <w:b/>
        </w:rPr>
      </w:pPr>
      <w:r w:rsidRPr="0045778B">
        <w:rPr>
          <w:rFonts w:eastAsia="Batang"/>
          <w:b/>
        </w:rPr>
        <w:t>Students Receiving Repeat Teaching</w:t>
      </w:r>
    </w:p>
    <w:p w:rsidR="00FE05B6" w:rsidRPr="0045778B" w:rsidRDefault="00FE05B6" w:rsidP="00FE05B6">
      <w:pPr>
        <w:pStyle w:val="ListParagraph"/>
        <w:rPr>
          <w:rFonts w:eastAsia="Batang"/>
        </w:rPr>
      </w:pPr>
    </w:p>
    <w:p w:rsidR="00FE05B6" w:rsidRPr="0045778B" w:rsidRDefault="00FE05B6" w:rsidP="00FE05B6">
      <w:pPr>
        <w:pStyle w:val="ListParagraph"/>
        <w:rPr>
          <w:rFonts w:eastAsia="Batang"/>
          <w:lang w:val="en-US"/>
        </w:rPr>
      </w:pPr>
      <w:r w:rsidRPr="0045778B">
        <w:rPr>
          <w:rFonts w:eastAsia="Batang"/>
          <w:lang w:val="en-US"/>
        </w:rPr>
        <w:t>Students who are receiving repeat teaching are examined on the syllabus for which they last received teaching. So, if a student is having repeat teaching in 2015/16, they will be examined on the 2015/16 syllabus and will have to take exams in January if that is how the course is now assessed. It is not possible for a student to be examined on any other syllabus than that in which they last received teaching.</w:t>
      </w:r>
    </w:p>
    <w:p w:rsidR="00FE05B6" w:rsidRPr="0045778B" w:rsidRDefault="00FE05B6" w:rsidP="00FE05B6">
      <w:pPr>
        <w:pStyle w:val="ListParagraph"/>
        <w:rPr>
          <w:rFonts w:eastAsia="Batang"/>
          <w:lang w:val="en-US"/>
        </w:rPr>
      </w:pPr>
    </w:p>
    <w:p w:rsidR="00FE05B6" w:rsidRPr="0045778B" w:rsidRDefault="00FE05B6" w:rsidP="00FE05B6">
      <w:pPr>
        <w:pStyle w:val="ListParagraph"/>
        <w:rPr>
          <w:rFonts w:eastAsia="Batang"/>
          <w:lang w:val="en-US"/>
        </w:rPr>
      </w:pPr>
      <w:r w:rsidRPr="0045778B">
        <w:rPr>
          <w:rFonts w:eastAsia="Batang"/>
          <w:lang w:val="en-US"/>
        </w:rPr>
        <w:t xml:space="preserve">Students may only receive repeat teaching for the courses that have been formally agreed by the Repeat Teaching Panel. </w:t>
      </w:r>
    </w:p>
    <w:p w:rsidR="00FE05B6" w:rsidRPr="0045778B" w:rsidRDefault="00FE05B6" w:rsidP="00FE05B6">
      <w:pPr>
        <w:pStyle w:val="ListParagraph"/>
        <w:rPr>
          <w:rFonts w:eastAsia="Batang"/>
          <w:b/>
        </w:rPr>
      </w:pPr>
    </w:p>
    <w:p w:rsidR="00FE05B6" w:rsidRPr="0045778B" w:rsidRDefault="00FE05B6" w:rsidP="00FE05B6">
      <w:pPr>
        <w:pStyle w:val="ListParagraph"/>
        <w:numPr>
          <w:ilvl w:val="0"/>
          <w:numId w:val="2"/>
        </w:numPr>
        <w:rPr>
          <w:rFonts w:eastAsia="Batang"/>
          <w:b/>
        </w:rPr>
      </w:pPr>
      <w:r w:rsidRPr="0045778B">
        <w:rPr>
          <w:rFonts w:eastAsia="Batang"/>
          <w:b/>
        </w:rPr>
        <w:t>Release of Provisional Results</w:t>
      </w:r>
    </w:p>
    <w:p w:rsidR="00FE05B6" w:rsidRPr="0045778B" w:rsidRDefault="00FE05B6" w:rsidP="00FE05B6">
      <w:pPr>
        <w:pStyle w:val="ListParagraph"/>
        <w:rPr>
          <w:rFonts w:eastAsia="Batang"/>
        </w:rPr>
      </w:pPr>
    </w:p>
    <w:p w:rsidR="00FE05B6" w:rsidRPr="0045778B" w:rsidRDefault="00FE05B6" w:rsidP="00FE05B6">
      <w:pPr>
        <w:pStyle w:val="ListParagraph"/>
        <w:rPr>
          <w:rFonts w:eastAsia="Batang"/>
          <w:lang w:val="en-US"/>
        </w:rPr>
      </w:pPr>
      <w:r w:rsidRPr="0045778B">
        <w:rPr>
          <w:rFonts w:eastAsia="Batang"/>
          <w:lang w:val="en-US"/>
        </w:rPr>
        <w:t xml:space="preserve">It is expected that all Departments will release provisional results from the LT week 0 exam </w:t>
      </w:r>
      <w:proofErr w:type="gramStart"/>
      <w:r w:rsidRPr="0045778B">
        <w:rPr>
          <w:rFonts w:eastAsia="Batang"/>
          <w:lang w:val="en-US"/>
        </w:rPr>
        <w:t>period</w:t>
      </w:r>
      <w:proofErr w:type="gramEnd"/>
      <w:r w:rsidRPr="0045778B">
        <w:rPr>
          <w:rFonts w:eastAsia="Batang"/>
          <w:lang w:val="en-US"/>
        </w:rPr>
        <w:t xml:space="preserve">. However, if you wish to apply to opt-out of releasing provisional results for these exams, please </w:t>
      </w:r>
      <w:proofErr w:type="spellStart"/>
      <w:r w:rsidRPr="0045778B">
        <w:rPr>
          <w:rFonts w:eastAsia="Batang"/>
          <w:lang w:val="en-US"/>
        </w:rPr>
        <w:t>utilise</w:t>
      </w:r>
      <w:proofErr w:type="spellEnd"/>
      <w:r w:rsidRPr="0045778B">
        <w:rPr>
          <w:rFonts w:eastAsia="Batang"/>
          <w:lang w:val="en-US"/>
        </w:rPr>
        <w:t xml:space="preserve"> the standard process to do so: an application to the SBE or GSBE Chair via Nicola Foster. </w:t>
      </w:r>
    </w:p>
    <w:p w:rsidR="00FE05B6" w:rsidRPr="0045778B" w:rsidRDefault="00FE05B6" w:rsidP="00FE05B6">
      <w:pPr>
        <w:pStyle w:val="ListParagraph"/>
        <w:rPr>
          <w:rFonts w:eastAsia="Batang"/>
          <w:lang w:val="en-US"/>
        </w:rPr>
      </w:pPr>
    </w:p>
    <w:p w:rsidR="00FE05B6" w:rsidRPr="0045778B" w:rsidRDefault="00FE05B6" w:rsidP="00FE05B6">
      <w:pPr>
        <w:pStyle w:val="ListParagraph"/>
        <w:rPr>
          <w:rFonts w:eastAsia="Batang"/>
          <w:lang w:val="en-US"/>
        </w:rPr>
      </w:pPr>
      <w:r w:rsidRPr="0045778B">
        <w:rPr>
          <w:rFonts w:eastAsia="Batang"/>
          <w:lang w:val="en-US"/>
        </w:rPr>
        <w:t xml:space="preserve">Please note that from the summer 15/16, applications to opt out of provisional results release will no longer be accepted by the SBE and GSBE Chairs and all Departments will be expected to release provisional results. Please ensure the relevant External Examiners are made aware of the expectation to review work in advance of provisional result release. </w:t>
      </w:r>
    </w:p>
    <w:p w:rsidR="00FE05B6" w:rsidRPr="0045778B" w:rsidRDefault="00FE05B6" w:rsidP="00FE05B6">
      <w:pPr>
        <w:pStyle w:val="ListParagraph"/>
        <w:rPr>
          <w:rFonts w:eastAsia="Batang"/>
          <w:b/>
        </w:rPr>
      </w:pPr>
    </w:p>
    <w:p w:rsidR="001A772A" w:rsidRPr="0045778B" w:rsidRDefault="001A772A" w:rsidP="004154B7">
      <w:pPr>
        <w:pStyle w:val="ListParagraph"/>
        <w:numPr>
          <w:ilvl w:val="0"/>
          <w:numId w:val="2"/>
        </w:numPr>
        <w:rPr>
          <w:rFonts w:eastAsia="Batang"/>
          <w:b/>
        </w:rPr>
      </w:pPr>
      <w:r w:rsidRPr="0045778B">
        <w:rPr>
          <w:rFonts w:eastAsia="Batang"/>
          <w:b/>
        </w:rPr>
        <w:t>How do we appoint External Examiners for LT Week 0 exams?</w:t>
      </w:r>
    </w:p>
    <w:p w:rsidR="001A772A" w:rsidRPr="0045778B" w:rsidRDefault="001A772A" w:rsidP="00474848">
      <w:pPr>
        <w:pStyle w:val="ListParagraph"/>
        <w:rPr>
          <w:rFonts w:eastAsia="Batang"/>
          <w:b/>
        </w:rPr>
      </w:pPr>
    </w:p>
    <w:p w:rsidR="001A772A" w:rsidRPr="0045778B" w:rsidRDefault="001A772A" w:rsidP="004154B7">
      <w:pPr>
        <w:ind w:left="720"/>
      </w:pPr>
      <w:r w:rsidRPr="0045778B">
        <w:t xml:space="preserve">Some departments will require an external examiner to be appointed now due to the imminent expiration of the contracts held by the external examiners responsible for these courses. In these cases, departments can either: </w:t>
      </w:r>
    </w:p>
    <w:p w:rsidR="001A772A" w:rsidRPr="0045778B" w:rsidRDefault="001A772A" w:rsidP="001A772A"/>
    <w:p w:rsidR="001A772A" w:rsidRPr="0045778B" w:rsidRDefault="001A772A" w:rsidP="001A772A">
      <w:pPr>
        <w:numPr>
          <w:ilvl w:val="0"/>
          <w:numId w:val="4"/>
        </w:numPr>
      </w:pPr>
      <w:r w:rsidRPr="0045778B">
        <w:t xml:space="preserve">Extend existing contracts to meet January exam requirements for 2015/16 or </w:t>
      </w:r>
    </w:p>
    <w:p w:rsidR="001A772A" w:rsidRPr="0045778B" w:rsidRDefault="001A772A" w:rsidP="001A772A">
      <w:pPr>
        <w:numPr>
          <w:ilvl w:val="0"/>
          <w:numId w:val="4"/>
        </w:numPr>
      </w:pPr>
      <w:r w:rsidRPr="0045778B">
        <w:t xml:space="preserve">Recruit new externals such that their contracts begin as soon as possible in MT 2015. </w:t>
      </w:r>
    </w:p>
    <w:p w:rsidR="001A772A" w:rsidRPr="0045778B" w:rsidRDefault="001A772A" w:rsidP="001A772A"/>
    <w:p w:rsidR="001A772A" w:rsidRPr="0045778B" w:rsidRDefault="001A772A" w:rsidP="004154B7">
      <w:pPr>
        <w:ind w:left="720"/>
      </w:pPr>
      <w:r w:rsidRPr="0045778B">
        <w:t>We realise that the timeframe for either option is short but we would do all we could to support departments with the implementation of either option.</w:t>
      </w:r>
    </w:p>
    <w:p w:rsidR="001A772A" w:rsidRPr="0045778B" w:rsidRDefault="001A772A" w:rsidP="004154B7">
      <w:pPr>
        <w:ind w:left="720"/>
      </w:pPr>
    </w:p>
    <w:p w:rsidR="005D7218" w:rsidRPr="0045778B" w:rsidRDefault="001A772A" w:rsidP="004154B7">
      <w:pPr>
        <w:ind w:left="720"/>
        <w:rPr>
          <w:lang w:eastAsia="en-GB" w:bidi="ar-SA"/>
        </w:rPr>
      </w:pPr>
      <w:r w:rsidRPr="0045778B">
        <w:t xml:space="preserve">Information regarding external examiners, and a link to the latest version of the </w:t>
      </w:r>
      <w:r w:rsidRPr="0045778B">
        <w:rPr>
          <w:i/>
          <w:iCs/>
        </w:rPr>
        <w:t>Instructions to Examiners</w:t>
      </w:r>
      <w:r w:rsidRPr="0045778B">
        <w:t xml:space="preserve">, can be found on the </w:t>
      </w:r>
      <w:hyperlink r:id="rId15" w:tooltip="http://www2.lse.ac.uk/intranet/students/registrationTimetablesAssessment/examinationsAndResults/Examiners.aspx" w:history="1">
        <w:r w:rsidR="005D7218" w:rsidRPr="0045778B">
          <w:rPr>
            <w:color w:val="0000FF"/>
            <w:u w:val="single"/>
            <w:lang w:eastAsia="en-GB" w:bidi="ar-SA"/>
          </w:rPr>
          <w:t>information for examiners webpage</w:t>
        </w:r>
      </w:hyperlink>
    </w:p>
    <w:p w:rsidR="005D7218" w:rsidRPr="0045778B" w:rsidRDefault="005D7218" w:rsidP="004154B7">
      <w:pPr>
        <w:ind w:left="720"/>
        <w:rPr>
          <w:lang w:eastAsia="en-GB" w:bidi="ar-SA"/>
        </w:rPr>
      </w:pPr>
    </w:p>
    <w:p w:rsidR="001A772A" w:rsidRPr="0045778B" w:rsidRDefault="001A772A" w:rsidP="0045778B">
      <w:pPr>
        <w:ind w:left="720"/>
      </w:pPr>
      <w:r w:rsidRPr="0045778B">
        <w:t xml:space="preserve">The webpage also includes links to the Sub-Board Chair nomination form, the external examiner’s report form and the external examiner’s expense payment form. Please direct externals to this page during and after exam boards if they have any queries. </w:t>
      </w:r>
    </w:p>
    <w:p w:rsidR="001A772A" w:rsidRPr="0045778B" w:rsidRDefault="001A772A" w:rsidP="00474848">
      <w:pPr>
        <w:pStyle w:val="ListParagraph"/>
        <w:rPr>
          <w:rFonts w:eastAsia="Batang"/>
        </w:rPr>
      </w:pPr>
    </w:p>
    <w:p w:rsidR="00474848" w:rsidRPr="0045778B" w:rsidRDefault="00474848" w:rsidP="0045778B">
      <w:pPr>
        <w:pStyle w:val="ListParagraph"/>
        <w:numPr>
          <w:ilvl w:val="0"/>
          <w:numId w:val="2"/>
        </w:numPr>
        <w:rPr>
          <w:rFonts w:eastAsia="Batang"/>
          <w:b/>
        </w:rPr>
      </w:pPr>
      <w:r w:rsidRPr="0045778B">
        <w:rPr>
          <w:rFonts w:eastAsia="Batang"/>
          <w:b/>
        </w:rPr>
        <w:t>Visa Enquiries</w:t>
      </w:r>
    </w:p>
    <w:p w:rsidR="00474848" w:rsidRPr="0045778B" w:rsidRDefault="00474848" w:rsidP="0045778B">
      <w:pPr>
        <w:pStyle w:val="ListParagraph"/>
        <w:rPr>
          <w:rFonts w:eastAsia="Batang"/>
          <w:b/>
        </w:rPr>
      </w:pPr>
    </w:p>
    <w:p w:rsidR="00474848" w:rsidRPr="0045778B" w:rsidRDefault="00474848" w:rsidP="00474848">
      <w:pPr>
        <w:pStyle w:val="ListParagraph"/>
        <w:rPr>
          <w:rFonts w:eastAsia="Batang"/>
        </w:rPr>
      </w:pPr>
      <w:r w:rsidRPr="0045778B">
        <w:rPr>
          <w:rFonts w:eastAsia="Batang"/>
        </w:rPr>
        <w:t xml:space="preserve">The LSE International Student Immigration Service (ISIS) has extensive information on its webpages for students re-taking assessments </w:t>
      </w:r>
      <w:hyperlink r:id="rId16" w:history="1">
        <w:r w:rsidRPr="0045778B">
          <w:rPr>
            <w:rStyle w:val="Hyperlink"/>
            <w:rFonts w:eastAsia="Batang"/>
          </w:rPr>
          <w:t>http://www.lse.ac.uk/intranet/students/ISIS/currentStudents/RetakeExams.aspx</w:t>
        </w:r>
      </w:hyperlink>
      <w:r w:rsidRPr="0045778B">
        <w:rPr>
          <w:rFonts w:eastAsia="Batang"/>
        </w:rPr>
        <w:t xml:space="preserve"> </w:t>
      </w:r>
    </w:p>
    <w:p w:rsidR="00474848" w:rsidRPr="0045778B" w:rsidRDefault="00474848" w:rsidP="00474848">
      <w:pPr>
        <w:pStyle w:val="ListParagraph"/>
        <w:rPr>
          <w:rFonts w:eastAsia="Batang"/>
        </w:rPr>
      </w:pPr>
      <w:r w:rsidRPr="0045778B">
        <w:rPr>
          <w:rFonts w:eastAsia="Batang"/>
        </w:rPr>
        <w:t xml:space="preserve">If your students have enquiries regarding the visa implications of re-taking or having deferred assessments, please direct them to these pages. </w:t>
      </w:r>
    </w:p>
    <w:p w:rsidR="00D43311" w:rsidRPr="0045778B" w:rsidRDefault="00D43311" w:rsidP="00FA6B53">
      <w:pPr>
        <w:pStyle w:val="ListParagraph"/>
        <w:numPr>
          <w:ilvl w:val="0"/>
          <w:numId w:val="2"/>
        </w:numPr>
        <w:ind w:hanging="720"/>
        <w:rPr>
          <w:rFonts w:eastAsia="Batang"/>
          <w:b/>
        </w:rPr>
      </w:pPr>
      <w:r w:rsidRPr="0045778B">
        <w:rPr>
          <w:rFonts w:eastAsia="Batang"/>
          <w:b/>
        </w:rPr>
        <w:lastRenderedPageBreak/>
        <w:t>What if a student absents him/herself from a LT0 exam?  Will she/he be able to progress?</w:t>
      </w:r>
    </w:p>
    <w:p w:rsidR="00976B3D" w:rsidRPr="0045778B" w:rsidRDefault="00976B3D" w:rsidP="00976B3D">
      <w:pPr>
        <w:pStyle w:val="ListParagraph"/>
        <w:rPr>
          <w:rFonts w:eastAsia="Batang"/>
        </w:rPr>
      </w:pPr>
    </w:p>
    <w:p w:rsidR="00976B3D" w:rsidRPr="0045778B" w:rsidRDefault="00976B3D" w:rsidP="00976B3D">
      <w:pPr>
        <w:pStyle w:val="ListParagraph"/>
        <w:rPr>
          <w:rFonts w:eastAsia="Batang"/>
        </w:rPr>
      </w:pPr>
      <w:r w:rsidRPr="0045778B">
        <w:rPr>
          <w:rFonts w:eastAsia="Batang"/>
        </w:rPr>
        <w:t xml:space="preserve">The student will receive a ‘0 </w:t>
      </w:r>
      <w:r w:rsidR="003D029A" w:rsidRPr="0045778B">
        <w:rPr>
          <w:rFonts w:eastAsia="Batang"/>
        </w:rPr>
        <w:t>Incomplete’</w:t>
      </w:r>
      <w:r w:rsidRPr="0045778B">
        <w:rPr>
          <w:rFonts w:eastAsia="Batang"/>
        </w:rPr>
        <w:t xml:space="preserve"> </w:t>
      </w:r>
      <w:r w:rsidR="003D029A" w:rsidRPr="0045778B">
        <w:rPr>
          <w:rFonts w:eastAsia="Batang"/>
        </w:rPr>
        <w:t>or ‘0 Absent</w:t>
      </w:r>
      <w:r w:rsidR="00B14A5B" w:rsidRPr="0045778B">
        <w:rPr>
          <w:rFonts w:eastAsia="Batang"/>
        </w:rPr>
        <w:t>’</w:t>
      </w:r>
      <w:r w:rsidR="003D029A" w:rsidRPr="0045778B">
        <w:rPr>
          <w:rFonts w:eastAsia="Batang"/>
        </w:rPr>
        <w:t xml:space="preserve"> </w:t>
      </w:r>
      <w:r w:rsidRPr="0045778B">
        <w:rPr>
          <w:rFonts w:eastAsia="Batang"/>
        </w:rPr>
        <w:t>mark for the course in question</w:t>
      </w:r>
      <w:r w:rsidR="003D029A" w:rsidRPr="0045778B">
        <w:rPr>
          <w:rFonts w:eastAsia="Batang"/>
        </w:rPr>
        <w:t xml:space="preserve">, depending on whether the exam is the sole piece of summative assessment for the course.  </w:t>
      </w:r>
      <w:r w:rsidR="00C35F61" w:rsidRPr="0045778B">
        <w:rPr>
          <w:rFonts w:eastAsia="Batang"/>
        </w:rPr>
        <w:t>For students on degree programmes (i.e. not General Course students), p</w:t>
      </w:r>
      <w:r w:rsidRPr="0045778B">
        <w:rPr>
          <w:rFonts w:eastAsia="Batang"/>
        </w:rPr>
        <w:t xml:space="preserve">rogression will depend on </w:t>
      </w:r>
      <w:r w:rsidR="00C35F61" w:rsidRPr="0045778B">
        <w:rPr>
          <w:rFonts w:eastAsia="Batang"/>
        </w:rPr>
        <w:t>their</w:t>
      </w:r>
      <w:r w:rsidRPr="0045778B">
        <w:rPr>
          <w:rFonts w:eastAsia="Batang"/>
        </w:rPr>
        <w:t xml:space="preserve"> overall results at the end of the year, to which the normal progression rules will apply, e.g. a</w:t>
      </w:r>
      <w:r w:rsidR="003D029A" w:rsidRPr="0045778B">
        <w:rPr>
          <w:rFonts w:eastAsia="Batang"/>
        </w:rPr>
        <w:t>n undergraduate</w:t>
      </w:r>
      <w:r w:rsidRPr="0045778B">
        <w:rPr>
          <w:rFonts w:eastAsia="Batang"/>
        </w:rPr>
        <w:t xml:space="preserve"> student may progress to the next year of his/her programme if she/he is carrying no more than 1.0 failed units.</w:t>
      </w:r>
    </w:p>
    <w:p w:rsidR="00976B3D" w:rsidRPr="0045778B" w:rsidRDefault="00976B3D" w:rsidP="00976B3D">
      <w:pPr>
        <w:pStyle w:val="ListParagraph"/>
        <w:rPr>
          <w:rFonts w:eastAsia="Batang"/>
        </w:rPr>
      </w:pPr>
    </w:p>
    <w:p w:rsidR="00D43311" w:rsidRPr="0045778B" w:rsidRDefault="00976B3D" w:rsidP="00FA6B53">
      <w:pPr>
        <w:pStyle w:val="ListParagraph"/>
        <w:numPr>
          <w:ilvl w:val="0"/>
          <w:numId w:val="2"/>
        </w:numPr>
        <w:ind w:hanging="720"/>
        <w:rPr>
          <w:rFonts w:eastAsia="Batang"/>
          <w:b/>
        </w:rPr>
      </w:pPr>
      <w:r w:rsidRPr="0045778B">
        <w:rPr>
          <w:rFonts w:eastAsia="Batang"/>
          <w:b/>
        </w:rPr>
        <w:t>Can the seven-week ST accommodate any revision teaching?</w:t>
      </w:r>
    </w:p>
    <w:p w:rsidR="00976B3D" w:rsidRPr="0045778B" w:rsidRDefault="00976B3D" w:rsidP="00976B3D">
      <w:pPr>
        <w:pStyle w:val="ListParagraph"/>
        <w:rPr>
          <w:rFonts w:eastAsia="Batang"/>
          <w:b/>
        </w:rPr>
      </w:pPr>
    </w:p>
    <w:p w:rsidR="00976B3D" w:rsidRPr="0045778B" w:rsidRDefault="00976B3D" w:rsidP="00976B3D">
      <w:pPr>
        <w:pStyle w:val="ListParagraph"/>
        <w:rPr>
          <w:rFonts w:eastAsia="Batang"/>
        </w:rPr>
      </w:pPr>
      <w:r w:rsidRPr="0045778B">
        <w:rPr>
          <w:rFonts w:eastAsia="Batang"/>
        </w:rPr>
        <w:t>WK1 of the ST will be held open for revision teaching, with exams starting the following week on 3 May 2016.</w:t>
      </w:r>
      <w:r w:rsidR="00264039" w:rsidRPr="0045778B">
        <w:rPr>
          <w:rFonts w:eastAsia="Batang"/>
        </w:rPr>
        <w:t xml:space="preserve">  Some departments plan to use LT11 for revision teaching, which is fine.  To be clear, there is no requirement to hold revision teaching on individual courses that have not done so in the past.</w:t>
      </w:r>
    </w:p>
    <w:p w:rsidR="00976B3D" w:rsidRPr="0045778B" w:rsidRDefault="00976B3D" w:rsidP="00976B3D">
      <w:pPr>
        <w:pStyle w:val="ListParagraph"/>
        <w:rPr>
          <w:rFonts w:eastAsia="Batang"/>
        </w:rPr>
      </w:pPr>
    </w:p>
    <w:p w:rsidR="00976B3D" w:rsidRPr="0045778B" w:rsidRDefault="00976B3D" w:rsidP="00FA6B53">
      <w:pPr>
        <w:pStyle w:val="ListParagraph"/>
        <w:numPr>
          <w:ilvl w:val="0"/>
          <w:numId w:val="2"/>
        </w:numPr>
        <w:ind w:hanging="720"/>
        <w:rPr>
          <w:rFonts w:eastAsia="Batang"/>
          <w:b/>
        </w:rPr>
      </w:pPr>
      <w:r w:rsidRPr="0045778B">
        <w:rPr>
          <w:rFonts w:eastAsia="Batang"/>
          <w:b/>
        </w:rPr>
        <w:t>What about revision teaching beyond ST1?</w:t>
      </w:r>
    </w:p>
    <w:p w:rsidR="00976B3D" w:rsidRPr="0045778B" w:rsidRDefault="00976B3D" w:rsidP="00976B3D">
      <w:pPr>
        <w:pStyle w:val="ListParagraph"/>
        <w:rPr>
          <w:rFonts w:eastAsia="Batang"/>
        </w:rPr>
      </w:pPr>
    </w:p>
    <w:p w:rsidR="00976B3D" w:rsidRPr="0045778B" w:rsidRDefault="00976B3D" w:rsidP="00976B3D">
      <w:pPr>
        <w:pStyle w:val="ListParagraph"/>
        <w:rPr>
          <w:rFonts w:eastAsia="Batang"/>
        </w:rPr>
      </w:pPr>
      <w:r w:rsidRPr="0045778B">
        <w:rPr>
          <w:rFonts w:eastAsia="Batang"/>
        </w:rPr>
        <w:t xml:space="preserve">The teaching timetable </w:t>
      </w:r>
      <w:r w:rsidR="00AC454E" w:rsidRPr="0045778B">
        <w:rPr>
          <w:rFonts w:eastAsia="Batang"/>
        </w:rPr>
        <w:t>was</w:t>
      </w:r>
      <w:r w:rsidRPr="0045778B">
        <w:rPr>
          <w:rFonts w:eastAsia="Batang"/>
        </w:rPr>
        <w:t xml:space="preserve"> insufficiently processed by the time the course guides </w:t>
      </w:r>
      <w:r w:rsidR="00AC454E" w:rsidRPr="0045778B">
        <w:rPr>
          <w:rFonts w:eastAsia="Batang"/>
        </w:rPr>
        <w:t>were</w:t>
      </w:r>
      <w:r w:rsidRPr="0045778B">
        <w:rPr>
          <w:rFonts w:eastAsia="Batang"/>
        </w:rPr>
        <w:t xml:space="preserve"> published at the end of August</w:t>
      </w:r>
      <w:r w:rsidR="00C35F61" w:rsidRPr="0045778B">
        <w:rPr>
          <w:rFonts w:eastAsia="Batang"/>
        </w:rPr>
        <w:t xml:space="preserve"> 2015</w:t>
      </w:r>
      <w:r w:rsidRPr="0045778B">
        <w:rPr>
          <w:rFonts w:eastAsia="Batang"/>
        </w:rPr>
        <w:t xml:space="preserve"> to assure the availability of teaching space</w:t>
      </w:r>
      <w:r w:rsidR="00B47A8B" w:rsidRPr="0045778B">
        <w:rPr>
          <w:rFonts w:eastAsia="Batang"/>
        </w:rPr>
        <w:t xml:space="preserve"> alongside exams</w:t>
      </w:r>
      <w:r w:rsidRPr="0045778B">
        <w:rPr>
          <w:rFonts w:eastAsia="Batang"/>
        </w:rPr>
        <w:t xml:space="preserve"> beyond ST1.  Course guides should therefore </w:t>
      </w:r>
      <w:r w:rsidR="00B47A8B" w:rsidRPr="0045778B">
        <w:rPr>
          <w:rFonts w:eastAsia="Batang"/>
        </w:rPr>
        <w:t xml:space="preserve">officially state that any ST teaching will take place in WK1 only.  Timetables </w:t>
      </w:r>
      <w:r w:rsidR="007C01AA" w:rsidRPr="0045778B">
        <w:rPr>
          <w:rFonts w:eastAsia="Batang"/>
        </w:rPr>
        <w:t xml:space="preserve">contacted </w:t>
      </w:r>
      <w:r w:rsidR="00B47A8B" w:rsidRPr="0045778B">
        <w:rPr>
          <w:rFonts w:eastAsia="Batang"/>
        </w:rPr>
        <w:t>course conveners who requested teaching space beyond ST1 via the web data collector.  In practice, it is possible that teaching space beyond ST1 will be available, which Timetables will help book later in the year; or which</w:t>
      </w:r>
      <w:r w:rsidR="003D029A" w:rsidRPr="0045778B">
        <w:rPr>
          <w:rFonts w:eastAsia="Batang"/>
        </w:rPr>
        <w:t xml:space="preserve"> course</w:t>
      </w:r>
      <w:r w:rsidR="00B47A8B" w:rsidRPr="0045778B">
        <w:rPr>
          <w:rFonts w:eastAsia="Batang"/>
        </w:rPr>
        <w:t xml:space="preserve"> conveners can book via LFY.</w:t>
      </w:r>
      <w:r w:rsidRPr="0045778B">
        <w:rPr>
          <w:rFonts w:eastAsia="Batang"/>
        </w:rPr>
        <w:t xml:space="preserve">  </w:t>
      </w:r>
    </w:p>
    <w:p w:rsidR="00976B3D" w:rsidRPr="0045778B" w:rsidRDefault="00976B3D" w:rsidP="00976B3D">
      <w:pPr>
        <w:pStyle w:val="ListParagraph"/>
        <w:rPr>
          <w:rFonts w:eastAsia="Batang"/>
        </w:rPr>
      </w:pPr>
    </w:p>
    <w:p w:rsidR="00976B3D" w:rsidRPr="0045778B" w:rsidRDefault="00B47A8B" w:rsidP="00FA6B53">
      <w:pPr>
        <w:pStyle w:val="ListParagraph"/>
        <w:numPr>
          <w:ilvl w:val="0"/>
          <w:numId w:val="2"/>
        </w:numPr>
        <w:ind w:hanging="720"/>
        <w:rPr>
          <w:rFonts w:eastAsia="Batang"/>
          <w:b/>
        </w:rPr>
      </w:pPr>
      <w:r w:rsidRPr="0045778B">
        <w:rPr>
          <w:rFonts w:eastAsia="Batang"/>
          <w:b/>
        </w:rPr>
        <w:t>ST exams finish on 10 June, but sub-board meetings run from 20-24 June</w:t>
      </w:r>
      <w:r w:rsidR="00996987" w:rsidRPr="0045778B">
        <w:rPr>
          <w:rFonts w:eastAsia="Batang"/>
          <w:b/>
        </w:rPr>
        <w:t>, outside of term.  Was this in the original proposal?</w:t>
      </w:r>
    </w:p>
    <w:p w:rsidR="00996987" w:rsidRPr="0045778B" w:rsidRDefault="00996987" w:rsidP="00996987">
      <w:pPr>
        <w:pStyle w:val="ListParagraph"/>
        <w:rPr>
          <w:rFonts w:eastAsia="Batang"/>
        </w:rPr>
      </w:pPr>
    </w:p>
    <w:p w:rsidR="00996987" w:rsidRPr="0045778B" w:rsidRDefault="00C632E2" w:rsidP="00996987">
      <w:pPr>
        <w:pStyle w:val="ListParagraph"/>
        <w:rPr>
          <w:rFonts w:eastAsia="Batang"/>
        </w:rPr>
      </w:pPr>
      <w:r w:rsidRPr="0045778B">
        <w:rPr>
          <w:rFonts w:eastAsia="Batang"/>
        </w:rPr>
        <w:t>The</w:t>
      </w:r>
      <w:r w:rsidR="00996987" w:rsidRPr="0045778B">
        <w:rPr>
          <w:rFonts w:eastAsia="Batang"/>
        </w:rPr>
        <w:t xml:space="preserve"> </w:t>
      </w:r>
      <w:r w:rsidRPr="0045778B">
        <w:rPr>
          <w:rFonts w:eastAsia="Batang"/>
        </w:rPr>
        <w:t>final</w:t>
      </w:r>
      <w:r w:rsidR="00996987" w:rsidRPr="0045778B">
        <w:rPr>
          <w:rFonts w:eastAsia="Batang"/>
        </w:rPr>
        <w:t xml:space="preserve"> </w:t>
      </w:r>
      <w:r w:rsidRPr="0045778B">
        <w:rPr>
          <w:rFonts w:eastAsia="Batang"/>
        </w:rPr>
        <w:t xml:space="preserve">academic year reform </w:t>
      </w:r>
      <w:r w:rsidR="00996987" w:rsidRPr="0045778B">
        <w:rPr>
          <w:rFonts w:eastAsia="Batang"/>
        </w:rPr>
        <w:t xml:space="preserve">proposal </w:t>
      </w:r>
      <w:r w:rsidR="00C35F61" w:rsidRPr="0045778B">
        <w:rPr>
          <w:rFonts w:eastAsia="Batang"/>
        </w:rPr>
        <w:t xml:space="preserve">that </w:t>
      </w:r>
      <w:r w:rsidR="00996987" w:rsidRPr="0045778B">
        <w:rPr>
          <w:rFonts w:eastAsia="Batang"/>
        </w:rPr>
        <w:t xml:space="preserve">Academic Board approved in May 2014 </w:t>
      </w:r>
      <w:r w:rsidRPr="0045778B">
        <w:rPr>
          <w:rFonts w:eastAsia="Batang"/>
        </w:rPr>
        <w:t>gave no undertaking</w:t>
      </w:r>
      <w:r w:rsidR="00996987" w:rsidRPr="0045778B">
        <w:rPr>
          <w:rFonts w:eastAsia="Batang"/>
        </w:rPr>
        <w:t xml:space="preserve"> that academic staff would </w:t>
      </w:r>
      <w:r w:rsidRPr="0045778B">
        <w:rPr>
          <w:rFonts w:eastAsia="Batang"/>
        </w:rPr>
        <w:t xml:space="preserve">not have any </w:t>
      </w:r>
      <w:r w:rsidR="00996987" w:rsidRPr="0045778B">
        <w:rPr>
          <w:rFonts w:eastAsia="Batang"/>
        </w:rPr>
        <w:t>exam processing responsibilities beyond the end of ST7.  To achieve that scenario, all exams would need to be completed by the end of ST3.  The School has insufficient exam space to allow all exams to be completed by that time.</w:t>
      </w:r>
    </w:p>
    <w:p w:rsidR="00122DFE" w:rsidRPr="0045778B" w:rsidRDefault="00122DFE" w:rsidP="00122DFE">
      <w:pPr>
        <w:rPr>
          <w:rFonts w:eastAsia="Batang"/>
        </w:rPr>
      </w:pPr>
    </w:p>
    <w:p w:rsidR="004B20F2" w:rsidRPr="0045778B" w:rsidRDefault="004B20F2" w:rsidP="00122DFE">
      <w:pPr>
        <w:rPr>
          <w:rFonts w:eastAsia="Batang"/>
        </w:rPr>
      </w:pPr>
    </w:p>
    <w:p w:rsidR="00122DFE" w:rsidRPr="0045778B" w:rsidRDefault="00122DFE" w:rsidP="00122DFE">
      <w:pPr>
        <w:rPr>
          <w:rFonts w:eastAsia="Batang"/>
          <w:b/>
          <w:smallCaps/>
        </w:rPr>
      </w:pPr>
      <w:bookmarkStart w:id="5" w:name="INFORMATION"/>
      <w:r w:rsidRPr="0045778B">
        <w:rPr>
          <w:rFonts w:eastAsia="Batang"/>
          <w:b/>
          <w:smallCaps/>
        </w:rPr>
        <w:t>Information</w:t>
      </w:r>
    </w:p>
    <w:bookmarkEnd w:id="5"/>
    <w:p w:rsidR="00996987" w:rsidRPr="0045778B" w:rsidRDefault="00996987" w:rsidP="00122DFE">
      <w:pPr>
        <w:rPr>
          <w:rFonts w:eastAsia="Batang"/>
        </w:rPr>
      </w:pPr>
      <w:r w:rsidRPr="0045778B">
        <w:rPr>
          <w:rFonts w:eastAsia="Batang"/>
        </w:rPr>
        <w:t xml:space="preserve">  </w:t>
      </w:r>
    </w:p>
    <w:p w:rsidR="00996987" w:rsidRPr="0045778B" w:rsidRDefault="00122DFE" w:rsidP="00FA6B53">
      <w:pPr>
        <w:pStyle w:val="ListParagraph"/>
        <w:numPr>
          <w:ilvl w:val="0"/>
          <w:numId w:val="2"/>
        </w:numPr>
        <w:ind w:hanging="720"/>
        <w:rPr>
          <w:rFonts w:eastAsia="Batang"/>
          <w:b/>
        </w:rPr>
      </w:pPr>
      <w:r w:rsidRPr="0045778B">
        <w:rPr>
          <w:rFonts w:eastAsia="Batang"/>
          <w:b/>
        </w:rPr>
        <w:t>What information should we make available to our students?</w:t>
      </w:r>
    </w:p>
    <w:p w:rsidR="00122DFE" w:rsidRPr="0045778B" w:rsidRDefault="00122DFE" w:rsidP="00122DFE">
      <w:pPr>
        <w:pStyle w:val="ListParagraph"/>
        <w:rPr>
          <w:rFonts w:eastAsia="Batang"/>
        </w:rPr>
      </w:pPr>
    </w:p>
    <w:p w:rsidR="00122DFE" w:rsidRPr="0045778B" w:rsidRDefault="00122DFE" w:rsidP="00122DFE">
      <w:pPr>
        <w:pStyle w:val="ListParagraph"/>
        <w:rPr>
          <w:rFonts w:eastAsia="Batang"/>
        </w:rPr>
      </w:pPr>
      <w:r w:rsidRPr="0045778B">
        <w:rPr>
          <w:rFonts w:eastAsia="Batang"/>
        </w:rPr>
        <w:t xml:space="preserve">Please make available to </w:t>
      </w:r>
      <w:r w:rsidR="007C01AA" w:rsidRPr="0045778B">
        <w:rPr>
          <w:rFonts w:eastAsia="Batang"/>
        </w:rPr>
        <w:t xml:space="preserve">new </w:t>
      </w:r>
      <w:r w:rsidRPr="0045778B">
        <w:rPr>
          <w:rFonts w:eastAsia="Batang"/>
        </w:rPr>
        <w:t>and continuing students your MT and LT WK6 plans at the individual course level.  This information will allow students to see what their WK6 will look like, depending on their combination of course choices</w:t>
      </w:r>
      <w:r w:rsidR="004A0004" w:rsidRPr="0045778B">
        <w:rPr>
          <w:rFonts w:eastAsia="Batang"/>
        </w:rPr>
        <w:t xml:space="preserve"> across departments</w:t>
      </w:r>
      <w:r w:rsidRPr="0045778B">
        <w:rPr>
          <w:rFonts w:eastAsia="Batang"/>
        </w:rPr>
        <w:t>.</w:t>
      </w:r>
      <w:r w:rsidRPr="0045778B">
        <w:rPr>
          <w:rFonts w:eastAsia="Batang"/>
        </w:rPr>
        <w:br/>
      </w:r>
      <w:r w:rsidRPr="0045778B">
        <w:rPr>
          <w:rFonts w:eastAsia="Batang"/>
        </w:rPr>
        <w:br/>
        <w:t xml:space="preserve">One way to do this is to publish on your websites the ‘Departmental WK6 Plans’ you submitted by 22 May, with some guidance on the implications of </w:t>
      </w:r>
      <w:r w:rsidR="004A0004" w:rsidRPr="0045778B">
        <w:rPr>
          <w:rFonts w:eastAsia="Batang"/>
        </w:rPr>
        <w:t xml:space="preserve">a) </w:t>
      </w:r>
      <w:r w:rsidRPr="0045778B">
        <w:rPr>
          <w:rFonts w:eastAsia="Batang"/>
        </w:rPr>
        <w:t xml:space="preserve">holding a reading week with or without a room (i.e. whether a WK6 learning activity is scheduled or not), and </w:t>
      </w:r>
      <w:r w:rsidR="004A0004" w:rsidRPr="0045778B">
        <w:rPr>
          <w:rFonts w:eastAsia="Batang"/>
        </w:rPr>
        <w:t xml:space="preserve">b) </w:t>
      </w:r>
      <w:r w:rsidRPr="0045778B">
        <w:rPr>
          <w:rFonts w:eastAsia="Batang"/>
        </w:rPr>
        <w:t>of not holding a reading week (i.e. whether formal teaching will extend across the full 11 weeks of term).</w:t>
      </w:r>
      <w:r w:rsidR="004B20F2" w:rsidRPr="0045778B">
        <w:rPr>
          <w:rFonts w:eastAsia="Batang"/>
        </w:rPr>
        <w:t xml:space="preserve">  An example from Law’s submission follows:</w:t>
      </w:r>
    </w:p>
    <w:p w:rsidR="00122DFE" w:rsidRPr="0045778B" w:rsidRDefault="00122DFE" w:rsidP="00122DFE">
      <w:pPr>
        <w:pStyle w:val="ListParagraph"/>
        <w:rPr>
          <w:rFonts w:eastAsia="Batang"/>
        </w:rPr>
      </w:pPr>
    </w:p>
    <w:tbl>
      <w:tblPr>
        <w:tblW w:w="9788" w:type="dxa"/>
        <w:tblInd w:w="817" w:type="dxa"/>
        <w:tblLook w:val="04A0" w:firstRow="1" w:lastRow="0" w:firstColumn="1" w:lastColumn="0" w:noHBand="0" w:noVBand="1"/>
      </w:tblPr>
      <w:tblGrid>
        <w:gridCol w:w="837"/>
        <w:gridCol w:w="1630"/>
        <w:gridCol w:w="1465"/>
        <w:gridCol w:w="1047"/>
        <w:gridCol w:w="1417"/>
        <w:gridCol w:w="3551"/>
      </w:tblGrid>
      <w:tr w:rsidR="00122DFE" w:rsidRPr="0045778B" w:rsidTr="004A0004">
        <w:trPr>
          <w:trHeight w:val="288"/>
        </w:trPr>
        <w:tc>
          <w:tcPr>
            <w:tcW w:w="732"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Course code</w:t>
            </w:r>
          </w:p>
        </w:tc>
        <w:tc>
          <w:tcPr>
            <w:tcW w:w="1630"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Course title</w:t>
            </w:r>
          </w:p>
        </w:tc>
        <w:tc>
          <w:tcPr>
            <w:tcW w:w="1465"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MT Week 6 reading week?</w:t>
            </w:r>
          </w:p>
        </w:tc>
        <w:tc>
          <w:tcPr>
            <w:tcW w:w="993"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MT Room required?</w:t>
            </w:r>
          </w:p>
        </w:tc>
        <w:tc>
          <w:tcPr>
            <w:tcW w:w="1417"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LT Week 6 reading week?</w:t>
            </w:r>
          </w:p>
        </w:tc>
        <w:tc>
          <w:tcPr>
            <w:tcW w:w="3551" w:type="dxa"/>
            <w:shd w:val="clear" w:color="auto" w:fill="auto"/>
            <w:noWrap/>
            <w:vAlign w:val="bottom"/>
            <w:hideMark/>
          </w:tcPr>
          <w:p w:rsidR="00122DFE" w:rsidRPr="0045778B" w:rsidRDefault="00122DFE" w:rsidP="00122DFE">
            <w:pPr>
              <w:rPr>
                <w:b/>
                <w:bCs/>
                <w:color w:val="000000"/>
                <w:sz w:val="18"/>
                <w:szCs w:val="18"/>
                <w:lang w:eastAsia="en-GB" w:bidi="ar-SA"/>
              </w:rPr>
            </w:pPr>
            <w:r w:rsidRPr="0045778B">
              <w:rPr>
                <w:b/>
                <w:bCs/>
                <w:color w:val="000000"/>
                <w:sz w:val="18"/>
                <w:szCs w:val="18"/>
                <w:lang w:eastAsia="en-GB" w:bidi="ar-SA"/>
              </w:rPr>
              <w:t xml:space="preserve">LT Room </w:t>
            </w:r>
          </w:p>
          <w:p w:rsidR="00122DFE" w:rsidRPr="0045778B" w:rsidRDefault="00122DFE" w:rsidP="00122DFE">
            <w:pPr>
              <w:rPr>
                <w:b/>
                <w:bCs/>
                <w:color w:val="000000"/>
                <w:sz w:val="18"/>
                <w:szCs w:val="18"/>
                <w:lang w:eastAsia="en-GB" w:bidi="ar-SA"/>
              </w:rPr>
            </w:pPr>
            <w:proofErr w:type="gramStart"/>
            <w:r w:rsidRPr="0045778B">
              <w:rPr>
                <w:b/>
                <w:bCs/>
                <w:color w:val="000000"/>
                <w:sz w:val="18"/>
                <w:szCs w:val="18"/>
                <w:lang w:eastAsia="en-GB" w:bidi="ar-SA"/>
              </w:rPr>
              <w:t>required</w:t>
            </w:r>
            <w:proofErr w:type="gramEnd"/>
            <w:r w:rsidRPr="0045778B">
              <w:rPr>
                <w:b/>
                <w:bCs/>
                <w:color w:val="000000"/>
                <w:sz w:val="18"/>
                <w:szCs w:val="18"/>
                <w:lang w:eastAsia="en-GB" w:bidi="ar-SA"/>
              </w:rPr>
              <w:t>?</w:t>
            </w:r>
          </w:p>
        </w:tc>
      </w:tr>
      <w:tr w:rsidR="00122DFE" w:rsidRPr="0045778B" w:rsidTr="004A0004">
        <w:trPr>
          <w:trHeight w:val="288"/>
        </w:trPr>
        <w:tc>
          <w:tcPr>
            <w:tcW w:w="732"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LL104</w:t>
            </w:r>
          </w:p>
        </w:tc>
        <w:tc>
          <w:tcPr>
            <w:tcW w:w="1630"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Law of Obligations</w:t>
            </w:r>
          </w:p>
        </w:tc>
        <w:tc>
          <w:tcPr>
            <w:tcW w:w="1465"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Yes</w:t>
            </w:r>
          </w:p>
        </w:tc>
        <w:tc>
          <w:tcPr>
            <w:tcW w:w="993"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 xml:space="preserve">No </w:t>
            </w:r>
          </w:p>
        </w:tc>
        <w:tc>
          <w:tcPr>
            <w:tcW w:w="1417"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Yes</w:t>
            </w:r>
          </w:p>
        </w:tc>
        <w:tc>
          <w:tcPr>
            <w:tcW w:w="3551" w:type="dxa"/>
            <w:shd w:val="clear" w:color="auto" w:fill="auto"/>
            <w:noWrap/>
            <w:vAlign w:val="bottom"/>
            <w:hideMark/>
          </w:tcPr>
          <w:p w:rsidR="00122DFE" w:rsidRPr="0045778B" w:rsidRDefault="00122DFE" w:rsidP="00122DFE">
            <w:pPr>
              <w:rPr>
                <w:color w:val="000000"/>
                <w:sz w:val="18"/>
                <w:szCs w:val="18"/>
                <w:lang w:eastAsia="en-GB" w:bidi="ar-SA"/>
              </w:rPr>
            </w:pPr>
            <w:r w:rsidRPr="0045778B">
              <w:rPr>
                <w:color w:val="000000"/>
                <w:sz w:val="18"/>
                <w:szCs w:val="18"/>
                <w:lang w:eastAsia="en-GB" w:bidi="ar-SA"/>
              </w:rPr>
              <w:t xml:space="preserve">No </w:t>
            </w:r>
          </w:p>
        </w:tc>
      </w:tr>
    </w:tbl>
    <w:p w:rsidR="00122DFE" w:rsidRPr="0045778B" w:rsidRDefault="00122DFE" w:rsidP="00122DFE">
      <w:pPr>
        <w:pStyle w:val="ListParagraph"/>
        <w:rPr>
          <w:rFonts w:eastAsia="Batang"/>
        </w:rPr>
      </w:pPr>
    </w:p>
    <w:p w:rsidR="0045778B" w:rsidRPr="0045778B" w:rsidRDefault="0045778B" w:rsidP="00122DFE">
      <w:pPr>
        <w:pStyle w:val="ListParagraph"/>
        <w:rPr>
          <w:rFonts w:eastAsia="Batang"/>
        </w:rPr>
      </w:pPr>
    </w:p>
    <w:p w:rsidR="0045778B" w:rsidRPr="0045778B" w:rsidRDefault="0045778B" w:rsidP="00122DFE">
      <w:pPr>
        <w:pStyle w:val="ListParagraph"/>
        <w:rPr>
          <w:rFonts w:eastAsia="Batang"/>
        </w:rPr>
      </w:pPr>
    </w:p>
    <w:p w:rsidR="00122DFE" w:rsidRPr="0045778B" w:rsidRDefault="004A0004" w:rsidP="00FA6B53">
      <w:pPr>
        <w:pStyle w:val="ListParagraph"/>
        <w:numPr>
          <w:ilvl w:val="0"/>
          <w:numId w:val="2"/>
        </w:numPr>
        <w:ind w:hanging="720"/>
        <w:rPr>
          <w:rFonts w:eastAsia="Batang"/>
          <w:b/>
        </w:rPr>
      </w:pPr>
      <w:r w:rsidRPr="0045778B">
        <w:rPr>
          <w:rFonts w:eastAsia="Batang"/>
          <w:b/>
        </w:rPr>
        <w:t>Anything else?</w:t>
      </w:r>
    </w:p>
    <w:p w:rsidR="004A0004" w:rsidRPr="0045778B" w:rsidRDefault="004A0004" w:rsidP="004A0004">
      <w:pPr>
        <w:pStyle w:val="ListParagraph"/>
        <w:rPr>
          <w:rFonts w:eastAsia="Batang"/>
          <w:b/>
        </w:rPr>
      </w:pPr>
    </w:p>
    <w:p w:rsidR="004A0004" w:rsidRPr="0045778B" w:rsidRDefault="004A0004" w:rsidP="004A0004">
      <w:pPr>
        <w:pStyle w:val="ListParagraph"/>
        <w:rPr>
          <w:rFonts w:eastAsia="Batang"/>
        </w:rPr>
      </w:pPr>
      <w:r w:rsidRPr="0045778B">
        <w:rPr>
          <w:rFonts w:eastAsia="Batang"/>
        </w:rPr>
        <w:lastRenderedPageBreak/>
        <w:t>Yes, for any of your courses that plan to hold a pure reading week in WK6, please indicate the level of staff presence students can expect.</w:t>
      </w:r>
    </w:p>
    <w:p w:rsidR="004A0004" w:rsidRPr="0045778B" w:rsidRDefault="004A0004" w:rsidP="004A0004">
      <w:pPr>
        <w:pStyle w:val="ListParagraph"/>
        <w:rPr>
          <w:rFonts w:eastAsia="Batang"/>
        </w:rPr>
      </w:pPr>
    </w:p>
    <w:p w:rsidR="004A0004" w:rsidRPr="0045778B" w:rsidRDefault="004A0004" w:rsidP="00FA6B53">
      <w:pPr>
        <w:pStyle w:val="ListParagraph"/>
        <w:numPr>
          <w:ilvl w:val="0"/>
          <w:numId w:val="2"/>
        </w:numPr>
        <w:ind w:hanging="720"/>
        <w:rPr>
          <w:rFonts w:eastAsia="Batang"/>
          <w:b/>
        </w:rPr>
      </w:pPr>
      <w:r w:rsidRPr="0045778B">
        <w:rPr>
          <w:rFonts w:eastAsia="Batang"/>
          <w:b/>
        </w:rPr>
        <w:t>What about LT0 exams?</w:t>
      </w:r>
    </w:p>
    <w:p w:rsidR="004A0004" w:rsidRPr="0045778B" w:rsidRDefault="004A0004" w:rsidP="004A0004">
      <w:pPr>
        <w:pStyle w:val="ListParagraph"/>
        <w:rPr>
          <w:rFonts w:eastAsia="Batang"/>
          <w:b/>
        </w:rPr>
      </w:pPr>
    </w:p>
    <w:p w:rsidR="004A0004" w:rsidRPr="0045778B" w:rsidRDefault="004A0004" w:rsidP="004A0004">
      <w:pPr>
        <w:pStyle w:val="ListParagraph"/>
        <w:rPr>
          <w:rFonts w:eastAsia="Batang"/>
        </w:rPr>
      </w:pPr>
      <w:r w:rsidRPr="0045778B">
        <w:rPr>
          <w:rFonts w:eastAsia="Batang"/>
        </w:rPr>
        <w:t xml:space="preserve">Yes, please make your </w:t>
      </w:r>
      <w:r w:rsidR="007C01AA" w:rsidRPr="0045778B">
        <w:rPr>
          <w:rFonts w:eastAsia="Batang"/>
        </w:rPr>
        <w:t>new</w:t>
      </w:r>
      <w:r w:rsidRPr="0045778B">
        <w:rPr>
          <w:rFonts w:eastAsia="Batang"/>
        </w:rPr>
        <w:t xml:space="preserve"> and continuing students aware of the list of </w:t>
      </w:r>
      <w:hyperlink r:id="rId17" w:history="1">
        <w:r w:rsidRPr="0045778B">
          <w:rPr>
            <w:rStyle w:val="Hyperlink"/>
            <w:rFonts w:eastAsia="Batang"/>
          </w:rPr>
          <w:t>LT0 2016 exams</w:t>
        </w:r>
      </w:hyperlink>
      <w:r w:rsidRPr="0045778B">
        <w:rPr>
          <w:rFonts w:eastAsia="Batang"/>
        </w:rPr>
        <w:t xml:space="preserve">.  </w:t>
      </w:r>
      <w:r w:rsidR="00C35F61" w:rsidRPr="0045778B">
        <w:rPr>
          <w:rFonts w:eastAsia="Batang"/>
        </w:rPr>
        <w:t xml:space="preserve">The Admissions team also </w:t>
      </w:r>
      <w:r w:rsidR="007C01AA" w:rsidRPr="0045778B">
        <w:rPr>
          <w:rFonts w:eastAsia="Batang"/>
        </w:rPr>
        <w:t xml:space="preserve">made </w:t>
      </w:r>
      <w:r w:rsidR="00C35F61" w:rsidRPr="0045778B">
        <w:rPr>
          <w:rFonts w:eastAsia="Batang"/>
        </w:rPr>
        <w:t>this information known to offer-holders.</w:t>
      </w:r>
    </w:p>
    <w:p w:rsidR="004A0004" w:rsidRPr="0045778B" w:rsidRDefault="004A0004" w:rsidP="00882239">
      <w:pPr>
        <w:rPr>
          <w:rFonts w:eastAsia="Batang"/>
          <w:b/>
        </w:rPr>
      </w:pPr>
    </w:p>
    <w:p w:rsidR="00882239" w:rsidRPr="0045778B" w:rsidRDefault="00882239" w:rsidP="00882239">
      <w:pPr>
        <w:pBdr>
          <w:bottom w:val="single" w:sz="6" w:space="1" w:color="auto"/>
        </w:pBdr>
        <w:rPr>
          <w:rFonts w:eastAsia="Batang"/>
          <w:b/>
        </w:rPr>
      </w:pPr>
    </w:p>
    <w:p w:rsidR="0045778B" w:rsidRPr="0045778B" w:rsidRDefault="0045778B" w:rsidP="00882239">
      <w:pPr>
        <w:rPr>
          <w:rFonts w:eastAsia="Batang"/>
          <w:b/>
        </w:rPr>
      </w:pPr>
    </w:p>
    <w:p w:rsidR="0045778B" w:rsidRPr="0045778B" w:rsidRDefault="0045778B" w:rsidP="00882239">
      <w:pPr>
        <w:rPr>
          <w:rFonts w:eastAsia="Batang"/>
          <w:b/>
        </w:rPr>
      </w:pPr>
    </w:p>
    <w:p w:rsidR="008048B2" w:rsidRPr="0045778B" w:rsidRDefault="008048B2" w:rsidP="00882239">
      <w:pPr>
        <w:rPr>
          <w:rFonts w:eastAsia="Batang"/>
        </w:rPr>
      </w:pPr>
      <w:r w:rsidRPr="0045778B">
        <w:rPr>
          <w:rFonts w:eastAsia="Batang"/>
        </w:rPr>
        <w:t xml:space="preserve">For further information on any of the points above, or for any questions that are not covered, please contact </w:t>
      </w:r>
      <w:r w:rsidR="002404AF" w:rsidRPr="0045778B">
        <w:rPr>
          <w:rFonts w:eastAsia="Batang"/>
        </w:rPr>
        <w:t>Cheryl Edwardes regarding LT</w:t>
      </w:r>
      <w:r w:rsidR="007C01AA" w:rsidRPr="0045778B">
        <w:rPr>
          <w:rFonts w:eastAsia="Batang"/>
        </w:rPr>
        <w:t xml:space="preserve"> week </w:t>
      </w:r>
      <w:r w:rsidR="002404AF" w:rsidRPr="0045778B">
        <w:rPr>
          <w:rFonts w:eastAsia="Batang"/>
        </w:rPr>
        <w:t>0 exams (</w:t>
      </w:r>
      <w:hyperlink r:id="rId18" w:history="1">
        <w:r w:rsidR="002404AF" w:rsidRPr="0045778B">
          <w:rPr>
            <w:rStyle w:val="Hyperlink"/>
            <w:rFonts w:eastAsia="Batang"/>
          </w:rPr>
          <w:t>c.a.edwardes@lse.ac.uk</w:t>
        </w:r>
      </w:hyperlink>
      <w:r w:rsidR="002404AF" w:rsidRPr="0045778B">
        <w:rPr>
          <w:rFonts w:eastAsia="Batang"/>
        </w:rPr>
        <w:t>, ext. 7149) or Tom Hewlett (</w:t>
      </w:r>
      <w:hyperlink r:id="rId19" w:history="1">
        <w:r w:rsidR="002404AF" w:rsidRPr="0045778B">
          <w:rPr>
            <w:rStyle w:val="Hyperlink"/>
            <w:rFonts w:eastAsia="Batang"/>
          </w:rPr>
          <w:t>t.w.hewlett@lse.ac.uk</w:t>
        </w:r>
      </w:hyperlink>
      <w:r w:rsidR="002404AF" w:rsidRPr="0045778B">
        <w:rPr>
          <w:rFonts w:eastAsia="Batang"/>
        </w:rPr>
        <w:t>, ext. 6387).</w:t>
      </w:r>
    </w:p>
    <w:p w:rsidR="008048B2" w:rsidRPr="0045778B" w:rsidRDefault="008048B2" w:rsidP="00882239">
      <w:pPr>
        <w:rPr>
          <w:rFonts w:eastAsia="Batang"/>
          <w:b/>
        </w:rPr>
      </w:pPr>
    </w:p>
    <w:p w:rsidR="0045778B" w:rsidRPr="0045778B" w:rsidRDefault="0045778B" w:rsidP="00882239">
      <w:pPr>
        <w:rPr>
          <w:rFonts w:eastAsia="Batang"/>
          <w:b/>
        </w:rPr>
      </w:pPr>
    </w:p>
    <w:p w:rsidR="00E25B18" w:rsidRPr="0045778B" w:rsidRDefault="00270F1F">
      <w:pPr>
        <w:rPr>
          <w:rFonts w:eastAsia="Batang"/>
        </w:rPr>
      </w:pPr>
      <w:r w:rsidRPr="0045778B">
        <w:rPr>
          <w:rFonts w:eastAsia="Batang"/>
          <w:b/>
        </w:rPr>
        <w:t xml:space="preserve">Last updated December </w:t>
      </w:r>
      <w:r w:rsidR="00882239" w:rsidRPr="0045778B">
        <w:rPr>
          <w:rFonts w:eastAsia="Batang"/>
          <w:b/>
        </w:rPr>
        <w:t>2015</w:t>
      </w:r>
    </w:p>
    <w:sectPr w:rsidR="00E25B18" w:rsidRPr="0045778B">
      <w:footerReference w:type="default" r:id="rId2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39C" w:rsidRDefault="0049339C" w:rsidP="00882239">
      <w:r>
        <w:separator/>
      </w:r>
    </w:p>
  </w:endnote>
  <w:endnote w:type="continuationSeparator" w:id="0">
    <w:p w:rsidR="0049339C" w:rsidRDefault="0049339C" w:rsidP="0088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197569"/>
      <w:docPartObj>
        <w:docPartGallery w:val="Page Numbers (Bottom of Page)"/>
        <w:docPartUnique/>
      </w:docPartObj>
    </w:sdtPr>
    <w:sdtEndPr>
      <w:rPr>
        <w:noProof/>
      </w:rPr>
    </w:sdtEndPr>
    <w:sdtContent>
      <w:p w:rsidR="00882239" w:rsidRDefault="00882239">
        <w:pPr>
          <w:pStyle w:val="Footer"/>
          <w:jc w:val="right"/>
        </w:pPr>
        <w:r>
          <w:fldChar w:fldCharType="begin"/>
        </w:r>
        <w:r>
          <w:instrText xml:space="preserve"> PAGE   \* MERGEFORMAT </w:instrText>
        </w:r>
        <w:r>
          <w:fldChar w:fldCharType="separate"/>
        </w:r>
        <w:r w:rsidR="0045778B">
          <w:rPr>
            <w:noProof/>
          </w:rPr>
          <w:t>1</w:t>
        </w:r>
        <w:r>
          <w:rPr>
            <w:noProof/>
          </w:rPr>
          <w:fldChar w:fldCharType="end"/>
        </w:r>
      </w:p>
    </w:sdtContent>
  </w:sdt>
  <w:p w:rsidR="00882239" w:rsidRDefault="00882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39C" w:rsidRDefault="0049339C" w:rsidP="00882239">
      <w:r>
        <w:separator/>
      </w:r>
    </w:p>
  </w:footnote>
  <w:footnote w:type="continuationSeparator" w:id="0">
    <w:p w:rsidR="0049339C" w:rsidRDefault="0049339C" w:rsidP="00882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C26EB"/>
    <w:multiLevelType w:val="hybridMultilevel"/>
    <w:tmpl w:val="13E491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8094F48"/>
    <w:multiLevelType w:val="hybridMultilevel"/>
    <w:tmpl w:val="07C2D6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E2B18FF"/>
    <w:multiLevelType w:val="hybridMultilevel"/>
    <w:tmpl w:val="3200B6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1440" w:hanging="360"/>
      </w:pPr>
      <w:rPr>
        <w:rFonts w:ascii="Wingdings" w:hAnsi="Wingdings" w:hint="default"/>
      </w:rPr>
    </w:lvl>
    <w:lvl w:ilvl="3" w:tplc="08090001">
      <w:start w:val="1"/>
      <w:numFmt w:val="bullet"/>
      <w:lvlText w:val=""/>
      <w:lvlJc w:val="left"/>
      <w:pPr>
        <w:ind w:left="2160" w:hanging="360"/>
      </w:pPr>
      <w:rPr>
        <w:rFonts w:ascii="Symbol" w:hAnsi="Symbol" w:hint="default"/>
      </w:rPr>
    </w:lvl>
    <w:lvl w:ilvl="4" w:tplc="08090003">
      <w:start w:val="1"/>
      <w:numFmt w:val="bullet"/>
      <w:lvlText w:val="o"/>
      <w:lvlJc w:val="left"/>
      <w:pPr>
        <w:ind w:left="2880" w:hanging="360"/>
      </w:pPr>
      <w:rPr>
        <w:rFonts w:ascii="Courier New" w:hAnsi="Courier New" w:cs="Courier New" w:hint="default"/>
      </w:rPr>
    </w:lvl>
    <w:lvl w:ilvl="5" w:tplc="08090005">
      <w:start w:val="1"/>
      <w:numFmt w:val="bullet"/>
      <w:lvlText w:val=""/>
      <w:lvlJc w:val="left"/>
      <w:pPr>
        <w:ind w:left="3600" w:hanging="360"/>
      </w:pPr>
      <w:rPr>
        <w:rFonts w:ascii="Wingdings" w:hAnsi="Wingdings" w:hint="default"/>
      </w:rPr>
    </w:lvl>
    <w:lvl w:ilvl="6" w:tplc="08090001">
      <w:start w:val="1"/>
      <w:numFmt w:val="bullet"/>
      <w:lvlText w:val=""/>
      <w:lvlJc w:val="left"/>
      <w:pPr>
        <w:ind w:left="4320" w:hanging="360"/>
      </w:pPr>
      <w:rPr>
        <w:rFonts w:ascii="Symbol" w:hAnsi="Symbol" w:hint="default"/>
      </w:rPr>
    </w:lvl>
    <w:lvl w:ilvl="7" w:tplc="08090003">
      <w:start w:val="1"/>
      <w:numFmt w:val="bullet"/>
      <w:lvlText w:val="o"/>
      <w:lvlJc w:val="left"/>
      <w:pPr>
        <w:ind w:left="5040" w:hanging="360"/>
      </w:pPr>
      <w:rPr>
        <w:rFonts w:ascii="Courier New" w:hAnsi="Courier New" w:cs="Courier New" w:hint="default"/>
      </w:rPr>
    </w:lvl>
    <w:lvl w:ilvl="8" w:tplc="08090005">
      <w:start w:val="1"/>
      <w:numFmt w:val="bullet"/>
      <w:lvlText w:val=""/>
      <w:lvlJc w:val="left"/>
      <w:pPr>
        <w:ind w:left="5760" w:hanging="360"/>
      </w:pPr>
      <w:rPr>
        <w:rFonts w:ascii="Wingdings" w:hAnsi="Wingdings" w:hint="default"/>
      </w:rPr>
    </w:lvl>
  </w:abstractNum>
  <w:abstractNum w:abstractNumId="3">
    <w:nsid w:val="687479BE"/>
    <w:multiLevelType w:val="hybridMultilevel"/>
    <w:tmpl w:val="6D92DF6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6CF8383A"/>
    <w:multiLevelType w:val="hybridMultilevel"/>
    <w:tmpl w:val="9C4C7C5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nsid w:val="6EE21B13"/>
    <w:multiLevelType w:val="hybridMultilevel"/>
    <w:tmpl w:val="687009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2E9"/>
    <w:rsid w:val="00001848"/>
    <w:rsid w:val="00067251"/>
    <w:rsid w:val="00111869"/>
    <w:rsid w:val="00122DFE"/>
    <w:rsid w:val="00130644"/>
    <w:rsid w:val="0019072A"/>
    <w:rsid w:val="001A772A"/>
    <w:rsid w:val="001E2635"/>
    <w:rsid w:val="00202460"/>
    <w:rsid w:val="00204F39"/>
    <w:rsid w:val="00232FFE"/>
    <w:rsid w:val="002404AF"/>
    <w:rsid w:val="00264039"/>
    <w:rsid w:val="00270F1F"/>
    <w:rsid w:val="002B181A"/>
    <w:rsid w:val="002E692E"/>
    <w:rsid w:val="00345CF2"/>
    <w:rsid w:val="00367726"/>
    <w:rsid w:val="003D029A"/>
    <w:rsid w:val="004154B7"/>
    <w:rsid w:val="0045778B"/>
    <w:rsid w:val="00474848"/>
    <w:rsid w:val="00490D09"/>
    <w:rsid w:val="0049339C"/>
    <w:rsid w:val="004A0004"/>
    <w:rsid w:val="004B20F2"/>
    <w:rsid w:val="004D72B6"/>
    <w:rsid w:val="004E2131"/>
    <w:rsid w:val="004E3B55"/>
    <w:rsid w:val="00520236"/>
    <w:rsid w:val="005A42DE"/>
    <w:rsid w:val="005C5D2C"/>
    <w:rsid w:val="005D7218"/>
    <w:rsid w:val="00600647"/>
    <w:rsid w:val="00624C5B"/>
    <w:rsid w:val="00630C71"/>
    <w:rsid w:val="00647FE3"/>
    <w:rsid w:val="00792920"/>
    <w:rsid w:val="00793AA1"/>
    <w:rsid w:val="007C01AA"/>
    <w:rsid w:val="007C7DC2"/>
    <w:rsid w:val="00804872"/>
    <w:rsid w:val="008048B2"/>
    <w:rsid w:val="0084387B"/>
    <w:rsid w:val="00882239"/>
    <w:rsid w:val="009116E5"/>
    <w:rsid w:val="009370FE"/>
    <w:rsid w:val="009653C1"/>
    <w:rsid w:val="009719D3"/>
    <w:rsid w:val="00976B3D"/>
    <w:rsid w:val="00996987"/>
    <w:rsid w:val="00A07AA1"/>
    <w:rsid w:val="00AC454E"/>
    <w:rsid w:val="00AC6DBD"/>
    <w:rsid w:val="00B14A5B"/>
    <w:rsid w:val="00B163F1"/>
    <w:rsid w:val="00B17D4F"/>
    <w:rsid w:val="00B21D0A"/>
    <w:rsid w:val="00B47A8B"/>
    <w:rsid w:val="00B5642B"/>
    <w:rsid w:val="00BB07DF"/>
    <w:rsid w:val="00BC4863"/>
    <w:rsid w:val="00C35F61"/>
    <w:rsid w:val="00C632E2"/>
    <w:rsid w:val="00CD0E6C"/>
    <w:rsid w:val="00D129D9"/>
    <w:rsid w:val="00D43311"/>
    <w:rsid w:val="00DA7D30"/>
    <w:rsid w:val="00DF215B"/>
    <w:rsid w:val="00E25B18"/>
    <w:rsid w:val="00E502E9"/>
    <w:rsid w:val="00E86275"/>
    <w:rsid w:val="00EA47A9"/>
    <w:rsid w:val="00EB0A33"/>
    <w:rsid w:val="00F017B7"/>
    <w:rsid w:val="00F27763"/>
    <w:rsid w:val="00F5472F"/>
    <w:rsid w:val="00FA6B53"/>
    <w:rsid w:val="00FE05B6"/>
    <w:rsid w:val="00FF5F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eastAsia="en-US" w:bidi="ur-P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2E9"/>
    <w:pPr>
      <w:ind w:left="720"/>
      <w:contextualSpacing/>
    </w:pPr>
  </w:style>
  <w:style w:type="table" w:styleId="TableGrid">
    <w:name w:val="Table Grid"/>
    <w:basedOn w:val="TableNormal"/>
    <w:rsid w:val="0084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A6B53"/>
    <w:rPr>
      <w:rFonts w:ascii="Tahoma" w:hAnsi="Tahoma" w:cs="Tahoma"/>
      <w:sz w:val="16"/>
      <w:szCs w:val="16"/>
    </w:rPr>
  </w:style>
  <w:style w:type="character" w:customStyle="1" w:styleId="BalloonTextChar">
    <w:name w:val="Balloon Text Char"/>
    <w:basedOn w:val="DefaultParagraphFont"/>
    <w:link w:val="BalloonText"/>
    <w:rsid w:val="00FA6B53"/>
    <w:rPr>
      <w:rFonts w:ascii="Tahoma" w:hAnsi="Tahoma" w:cs="Tahoma"/>
      <w:sz w:val="16"/>
      <w:szCs w:val="16"/>
      <w:lang w:eastAsia="en-US" w:bidi="ur-PK"/>
    </w:rPr>
  </w:style>
  <w:style w:type="character" w:styleId="Hyperlink">
    <w:name w:val="Hyperlink"/>
    <w:basedOn w:val="DefaultParagraphFont"/>
    <w:rsid w:val="00FA6B53"/>
    <w:rPr>
      <w:color w:val="0000FF" w:themeColor="hyperlink"/>
      <w:u w:val="single"/>
    </w:rPr>
  </w:style>
  <w:style w:type="character" w:styleId="FollowedHyperlink">
    <w:name w:val="FollowedHyperlink"/>
    <w:basedOn w:val="DefaultParagraphFont"/>
    <w:rsid w:val="00FA6B53"/>
    <w:rPr>
      <w:color w:val="800080" w:themeColor="followedHyperlink"/>
      <w:u w:val="single"/>
    </w:rPr>
  </w:style>
  <w:style w:type="character" w:styleId="CommentReference">
    <w:name w:val="annotation reference"/>
    <w:basedOn w:val="DefaultParagraphFont"/>
    <w:rsid w:val="00996987"/>
    <w:rPr>
      <w:sz w:val="16"/>
      <w:szCs w:val="16"/>
    </w:rPr>
  </w:style>
  <w:style w:type="paragraph" w:styleId="CommentText">
    <w:name w:val="annotation text"/>
    <w:basedOn w:val="Normal"/>
    <w:link w:val="CommentTextChar"/>
    <w:rsid w:val="00996987"/>
    <w:rPr>
      <w:sz w:val="20"/>
      <w:szCs w:val="20"/>
    </w:rPr>
  </w:style>
  <w:style w:type="character" w:customStyle="1" w:styleId="CommentTextChar">
    <w:name w:val="Comment Text Char"/>
    <w:basedOn w:val="DefaultParagraphFont"/>
    <w:link w:val="CommentText"/>
    <w:rsid w:val="00996987"/>
    <w:rPr>
      <w:rFonts w:ascii="Arial" w:hAnsi="Arial" w:cs="Arial"/>
      <w:lang w:eastAsia="en-US" w:bidi="ur-PK"/>
    </w:rPr>
  </w:style>
  <w:style w:type="paragraph" w:styleId="CommentSubject">
    <w:name w:val="annotation subject"/>
    <w:basedOn w:val="CommentText"/>
    <w:next w:val="CommentText"/>
    <w:link w:val="CommentSubjectChar"/>
    <w:rsid w:val="00996987"/>
    <w:rPr>
      <w:b/>
      <w:bCs/>
    </w:rPr>
  </w:style>
  <w:style w:type="character" w:customStyle="1" w:styleId="CommentSubjectChar">
    <w:name w:val="Comment Subject Char"/>
    <w:basedOn w:val="CommentTextChar"/>
    <w:link w:val="CommentSubject"/>
    <w:rsid w:val="00996987"/>
    <w:rPr>
      <w:rFonts w:ascii="Arial" w:hAnsi="Arial" w:cs="Arial"/>
      <w:b/>
      <w:bCs/>
      <w:lang w:eastAsia="en-US" w:bidi="ur-PK"/>
    </w:rPr>
  </w:style>
  <w:style w:type="paragraph" w:styleId="Header">
    <w:name w:val="header"/>
    <w:basedOn w:val="Normal"/>
    <w:link w:val="HeaderChar"/>
    <w:rsid w:val="00882239"/>
    <w:pPr>
      <w:tabs>
        <w:tab w:val="center" w:pos="4513"/>
        <w:tab w:val="right" w:pos="9026"/>
      </w:tabs>
    </w:pPr>
  </w:style>
  <w:style w:type="character" w:customStyle="1" w:styleId="HeaderChar">
    <w:name w:val="Header Char"/>
    <w:basedOn w:val="DefaultParagraphFont"/>
    <w:link w:val="Header"/>
    <w:rsid w:val="00882239"/>
    <w:rPr>
      <w:rFonts w:ascii="Arial" w:hAnsi="Arial" w:cs="Arial"/>
      <w:sz w:val="22"/>
      <w:szCs w:val="22"/>
      <w:lang w:eastAsia="en-US" w:bidi="ur-PK"/>
    </w:rPr>
  </w:style>
  <w:style w:type="paragraph" w:styleId="Footer">
    <w:name w:val="footer"/>
    <w:basedOn w:val="Normal"/>
    <w:link w:val="FooterChar"/>
    <w:uiPriority w:val="99"/>
    <w:rsid w:val="00882239"/>
    <w:pPr>
      <w:tabs>
        <w:tab w:val="center" w:pos="4513"/>
        <w:tab w:val="right" w:pos="9026"/>
      </w:tabs>
    </w:pPr>
  </w:style>
  <w:style w:type="character" w:customStyle="1" w:styleId="FooterChar">
    <w:name w:val="Footer Char"/>
    <w:basedOn w:val="DefaultParagraphFont"/>
    <w:link w:val="Footer"/>
    <w:uiPriority w:val="99"/>
    <w:rsid w:val="00882239"/>
    <w:rPr>
      <w:rFonts w:ascii="Arial" w:hAnsi="Arial" w:cs="Arial"/>
      <w:sz w:val="22"/>
      <w:szCs w:val="22"/>
      <w:lang w:eastAsia="en-US"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szCs w:val="22"/>
      <w:lang w:eastAsia="en-US" w:bidi="ur-PK"/>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2E9"/>
    <w:pPr>
      <w:ind w:left="720"/>
      <w:contextualSpacing/>
    </w:pPr>
  </w:style>
  <w:style w:type="table" w:styleId="TableGrid">
    <w:name w:val="Table Grid"/>
    <w:basedOn w:val="TableNormal"/>
    <w:rsid w:val="00843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A6B53"/>
    <w:rPr>
      <w:rFonts w:ascii="Tahoma" w:hAnsi="Tahoma" w:cs="Tahoma"/>
      <w:sz w:val="16"/>
      <w:szCs w:val="16"/>
    </w:rPr>
  </w:style>
  <w:style w:type="character" w:customStyle="1" w:styleId="BalloonTextChar">
    <w:name w:val="Balloon Text Char"/>
    <w:basedOn w:val="DefaultParagraphFont"/>
    <w:link w:val="BalloonText"/>
    <w:rsid w:val="00FA6B53"/>
    <w:rPr>
      <w:rFonts w:ascii="Tahoma" w:hAnsi="Tahoma" w:cs="Tahoma"/>
      <w:sz w:val="16"/>
      <w:szCs w:val="16"/>
      <w:lang w:eastAsia="en-US" w:bidi="ur-PK"/>
    </w:rPr>
  </w:style>
  <w:style w:type="character" w:styleId="Hyperlink">
    <w:name w:val="Hyperlink"/>
    <w:basedOn w:val="DefaultParagraphFont"/>
    <w:rsid w:val="00FA6B53"/>
    <w:rPr>
      <w:color w:val="0000FF" w:themeColor="hyperlink"/>
      <w:u w:val="single"/>
    </w:rPr>
  </w:style>
  <w:style w:type="character" w:styleId="FollowedHyperlink">
    <w:name w:val="FollowedHyperlink"/>
    <w:basedOn w:val="DefaultParagraphFont"/>
    <w:rsid w:val="00FA6B53"/>
    <w:rPr>
      <w:color w:val="800080" w:themeColor="followedHyperlink"/>
      <w:u w:val="single"/>
    </w:rPr>
  </w:style>
  <w:style w:type="character" w:styleId="CommentReference">
    <w:name w:val="annotation reference"/>
    <w:basedOn w:val="DefaultParagraphFont"/>
    <w:rsid w:val="00996987"/>
    <w:rPr>
      <w:sz w:val="16"/>
      <w:szCs w:val="16"/>
    </w:rPr>
  </w:style>
  <w:style w:type="paragraph" w:styleId="CommentText">
    <w:name w:val="annotation text"/>
    <w:basedOn w:val="Normal"/>
    <w:link w:val="CommentTextChar"/>
    <w:rsid w:val="00996987"/>
    <w:rPr>
      <w:sz w:val="20"/>
      <w:szCs w:val="20"/>
    </w:rPr>
  </w:style>
  <w:style w:type="character" w:customStyle="1" w:styleId="CommentTextChar">
    <w:name w:val="Comment Text Char"/>
    <w:basedOn w:val="DefaultParagraphFont"/>
    <w:link w:val="CommentText"/>
    <w:rsid w:val="00996987"/>
    <w:rPr>
      <w:rFonts w:ascii="Arial" w:hAnsi="Arial" w:cs="Arial"/>
      <w:lang w:eastAsia="en-US" w:bidi="ur-PK"/>
    </w:rPr>
  </w:style>
  <w:style w:type="paragraph" w:styleId="CommentSubject">
    <w:name w:val="annotation subject"/>
    <w:basedOn w:val="CommentText"/>
    <w:next w:val="CommentText"/>
    <w:link w:val="CommentSubjectChar"/>
    <w:rsid w:val="00996987"/>
    <w:rPr>
      <w:b/>
      <w:bCs/>
    </w:rPr>
  </w:style>
  <w:style w:type="character" w:customStyle="1" w:styleId="CommentSubjectChar">
    <w:name w:val="Comment Subject Char"/>
    <w:basedOn w:val="CommentTextChar"/>
    <w:link w:val="CommentSubject"/>
    <w:rsid w:val="00996987"/>
    <w:rPr>
      <w:rFonts w:ascii="Arial" w:hAnsi="Arial" w:cs="Arial"/>
      <w:b/>
      <w:bCs/>
      <w:lang w:eastAsia="en-US" w:bidi="ur-PK"/>
    </w:rPr>
  </w:style>
  <w:style w:type="paragraph" w:styleId="Header">
    <w:name w:val="header"/>
    <w:basedOn w:val="Normal"/>
    <w:link w:val="HeaderChar"/>
    <w:rsid w:val="00882239"/>
    <w:pPr>
      <w:tabs>
        <w:tab w:val="center" w:pos="4513"/>
        <w:tab w:val="right" w:pos="9026"/>
      </w:tabs>
    </w:pPr>
  </w:style>
  <w:style w:type="character" w:customStyle="1" w:styleId="HeaderChar">
    <w:name w:val="Header Char"/>
    <w:basedOn w:val="DefaultParagraphFont"/>
    <w:link w:val="Header"/>
    <w:rsid w:val="00882239"/>
    <w:rPr>
      <w:rFonts w:ascii="Arial" w:hAnsi="Arial" w:cs="Arial"/>
      <w:sz w:val="22"/>
      <w:szCs w:val="22"/>
      <w:lang w:eastAsia="en-US" w:bidi="ur-PK"/>
    </w:rPr>
  </w:style>
  <w:style w:type="paragraph" w:styleId="Footer">
    <w:name w:val="footer"/>
    <w:basedOn w:val="Normal"/>
    <w:link w:val="FooterChar"/>
    <w:uiPriority w:val="99"/>
    <w:rsid w:val="00882239"/>
    <w:pPr>
      <w:tabs>
        <w:tab w:val="center" w:pos="4513"/>
        <w:tab w:val="right" w:pos="9026"/>
      </w:tabs>
    </w:pPr>
  </w:style>
  <w:style w:type="character" w:customStyle="1" w:styleId="FooterChar">
    <w:name w:val="Footer Char"/>
    <w:basedOn w:val="DefaultParagraphFont"/>
    <w:link w:val="Footer"/>
    <w:uiPriority w:val="99"/>
    <w:rsid w:val="00882239"/>
    <w:rPr>
      <w:rFonts w:ascii="Arial" w:hAnsi="Arial" w:cs="Arial"/>
      <w:sz w:val="22"/>
      <w:szCs w:val="22"/>
      <w:lang w:eastAsia="en-US"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68380">
      <w:bodyDiv w:val="1"/>
      <w:marLeft w:val="0"/>
      <w:marRight w:val="0"/>
      <w:marTop w:val="0"/>
      <w:marBottom w:val="0"/>
      <w:divBdr>
        <w:top w:val="none" w:sz="0" w:space="0" w:color="auto"/>
        <w:left w:val="none" w:sz="0" w:space="0" w:color="auto"/>
        <w:bottom w:val="none" w:sz="0" w:space="0" w:color="auto"/>
        <w:right w:val="none" w:sz="0" w:space="0" w:color="auto"/>
      </w:divBdr>
    </w:div>
    <w:div w:id="484976457">
      <w:bodyDiv w:val="1"/>
      <w:marLeft w:val="0"/>
      <w:marRight w:val="0"/>
      <w:marTop w:val="0"/>
      <w:marBottom w:val="0"/>
      <w:divBdr>
        <w:top w:val="none" w:sz="0" w:space="0" w:color="auto"/>
        <w:left w:val="none" w:sz="0" w:space="0" w:color="auto"/>
        <w:bottom w:val="none" w:sz="0" w:space="0" w:color="auto"/>
        <w:right w:val="none" w:sz="0" w:space="0" w:color="auto"/>
      </w:divBdr>
    </w:div>
    <w:div w:id="733701240">
      <w:bodyDiv w:val="1"/>
      <w:marLeft w:val="0"/>
      <w:marRight w:val="0"/>
      <w:marTop w:val="0"/>
      <w:marBottom w:val="0"/>
      <w:divBdr>
        <w:top w:val="none" w:sz="0" w:space="0" w:color="auto"/>
        <w:left w:val="none" w:sz="0" w:space="0" w:color="auto"/>
        <w:bottom w:val="none" w:sz="0" w:space="0" w:color="auto"/>
        <w:right w:val="none" w:sz="0" w:space="0" w:color="auto"/>
      </w:divBdr>
    </w:div>
    <w:div w:id="992608385">
      <w:bodyDiv w:val="1"/>
      <w:marLeft w:val="0"/>
      <w:marRight w:val="0"/>
      <w:marTop w:val="0"/>
      <w:marBottom w:val="0"/>
      <w:divBdr>
        <w:top w:val="none" w:sz="0" w:space="0" w:color="auto"/>
        <w:left w:val="none" w:sz="0" w:space="0" w:color="auto"/>
        <w:bottom w:val="none" w:sz="0" w:space="0" w:color="auto"/>
        <w:right w:val="none" w:sz="0" w:space="0" w:color="auto"/>
      </w:divBdr>
    </w:div>
    <w:div w:id="1249273580">
      <w:bodyDiv w:val="1"/>
      <w:marLeft w:val="0"/>
      <w:marRight w:val="0"/>
      <w:marTop w:val="0"/>
      <w:marBottom w:val="0"/>
      <w:divBdr>
        <w:top w:val="none" w:sz="0" w:space="0" w:color="auto"/>
        <w:left w:val="none" w:sz="0" w:space="0" w:color="auto"/>
        <w:bottom w:val="none" w:sz="0" w:space="0" w:color="auto"/>
        <w:right w:val="none" w:sz="0" w:space="0" w:color="auto"/>
      </w:divBdr>
    </w:div>
    <w:div w:id="1598096352">
      <w:bodyDiv w:val="1"/>
      <w:marLeft w:val="0"/>
      <w:marRight w:val="0"/>
      <w:marTop w:val="0"/>
      <w:marBottom w:val="0"/>
      <w:divBdr>
        <w:top w:val="none" w:sz="0" w:space="0" w:color="auto"/>
        <w:left w:val="none" w:sz="0" w:space="0" w:color="auto"/>
        <w:bottom w:val="none" w:sz="0" w:space="0" w:color="auto"/>
        <w:right w:val="none" w:sz="0" w:space="0" w:color="auto"/>
      </w:divBdr>
    </w:div>
    <w:div w:id="200515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se.ac.uk/resources/calendar/CourseAndProgrammeInfo/LentTermWeek0Exams.htm" TargetMode="External"/><Relationship Id="rId13" Type="http://schemas.openxmlformats.org/officeDocument/2006/relationships/hyperlink" Target="http://www.lse.ac.uk/intranet/students/academicSupportServices/RTP/Exceptional-Progression.aspx" TargetMode="External"/><Relationship Id="rId18" Type="http://schemas.openxmlformats.org/officeDocument/2006/relationships/hyperlink" Target="mailto:c.a.edwardes@lse.ac.u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sc.advice@lse.ac.uk" TargetMode="External"/><Relationship Id="rId17" Type="http://schemas.openxmlformats.org/officeDocument/2006/relationships/hyperlink" Target="http://www.lse.ac.uk/resources/calendar/CourseAndProgrammeInfo/LentTermWeek0Exams.htm" TargetMode="External"/><Relationship Id="rId2" Type="http://schemas.openxmlformats.org/officeDocument/2006/relationships/styles" Target="styles.xml"/><Relationship Id="rId16" Type="http://schemas.openxmlformats.org/officeDocument/2006/relationships/hyperlink" Target="http://www.lse.ac.uk/intranet/students/ISIS/currentStudents/RetakeExams.asp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se.ac.uk/intranet/students/supportServices/studentServicesCentre/pdf/Deferralform.pdf" TargetMode="External"/><Relationship Id="rId5" Type="http://schemas.openxmlformats.org/officeDocument/2006/relationships/webSettings" Target="webSettings.xml"/><Relationship Id="rId15" Type="http://schemas.openxmlformats.org/officeDocument/2006/relationships/hyperlink" Target="http://www2.lse.ac.uk/intranet/students/registrationTimetablesAssessment/examinationsAndResults/Examiners.aspx" TargetMode="External"/><Relationship Id="rId10" Type="http://schemas.openxmlformats.org/officeDocument/2006/relationships/hyperlink" Target="mailto:C.A.Edwardes@lse.ac.uk" TargetMode="External"/><Relationship Id="rId19" Type="http://schemas.openxmlformats.org/officeDocument/2006/relationships/hyperlink" Target="mailto:t.w.hewlett@lse.ac.uk" TargetMode="External"/><Relationship Id="rId4" Type="http://schemas.openxmlformats.org/officeDocument/2006/relationships/settings" Target="settings.xml"/><Relationship Id="rId9" Type="http://schemas.openxmlformats.org/officeDocument/2006/relationships/hyperlink" Target="http://www.lse.ac.uk/intranet/students/registrationTimetablesAssessment/examinationsAndResults/LentTermWeek0Examinations.aspx" TargetMode="External"/><Relationship Id="rId14" Type="http://schemas.openxmlformats.org/officeDocument/2006/relationships/hyperlink" Target="http://www.lse.ac.uk/intranet/students/supportServices/studentServicesCentre/pdf/Deferralform.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83C44A07.dotm</Template>
  <TotalTime>9</TotalTime>
  <Pages>9</Pages>
  <Words>3917</Words>
  <Characters>20906</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24774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2015-12-14T13:10:00Z</dcterms:created>
  <dcterms:modified xsi:type="dcterms:W3CDTF">2015-12-14T13:19:00Z</dcterms:modified>
</cp:coreProperties>
</file>