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footer1.xml" ContentType="application/vnd.openxmlformats-officedocument.wordprocessingml.footer+xml"/>
</Types>
</file>

<file path=_rels/.rels>&#65279;<?xml version="1.0" encoding="UTF-8" standalone="yes"?><Relationships xmlns="http://schemas.openxmlformats.org/package/2006/relationships"><Relationship Type="http://schemas.openxmlformats.org/officeDocument/2006/relationships/officeDocument" Target="word/document.xml" Id="rId2" /><Relationship Type="http://schemas.openxmlformats.org/officeDocument/2006/relationships/extended-properties" Target="docProps/app.xml" Id="rId3" /><Relationship Type="http://schemas.openxmlformats.org/package/2006/relationships/metadata/core-properties" Target="docProps/core.xml" Id="rId4"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pStyle w:val="Heading1"/>
        <w:rPr>
          <w:szCs w:val="20"/>
        </w:rPr>
        <w:spacing w:after="200" w:line="276" w:lineRule="auto"/>
      </w:pPr>
      <w:r>
        <w:rPr>
          <w:szCs w:val="20"/>
        </w:rPr>
        <w:t xml:space="preserve">THE LONDON SCHOOL OF ECONOMICS AND POLITICAL SCIENCE</w:t>
      </w:r>
    </w:p>
    <w:p>
      <w:pPr>
        <w:rPr>
          <w:sz w:val="20"/>
          <w:szCs w:val="20"/>
          <w:rFonts w:ascii="Arial" w:hAnsi="Arial" w:eastAsia="Arial" w:cs="Arial"/>
          <w:b/>
          <w:bCs/>
        </w:rPr>
        <w:spacing/>
      </w:pPr>
      <w:r>
        <w:rPr>
          <w:sz w:val="20"/>
          <w:szCs w:val="20"/>
          <w:rFonts w:ascii="Arial" w:hAnsi="Arial" w:eastAsia="Arial" w:cs="Arial"/>
          <w:b/>
          <w:bCs/>
        </w:rPr>
        <w:t xml:space="preserve">ACADEMIC AND STUDENT AFFAIRS COMMITTEE</w:t>
      </w:r>
    </w:p>
    <w:p>
      <w:pPr>
        <w:rPr>
          <w:sz w:val="20"/>
          <w:szCs w:val="20"/>
          <w:rFonts w:ascii="Arial" w:hAnsi="Arial" w:eastAsia="Arial" w:cs="Arial"/>
          <w:b/>
          <w:bCs/>
        </w:rPr>
        <w:spacing/>
      </w:pPr>
      <w:r>
        <w:rPr>
          <w:sz w:val="20"/>
          <w:szCs w:val="20"/>
          <w:rFonts w:ascii="Arial" w:hAnsi="Arial" w:eastAsia="Arial" w:cs="Arial"/>
          <w:b/>
          <w:bCs/>
        </w:rPr>
        <w:t xml:space="preserve">ACADEMIC YEAR RESTRUCTURE PROJECT BOARD</w:t>
      </w:r>
    </w:p>
    <w:p>
      <w:pPr>
        <w:rPr>
          <w:sz w:val="20"/>
          <w:szCs w:val="20"/>
          <w:rFonts w:ascii="Arial" w:hAnsi="Arial" w:eastAsia="Arial" w:cs="Arial"/>
          <w:b/>
          <w:bCs/>
        </w:rPr>
        <w:spacing/>
      </w:pPr>
    </w:p>
    <w:p>
      <w:pPr>
        <w:rPr>
          <w:sz w:val="20"/>
          <w:szCs w:val="20"/>
          <w:rFonts w:ascii="Arial" w:hAnsi="Arial" w:eastAsia="Arial" w:cs="Arial"/>
          <w:b/>
          <w:bCs/>
        </w:rPr>
        <w:spacing/>
      </w:pPr>
      <w:r>
        <w:rPr>
          <w:sz w:val="20"/>
          <w:szCs w:val="20"/>
          <w:rFonts w:ascii="Arial" w:hAnsi="Arial" w:eastAsia="Arial" w:cs="Arial"/>
          <w:b/>
          <w:bCs/>
        </w:rPr>
        <w:t xml:space="preserve">Minutes of the meeting held on </w:t>
      </w:r>
      <w:r>
        <w:rPr>
          <w:sz w:val="20"/>
          <w:szCs w:val="20"/>
          <w:rFonts w:ascii="Arial" w:hAnsi="Arial" w:eastAsia="Arial" w:cs="Arial"/>
          <w:b/>
          <w:bCs/>
        </w:rPr>
        <w:t xml:space="preserve">3</w:t>
      </w:r>
      <w:r>
        <w:rPr>
          <w:sz w:val="20"/>
          <w:szCs w:val="20"/>
          <w:rFonts w:ascii="Arial" w:hAnsi="Arial" w:eastAsia="Arial" w:cs="Arial"/>
          <w:b/>
          <w:bCs/>
        </w:rPr>
        <w:t xml:space="preserve">0 June 2014   </w:t>
      </w:r>
    </w:p>
    <w:p>
      <w:pPr>
        <w:rPr>
          <w:sz w:val="20"/>
          <w:szCs w:val="20"/>
          <w:rFonts w:ascii="Arial" w:hAnsi="Arial" w:eastAsia="Arial" w:cs="Arial"/>
          <w:bCs/>
        </w:rPr>
        <w:ind w:left="1440" w:firstLine="-1440"/>
        <w:spacing/>
      </w:pPr>
      <w:r>
        <w:rPr>
          <w:sz w:val="20"/>
          <w:szCs w:val="20"/>
          <w:rFonts w:ascii="Arial" w:hAnsi="Arial" w:eastAsia="Arial" w:cs="Arial"/>
        </w:rPr>
        <w:t xml:space="preserve">Present: </w:t>
      </w:r>
      <w:r>
        <w:rPr>
          <w:sz w:val="20"/>
          <w:szCs w:val="20"/>
          <w:rFonts w:ascii="Arial" w:hAnsi="Arial" w:eastAsia="Arial" w:cs="Arial"/>
        </w:rPr>
        <w:tab/>
        <w:t xml:space="preserve"/>
      </w:r>
      <w:r>
        <w:rPr>
          <w:sz w:val="20"/>
          <w:szCs w:val="20"/>
          <w:rFonts w:ascii="Arial" w:hAnsi="Arial" w:eastAsia="Arial" w:cs="Arial"/>
          <w:bCs/>
        </w:rPr>
        <w:t xml:space="preserve">Mark Thomson (Chair), </w:t>
      </w:r>
      <w:r>
        <w:rPr>
          <w:sz w:val="20"/>
          <w:szCs w:val="20"/>
          <w:rFonts w:ascii="Arial" w:hAnsi="Arial" w:eastAsia="Arial" w:cs="Arial"/>
          <w:bCs/>
        </w:rPr>
        <w:t xml:space="preserve">Cath</w:t>
      </w:r>
      <w:r>
        <w:rPr>
          <w:sz w:val="20"/>
          <w:szCs w:val="20"/>
          <w:rFonts w:ascii="Arial" w:hAnsi="Arial" w:eastAsia="Arial" w:cs="Arial"/>
          <w:bCs/>
        </w:rPr>
        <w:t xml:space="preserve"> Baldwin, Hannah Bannister, Keith Clarkson, Rachael Elliott, Mandy, Li, Tom </w:t>
      </w:r>
      <w:r>
        <w:rPr>
          <w:sz w:val="20"/>
          <w:szCs w:val="20"/>
          <w:rFonts w:ascii="Arial" w:hAnsi="Arial" w:eastAsia="Arial" w:cs="Arial"/>
          <w:bCs/>
        </w:rPr>
        <w:t xml:space="preserve">Maksymiw</w:t>
      </w:r>
      <w:r>
        <w:rPr>
          <w:sz w:val="20"/>
          <w:szCs w:val="20"/>
          <w:rFonts w:ascii="Arial" w:hAnsi="Arial" w:eastAsia="Arial" w:cs="Arial"/>
          <w:bCs/>
        </w:rPr>
        <w:t xml:space="preserve">, Dr Neil Mclean, </w:t>
      </w:r>
      <w:r>
        <w:rPr>
          <w:sz w:val="20"/>
          <w:szCs w:val="20"/>
          <w:rFonts w:ascii="Arial" w:hAnsi="Arial" w:eastAsia="Arial" w:cs="Arial"/>
          <w:bCs/>
        </w:rPr>
        <w:t xml:space="preserve">Ginney</w:t>
      </w:r>
      <w:r>
        <w:rPr>
          <w:sz w:val="20"/>
          <w:szCs w:val="20"/>
          <w:rFonts w:ascii="Arial" w:hAnsi="Arial" w:eastAsia="Arial" w:cs="Arial"/>
          <w:bCs/>
        </w:rPr>
        <w:t xml:space="preserve"> </w:t>
      </w:r>
      <w:r>
        <w:rPr>
          <w:sz w:val="20"/>
          <w:szCs w:val="20"/>
          <w:rFonts w:ascii="Arial" w:hAnsi="Arial" w:eastAsia="Arial" w:cs="Arial"/>
          <w:bCs/>
        </w:rPr>
        <w:t xml:space="preserve">Pavey</w:t>
      </w:r>
      <w:r>
        <w:rPr>
          <w:sz w:val="20"/>
          <w:szCs w:val="20"/>
          <w:rFonts w:ascii="Arial" w:hAnsi="Arial" w:eastAsia="Arial" w:cs="Arial"/>
          <w:bCs/>
        </w:rPr>
        <w:t xml:space="preserve">, </w:t>
      </w:r>
      <w:r>
        <w:rPr>
          <w:sz w:val="20"/>
          <w:szCs w:val="20"/>
          <w:rFonts w:ascii="Arial" w:hAnsi="Arial" w:eastAsia="Arial" w:cs="Arial"/>
          <w:bCs/>
        </w:rPr>
        <w:t xml:space="preserve">Osmana</w:t>
      </w:r>
      <w:r>
        <w:rPr>
          <w:sz w:val="20"/>
          <w:szCs w:val="20"/>
          <w:rFonts w:ascii="Arial" w:hAnsi="Arial" w:eastAsia="Arial" w:cs="Arial"/>
          <w:bCs/>
        </w:rPr>
        <w:t xml:space="preserve"> </w:t>
      </w:r>
      <w:r>
        <w:rPr>
          <w:sz w:val="20"/>
          <w:szCs w:val="20"/>
          <w:rFonts w:ascii="Arial" w:hAnsi="Arial" w:eastAsia="Arial" w:cs="Arial"/>
          <w:bCs/>
        </w:rPr>
        <w:t xml:space="preserve">Raie</w:t>
      </w:r>
      <w:r>
        <w:rPr>
          <w:sz w:val="20"/>
          <w:szCs w:val="20"/>
          <w:rFonts w:ascii="Arial" w:hAnsi="Arial" w:eastAsia="Arial" w:cs="Arial"/>
          <w:bCs/>
        </w:rPr>
        <w:t xml:space="preserve">, Martin Reid, Wayne </w:t>
      </w:r>
      <w:r>
        <w:rPr>
          <w:sz w:val="20"/>
          <w:szCs w:val="20"/>
          <w:rFonts w:ascii="Arial" w:hAnsi="Arial" w:eastAsia="Arial" w:cs="Arial"/>
          <w:bCs/>
        </w:rPr>
        <w:t xml:space="preserve">Tatlow</w:t>
      </w:r>
      <w:r>
        <w:rPr>
          <w:sz w:val="20"/>
          <w:szCs w:val="20"/>
          <w:rFonts w:ascii="Arial" w:hAnsi="Arial" w:eastAsia="Arial" w:cs="Arial"/>
          <w:bCs/>
        </w:rPr>
        <w:t xml:space="preserve">, Rachel Ward, Joy Whyte, Chris Wood.</w:t>
      </w:r>
    </w:p>
    <w:p>
      <w:pPr>
        <w:rPr>
          <w:sz w:val="20"/>
          <w:szCs w:val="20"/>
          <w:rFonts w:ascii="Arial" w:hAnsi="Arial" w:eastAsia="Arial" w:cs="Arial"/>
          <w:bCs/>
        </w:rPr>
        <w:ind w:left="1440" w:firstLine="-1440"/>
        <w:spacing/>
      </w:pPr>
      <w:r>
        <w:rPr>
          <w:sz w:val="20"/>
          <w:szCs w:val="20"/>
          <w:rFonts w:ascii="Arial" w:hAnsi="Arial" w:eastAsia="Arial" w:cs="Arial"/>
        </w:rPr>
        <w:t xml:space="preserve">In attendance:</w:t>
      </w:r>
      <w:r>
        <w:rPr>
          <w:sz w:val="20"/>
          <w:szCs w:val="20"/>
          <w:rFonts w:ascii="Arial" w:hAnsi="Arial" w:eastAsia="Arial" w:cs="Arial"/>
        </w:rPr>
        <w:tab/>
        <w:t xml:space="preserve"/>
      </w:r>
      <w:r>
        <w:rPr>
          <w:sz w:val="20"/>
          <w:szCs w:val="20"/>
          <w:rFonts w:ascii="Arial" w:hAnsi="Arial" w:eastAsia="Arial" w:cs="Arial"/>
          <w:bCs/>
        </w:rPr>
        <w:t xml:space="preserve">A</w:t>
      </w:r>
      <w:r>
        <w:rPr>
          <w:sz w:val="20"/>
          <w:szCs w:val="20"/>
          <w:rFonts w:ascii="Arial" w:hAnsi="Arial" w:eastAsia="Arial" w:cs="Arial"/>
          <w:bCs/>
        </w:rPr>
        <w:t xml:space="preserve">nn-</w:t>
      </w:r>
      <w:r>
        <w:rPr>
          <w:sz w:val="20"/>
          <w:szCs w:val="20"/>
          <w:rFonts w:ascii="Arial" w:hAnsi="Arial" w:eastAsia="Arial" w:cs="Arial"/>
          <w:bCs/>
        </w:rPr>
        <w:t xml:space="preserve">M</w:t>
      </w:r>
      <w:r>
        <w:rPr>
          <w:sz w:val="20"/>
          <w:szCs w:val="20"/>
          <w:rFonts w:ascii="Arial" w:hAnsi="Arial" w:eastAsia="Arial" w:cs="Arial"/>
          <w:bCs/>
        </w:rPr>
        <w:t xml:space="preserve">arie</w:t>
      </w:r>
      <w:r>
        <w:rPr>
          <w:sz w:val="20"/>
          <w:szCs w:val="20"/>
          <w:rFonts w:ascii="Arial" w:hAnsi="Arial" w:eastAsia="Arial" w:cs="Arial"/>
          <w:bCs/>
        </w:rPr>
        <w:t xml:space="preserve"> Foxcroft (Secretary)</w:t>
      </w:r>
    </w:p>
    <w:p>
      <w:pPr>
        <w:rPr>
          <w:sz w:val="20"/>
          <w:szCs w:val="20"/>
          <w:rFonts w:ascii="Arial" w:hAnsi="Arial" w:eastAsia="Arial" w:cs="Arial"/>
          <w:bCs/>
        </w:rPr>
        <w:ind w:left="1440" w:firstLine="-1440"/>
        <w:spacing/>
      </w:pPr>
      <w:r>
        <w:rPr>
          <w:sz w:val="20"/>
          <w:szCs w:val="20"/>
          <w:rFonts w:ascii="Arial" w:hAnsi="Arial" w:eastAsia="Arial" w:cs="Arial"/>
          <w:lang w:val="pt-BR"/>
        </w:rPr>
        <w:t xml:space="preserve">Apologies:</w:t>
      </w:r>
      <w:r>
        <w:rPr>
          <w:sz w:val="20"/>
          <w:szCs w:val="20"/>
          <w:rFonts w:ascii="Arial" w:hAnsi="Arial" w:eastAsia="Arial" w:cs="Arial"/>
          <w:lang w:val="pt-BR"/>
        </w:rPr>
        <w:tab/>
        <w:t xml:space="preserve"/>
      </w:r>
      <w:r>
        <w:rPr>
          <w:sz w:val="20"/>
          <w:szCs w:val="20"/>
          <w:rFonts w:ascii="Arial" w:hAnsi="Arial" w:eastAsia="Arial" w:cs="Arial"/>
          <w:bCs/>
        </w:rPr>
        <w:t xml:space="preserve">Elizabeth Aitken, Linda Taylor</w:t>
      </w:r>
    </w:p>
    <w:p>
      <w:pPr>
        <w:pBdr>
          <w:top w:val="none" w:sz="0" w:space="0" w:color="auto"/>
          <w:left w:val="none" w:sz="0" w:space="0" w:color="auto"/>
          <w:bottom w:val="single" w:sz="12" w:space="1" w:color="000000"/>
          <w:right w:val="none" w:sz="0" w:space="0" w:color="auto"/>
          <w:between w:val="none" w:sz="0" w:space="0" w:color="auto"/>
          <w:bar w:val="none" w:sz="0" w:space="0" w:color="auto"/>
        </w:pBdr>
        <w:rPr>
          <w:sz w:val="20"/>
          <w:szCs w:val="20"/>
          <w:rFonts w:ascii="Arial" w:hAnsi="Arial" w:eastAsia="Arial" w:cs="Arial"/>
          <w:lang w:val="pt-BR"/>
        </w:rPr>
        <w:spacing/>
      </w:pPr>
    </w:p>
    <w:p>
      <w:pPr>
        <w:pStyle w:val="BodyTextIndent"/>
        <w:rPr>
          <w:szCs w:val="20"/>
        </w:rPr>
        <w:spacing w:after="200" w:line="276" w:lineRule="auto"/>
      </w:pPr>
    </w:p>
    <w:p>
      <w:pPr>
        <w:numPr>
          <w:ilvl w:val="0"/>
          <w:numId w:val="7"/>
        </w:numPr>
        <w:pStyle w:val="BodyTextIndent"/>
        <w:rPr>
          <w:szCs w:val="20"/>
        </w:rPr>
        <w:ind w:left="720" w:firstLine="-720"/>
        <w:spacing w:after="200" w:line="276" w:lineRule="auto"/>
      </w:pPr>
      <w:r>
        <w:rPr>
          <w:szCs w:val="20"/>
        </w:rPr>
        <w:t xml:space="preserve">Welcome and </w:t>
      </w:r>
      <w:r>
        <w:rPr>
          <w:szCs w:val="20"/>
        </w:rPr>
        <w:t xml:space="preserve">Update from the Chair</w:t>
      </w:r>
    </w:p>
    <w:p>
      <w:pPr>
        <w:numPr>
          <w:ilvl w:val="1"/>
          <w:numId w:val="7"/>
        </w:numPr>
        <w:pStyle w:val="BodyTextIndent"/>
        <w:rPr>
          <w:szCs w:val="20"/>
        </w:rPr>
        <w:ind w:left="720" w:firstLine="-720"/>
        <w:spacing w:after="200" w:line="276" w:lineRule="auto"/>
      </w:pPr>
      <w:r>
        <w:rPr>
          <w:szCs w:val="20"/>
          <w:b w:val="0"/>
        </w:rPr>
        <w:t xml:space="preserve">The Chair welcomed everyone to the meeting.</w:t>
      </w:r>
    </w:p>
    <w:p>
      <w:pPr>
        <w:numPr>
          <w:ilvl w:val="1"/>
          <w:numId w:val="7"/>
        </w:numPr>
        <w:pStyle w:val="BodyTextIndent"/>
        <w:rPr>
          <w:szCs w:val="20"/>
          <w:b w:val="0"/>
        </w:rPr>
        <w:ind w:left="720" w:firstLine="-720"/>
        <w:spacing w:after="200" w:line="276" w:lineRule="auto"/>
      </w:pPr>
      <w:r>
        <w:rPr>
          <w:szCs w:val="20"/>
          <w:b w:val="0"/>
        </w:rPr>
        <w:t xml:space="preserve">The Chair summarised the consultation and approval process which </w:t>
      </w:r>
      <w:r>
        <w:rPr>
          <w:szCs w:val="20"/>
          <w:b w:val="0"/>
        </w:rPr>
        <w:t xml:space="preserve">had </w:t>
      </w:r>
      <w:r>
        <w:rPr>
          <w:szCs w:val="20"/>
          <w:b w:val="0"/>
        </w:rPr>
        <w:t xml:space="preserve">already been undertaken regarding the restructure of the academic year</w:t>
      </w:r>
      <w:r>
        <w:rPr>
          <w:szCs w:val="20"/>
          <w:b w:val="0"/>
        </w:rPr>
        <w:t xml:space="preserve">.  He</w:t>
      </w:r>
      <w:r>
        <w:rPr>
          <w:szCs w:val="20"/>
          <w:b w:val="0"/>
        </w:rPr>
        <w:t xml:space="preserve"> explained that the</w:t>
      </w:r>
      <w:r>
        <w:rPr>
          <w:szCs w:val="20"/>
          <w:b w:val="0"/>
        </w:rPr>
        <w:t xml:space="preserve"> first task of</w:t>
      </w:r>
      <w:r>
        <w:rPr>
          <w:szCs w:val="20"/>
          <w:b w:val="0"/>
        </w:rPr>
        <w:t xml:space="preserve"> the project board </w:t>
      </w:r>
      <w:r>
        <w:rPr>
          <w:szCs w:val="20"/>
          <w:b w:val="0"/>
        </w:rPr>
        <w:t xml:space="preserve">would</w:t>
      </w:r>
      <w:r>
        <w:rPr>
          <w:szCs w:val="20"/>
          <w:b w:val="0"/>
        </w:rPr>
        <w:t xml:space="preserve"> </w:t>
      </w:r>
      <w:r>
        <w:rPr>
          <w:szCs w:val="20"/>
          <w:b w:val="0"/>
        </w:rPr>
        <w:t xml:space="preserve">be to </w:t>
      </w:r>
      <w:r>
        <w:rPr>
          <w:szCs w:val="20"/>
          <w:b w:val="0"/>
        </w:rPr>
        <w:t xml:space="preserve">confirm whether or not </w:t>
      </w:r>
      <w:r>
        <w:rPr>
          <w:szCs w:val="20"/>
          <w:b w:val="0"/>
        </w:rPr>
        <w:t xml:space="preserve">the School</w:t>
      </w:r>
      <w:r>
        <w:rPr>
          <w:szCs w:val="20"/>
          <w:b w:val="0"/>
        </w:rPr>
        <w:t xml:space="preserve"> </w:t>
      </w:r>
      <w:r>
        <w:rPr>
          <w:szCs w:val="20"/>
          <w:b w:val="0"/>
        </w:rPr>
        <w:t xml:space="preserve">could</w:t>
      </w:r>
      <w:r>
        <w:rPr>
          <w:szCs w:val="20"/>
          <w:b w:val="0"/>
        </w:rPr>
        <w:t xml:space="preserve"> deliver the new academic year structure by 2015/16.</w:t>
      </w:r>
      <w:r>
        <w:rPr>
          <w:szCs w:val="20"/>
          <w:b w:val="0"/>
        </w:rPr>
        <w:t xml:space="preserve"> </w:t>
      </w:r>
    </w:p>
    <w:p>
      <w:pPr>
        <w:numPr>
          <w:ilvl w:val="1"/>
          <w:numId w:val="7"/>
        </w:numPr>
        <w:pStyle w:val="BodyTextIndent"/>
        <w:rPr>
          <w:szCs w:val="20"/>
          <w:b w:val="0"/>
        </w:rPr>
        <w:ind w:left="709" w:firstLine="-709"/>
        <w:spacing w:after="200" w:line="276" w:lineRule="auto"/>
      </w:pPr>
      <w:r>
        <w:rPr>
          <w:szCs w:val="20"/>
          <w:b w:val="0"/>
        </w:rPr>
        <w:t xml:space="preserve">The Chair proposed that the board identify those operations and procedures that needed to be revised in light of the new academic year structure; and to prioritise those that were time sensitive.  Once the project board had established this priority list, it could then take a view on whether the time-sensitive items could be revised in time for the new structure to be implemented for the 2015/16 academic year.  The board would need to decide whether the new structure could be delivered in 2015/16 by mid-August 2014, when the 2015/16 term dates were </w:t>
      </w:r>
      <w:r>
        <w:rPr>
          <w:szCs w:val="20"/>
          <w:b w:val="0"/>
        </w:rPr>
        <w:t xml:space="preserve">listed</w:t>
      </w:r>
      <w:r>
        <w:rPr>
          <w:szCs w:val="20"/>
          <w:b w:val="0"/>
        </w:rPr>
        <w:t xml:space="preserve"> in external documentation (e.g. graduate prospectus).</w:t>
      </w:r>
    </w:p>
    <w:p>
      <w:pPr>
        <w:numPr>
          <w:ilvl w:val="1"/>
          <w:numId w:val="7"/>
        </w:numPr>
        <w:pStyle w:val="BodyTextIndent"/>
        <w:rPr>
          <w:szCs w:val="20"/>
          <w:b w:val="0"/>
        </w:rPr>
        <w:ind w:left="709" w:firstLine="-709"/>
        <w:spacing w:after="200" w:line="276" w:lineRule="auto"/>
      </w:pPr>
      <w:r>
        <w:rPr>
          <w:szCs w:val="20"/>
          <w:b w:val="0"/>
        </w:rPr>
        <w:t xml:space="preserve">The project board </w:t>
      </w:r>
      <w:r>
        <w:rPr>
          <w:szCs w:val="20"/>
          <w:b w:val="0"/>
        </w:rPr>
        <w:t xml:space="preserve">discussed</w:t>
      </w:r>
      <w:r>
        <w:rPr>
          <w:szCs w:val="20"/>
          <w:b w:val="0"/>
        </w:rPr>
        <w:t xml:space="preserve"> </w:t>
      </w:r>
      <w:r>
        <w:rPr>
          <w:szCs w:val="20"/>
          <w:b w:val="0"/>
        </w:rPr>
        <w:t xml:space="preserve">the </w:t>
      </w:r>
      <w:r>
        <w:rPr>
          <w:szCs w:val="20"/>
          <w:b w:val="0"/>
        </w:rPr>
        <w:t xml:space="preserve">Major Academic Initiative checklist (MAI)</w:t>
      </w:r>
      <w:r>
        <w:rPr>
          <w:szCs w:val="20"/>
          <w:b w:val="0"/>
        </w:rPr>
        <w:t xml:space="preserve"> as a means to identify those operations and procedures that would require revision under the new academic year structure</w:t>
      </w:r>
      <w:r>
        <w:rPr>
          <w:szCs w:val="20"/>
          <w:b w:val="0"/>
        </w:rPr>
        <w:t xml:space="preserve">. A summary of the discussion follows. </w:t>
      </w:r>
    </w:p>
    <w:p>
      <w:pPr>
        <w:numPr>
          <w:ilvl w:val="0"/>
          <w:numId w:val="7"/>
        </w:numPr>
        <w:pStyle w:val="BodyTextIndent"/>
        <w:rPr>
          <w:szCs w:val="20"/>
          <w:b w:val="0"/>
        </w:rPr>
        <w:ind w:left="720" w:firstLine="-720"/>
        <w:spacing w:after="200" w:line="276" w:lineRule="auto"/>
      </w:pPr>
      <w:r>
        <w:rPr>
          <w:szCs w:val="20"/>
        </w:rPr>
        <w:t xml:space="preserve">Financial Support Office (FSO) - Section 1.5</w:t>
      </w:r>
    </w:p>
    <w:p>
      <w:pPr>
        <w:numPr>
          <w:ilvl w:val="1"/>
          <w:numId w:val="7"/>
        </w:numPr>
        <w:pStyle w:val="BodyTextIndent"/>
        <w:rPr>
          <w:szCs w:val="20"/>
          <w:b w:val="0"/>
        </w:rPr>
        <w:ind w:left="720" w:firstLine="-720"/>
        <w:spacing w:after="200" w:line="276" w:lineRule="auto"/>
      </w:pPr>
      <w:r>
        <w:rPr>
          <w:szCs w:val="20"/>
          <w:b w:val="0"/>
        </w:rPr>
        <w:t xml:space="preserve">Applications</w:t>
      </w:r>
      <w:r>
        <w:rPr>
          <w:szCs w:val="20"/>
          <w:b w:val="0"/>
        </w:rPr>
        <w:t xml:space="preserve"> </w:t>
      </w:r>
      <w:r>
        <w:rPr>
          <w:szCs w:val="20"/>
          <w:b w:val="0"/>
        </w:rPr>
        <w:t xml:space="preserve">had</w:t>
      </w:r>
      <w:r>
        <w:rPr>
          <w:szCs w:val="20"/>
          <w:b w:val="0"/>
        </w:rPr>
        <w:t xml:space="preserve"> to be shortlisted</w:t>
      </w:r>
      <w:r>
        <w:rPr>
          <w:szCs w:val="20"/>
          <w:b w:val="0"/>
        </w:rPr>
        <w:t xml:space="preserve"> and agreed</w:t>
      </w:r>
      <w:r>
        <w:rPr>
          <w:szCs w:val="20"/>
          <w:b w:val="0"/>
        </w:rPr>
        <w:t xml:space="preserve"> in time for recipients to then organise their arrival in the UK (including applying for a visa, securing accommodation and travelling to the UK).</w:t>
      </w:r>
      <w:r>
        <w:rPr>
          <w:szCs w:val="20"/>
          <w:b w:val="0"/>
        </w:rPr>
        <w:t xml:space="preserve"> The new academic year structure c</w:t>
      </w:r>
      <w:r>
        <w:rPr>
          <w:szCs w:val="20"/>
          <w:b w:val="0"/>
        </w:rPr>
        <w:t xml:space="preserve">reate</w:t>
      </w:r>
      <w:r>
        <w:rPr>
          <w:szCs w:val="20"/>
          <w:b w:val="0"/>
        </w:rPr>
        <w:t xml:space="preserve">d</w:t>
      </w:r>
      <w:r>
        <w:rPr>
          <w:szCs w:val="20"/>
          <w:b w:val="0"/>
        </w:rPr>
        <w:t xml:space="preserve"> smaller window for </w:t>
      </w:r>
      <w:r>
        <w:rPr>
          <w:szCs w:val="20"/>
          <w:b w:val="0"/>
        </w:rPr>
        <w:t xml:space="preserve">the FSO to process these.</w:t>
      </w:r>
    </w:p>
    <w:p>
      <w:pPr>
        <w:numPr>
          <w:ilvl w:val="1"/>
          <w:numId w:val="7"/>
        </w:numPr>
        <w:pStyle w:val="BodyTextIndent"/>
        <w:rPr>
          <w:szCs w:val="20"/>
          <w:b w:val="0"/>
        </w:rPr>
        <w:ind w:left="720" w:firstLine="-720"/>
        <w:spacing w:after="200" w:line="276" w:lineRule="auto"/>
      </w:pPr>
      <w:r>
        <w:rPr>
          <w:szCs w:val="20"/>
          <w:b w:val="0"/>
        </w:rPr>
        <w:t xml:space="preserve">LSE bursaries would need to be approved two weeks earlier than under current arrangements. </w:t>
      </w:r>
      <w:r>
        <w:rPr>
          <w:szCs w:val="20"/>
          <w:b w:val="0"/>
        </w:rPr>
        <w:t xml:space="preserve">This would, in turn, mean that the</w:t>
      </w:r>
      <w:r>
        <w:rPr>
          <w:szCs w:val="20"/>
          <w:b w:val="0"/>
        </w:rPr>
        <w:t xml:space="preserve"> Financial Award Panels would need to be held earlier in the summer, and would require the participation of relevant academic staff. T</w:t>
      </w:r>
      <w:r>
        <w:rPr>
          <w:szCs w:val="20"/>
          <w:b w:val="0"/>
        </w:rPr>
        <w:t xml:space="preserve">his reliance could affect service delivery if it is not joined up.</w:t>
      </w:r>
    </w:p>
    <w:p>
      <w:pPr>
        <w:numPr>
          <w:ilvl w:val="1"/>
          <w:numId w:val="7"/>
        </w:numPr>
        <w:pStyle w:val="BodyTextIndent"/>
        <w:rPr>
          <w:szCs w:val="20"/>
          <w:b w:val="0"/>
        </w:rPr>
        <w:ind w:left="720" w:firstLine="-720"/>
        <w:spacing w:after="200" w:line="276" w:lineRule="auto"/>
      </w:pPr>
      <w:r>
        <w:rPr>
          <w:szCs w:val="20"/>
          <w:b w:val="0"/>
        </w:rPr>
        <w:t xml:space="preserve">The </w:t>
      </w:r>
      <w:r>
        <w:rPr>
          <w:szCs w:val="20"/>
          <w:b w:val="0"/>
        </w:rPr>
        <w:t xml:space="preserve">FSO would require some time-specific resources to cope with these pinch points, including being relieved of its current involvement with </w:t>
      </w:r>
      <w:r>
        <w:rPr>
          <w:szCs w:val="20"/>
          <w:b w:val="0"/>
        </w:rPr>
        <w:t xml:space="preserve">Graduation</w:t>
      </w:r>
      <w:r>
        <w:rPr>
          <w:szCs w:val="20"/>
          <w:b w:val="0"/>
        </w:rPr>
        <w:t xml:space="preserve">.</w:t>
      </w:r>
    </w:p>
    <w:p>
      <w:pPr>
        <w:numPr>
          <w:ilvl w:val="0"/>
          <w:numId w:val="7"/>
        </w:numPr>
        <w:pStyle w:val="BodyTextIndent"/>
        <w:rPr>
          <w:szCs w:val="20"/>
        </w:rPr>
        <w:ind w:left="720" w:firstLine="-720"/>
        <w:spacing w:after="200" w:line="276" w:lineRule="auto"/>
      </w:pPr>
      <w:r>
        <w:rPr>
          <w:szCs w:val="20"/>
        </w:rPr>
        <w:t xml:space="preserve">Programme Regulations</w:t>
      </w:r>
      <w:r>
        <w:rPr>
          <w:szCs w:val="20"/>
        </w:rPr>
        <w:t xml:space="preserve"> - Section 1.8 </w:t>
      </w:r>
    </w:p>
    <w:p>
      <w:pPr>
        <w:numPr>
          <w:ilvl w:val="1"/>
          <w:numId w:val="7"/>
        </w:numPr>
        <w:pStyle w:val="BodyTextIndent"/>
        <w:rPr>
          <w:szCs w:val="20"/>
          <w:b w:val="0"/>
        </w:rPr>
        <w:ind w:left="720" w:firstLine="-720"/>
        <w:spacing w:after="200" w:line="276" w:lineRule="auto"/>
      </w:pPr>
      <w:r>
        <w:rPr>
          <w:szCs w:val="20"/>
          <w:b w:val="0"/>
        </w:rPr>
        <w:t xml:space="preserve">The restructured academic year</w:t>
      </w:r>
      <w:r>
        <w:rPr>
          <w:szCs w:val="20"/>
          <w:b w:val="0"/>
        </w:rPr>
        <w:t xml:space="preserve"> </w:t>
      </w:r>
      <w:r>
        <w:rPr>
          <w:szCs w:val="20"/>
          <w:b w:val="0"/>
        </w:rPr>
        <w:t xml:space="preserve">would</w:t>
      </w:r>
      <w:r>
        <w:rPr>
          <w:szCs w:val="20"/>
          <w:b w:val="0"/>
        </w:rPr>
        <w:t xml:space="preserve"> </w:t>
      </w:r>
      <w:r>
        <w:rPr>
          <w:szCs w:val="20"/>
          <w:b w:val="0"/>
        </w:rPr>
        <w:t xml:space="preserve">make it possible (but not required) for departments to hold Michaelmas Term half-unit exams in Lent </w:t>
      </w:r>
      <w:r>
        <w:rPr>
          <w:szCs w:val="20"/>
          <w:b w:val="0"/>
        </w:rPr>
        <w:t xml:space="preserve">Term</w:t>
      </w:r>
      <w:r>
        <w:rPr>
          <w:szCs w:val="20"/>
          <w:b w:val="0"/>
        </w:rPr>
        <w:t xml:space="preserve"> 'Week 0' (i.e. the week in which the LSE100 exam is currently held).</w:t>
      </w:r>
      <w:r>
        <w:rPr>
          <w:szCs w:val="20"/>
          <w:b w:val="0"/>
        </w:rPr>
        <w:t xml:space="preserve"> The board discussed the impact of </w:t>
      </w:r>
      <w:r>
        <w:rPr>
          <w:szCs w:val="20"/>
          <w:b w:val="0"/>
        </w:rPr>
        <w:t xml:space="preserve">this new exam period</w:t>
      </w:r>
      <w:r>
        <w:rPr>
          <w:szCs w:val="20"/>
          <w:b w:val="0"/>
        </w:rPr>
        <w:t xml:space="preserve">. </w:t>
      </w:r>
    </w:p>
    <w:p>
      <w:pPr>
        <w:numPr>
          <w:ilvl w:val="1"/>
          <w:numId w:val="7"/>
        </w:numPr>
        <w:pStyle w:val="BodyTextIndent"/>
        <w:rPr>
          <w:szCs w:val="20"/>
          <w:b w:val="0"/>
        </w:rPr>
        <w:ind w:left="720" w:firstLine="-720"/>
        <w:spacing w:after="200" w:line="276" w:lineRule="auto"/>
      </w:pPr>
      <w:r>
        <w:rPr>
          <w:szCs w:val="20"/>
          <w:b w:val="0"/>
        </w:rPr>
        <w:t xml:space="preserve">The time required for setting-up/clearing for examinations </w:t>
      </w:r>
      <w:r>
        <w:rPr>
          <w:szCs w:val="20"/>
          <w:b w:val="0"/>
        </w:rPr>
        <w:t xml:space="preserve">was raised as something which </w:t>
      </w:r>
      <w:r>
        <w:rPr>
          <w:szCs w:val="20"/>
          <w:b w:val="0"/>
        </w:rPr>
        <w:t xml:space="preserve">need</w:t>
      </w:r>
      <w:r>
        <w:rPr>
          <w:szCs w:val="20"/>
          <w:b w:val="0"/>
        </w:rPr>
        <w:t xml:space="preserve">ed</w:t>
      </w:r>
      <w:r>
        <w:rPr>
          <w:szCs w:val="20"/>
          <w:b w:val="0"/>
        </w:rPr>
        <w:t xml:space="preserve"> to be considered. At present it </w:t>
      </w:r>
      <w:r>
        <w:rPr>
          <w:szCs w:val="20"/>
          <w:b w:val="0"/>
        </w:rPr>
        <w:t xml:space="preserve">took</w:t>
      </w:r>
      <w:r>
        <w:rPr>
          <w:szCs w:val="20"/>
          <w:b w:val="0"/>
        </w:rPr>
        <w:t xml:space="preserve"> </w:t>
      </w:r>
      <w:r>
        <w:rPr>
          <w:szCs w:val="20"/>
          <w:b w:val="0"/>
        </w:rPr>
        <w:t xml:space="preserve">three days for the LSE100 exams. It </w:t>
      </w:r>
      <w:r>
        <w:rPr>
          <w:szCs w:val="20"/>
          <w:b w:val="0"/>
        </w:rPr>
        <w:t xml:space="preserve">might</w:t>
      </w:r>
      <w:r>
        <w:rPr>
          <w:szCs w:val="20"/>
          <w:b w:val="0"/>
        </w:rPr>
        <w:t xml:space="preserve"> be possible to set-up rooms prior to the Christmas Break (</w:t>
      </w:r>
      <w:r>
        <w:rPr>
          <w:szCs w:val="20"/>
          <w:b w:val="0"/>
        </w:rPr>
        <w:t xml:space="preserve">if</w:t>
      </w:r>
      <w:r>
        <w:rPr>
          <w:szCs w:val="20"/>
          <w:b w:val="0"/>
        </w:rPr>
        <w:t xml:space="preserve"> available), but </w:t>
      </w:r>
      <w:r>
        <w:rPr>
          <w:szCs w:val="20"/>
          <w:b w:val="0"/>
        </w:rPr>
        <w:t xml:space="preserve">additional staffing </w:t>
      </w:r>
      <w:r>
        <w:rPr>
          <w:szCs w:val="20"/>
          <w:b w:val="0"/>
        </w:rPr>
        <w:t xml:space="preserve">might</w:t>
      </w:r>
      <w:r>
        <w:rPr>
          <w:szCs w:val="20"/>
          <w:b w:val="0"/>
        </w:rPr>
        <w:t xml:space="preserve"> be required to ensure that rooms are</w:t>
      </w:r>
      <w:r>
        <w:rPr>
          <w:szCs w:val="20"/>
          <w:b w:val="0"/>
        </w:rPr>
        <w:t xml:space="preserve"> cleared again in time for teaching the following week.  </w:t>
      </w:r>
    </w:p>
    <w:p>
      <w:pPr>
        <w:numPr>
          <w:ilvl w:val="1"/>
          <w:numId w:val="7"/>
        </w:numPr>
        <w:pStyle w:val="BodyTextIndent"/>
        <w:rPr>
          <w:szCs w:val="20"/>
          <w:b w:val="0"/>
        </w:rPr>
        <w:ind w:left="720" w:firstLine="-720"/>
        <w:spacing w:after="200" w:line="276" w:lineRule="auto"/>
      </w:pPr>
      <w:r>
        <w:rPr>
          <w:szCs w:val="20"/>
          <w:b w:val="0"/>
        </w:rPr>
        <w:t xml:space="preserve">The possibility of clashes with setting-up/clearing of </w:t>
      </w:r>
      <w:r>
        <w:rPr>
          <w:szCs w:val="20"/>
          <w:b w:val="0"/>
        </w:rPr>
        <w:t xml:space="preserve">Michaelmas Term</w:t>
      </w:r>
      <w:r>
        <w:rPr>
          <w:szCs w:val="20"/>
          <w:b w:val="0"/>
        </w:rPr>
        <w:t xml:space="preserve"> exams and </w:t>
      </w:r>
      <w:r>
        <w:rPr>
          <w:szCs w:val="20"/>
          <w:b w:val="0"/>
        </w:rPr>
        <w:t xml:space="preserve">Presentation</w:t>
      </w:r>
      <w:r>
        <w:rPr>
          <w:szCs w:val="20"/>
          <w:b w:val="0"/>
        </w:rPr>
        <w:t xml:space="preserve"> </w:t>
      </w:r>
      <w:r>
        <w:rPr>
          <w:szCs w:val="20"/>
          <w:b w:val="0"/>
        </w:rPr>
        <w:t xml:space="preserve">ceremonies </w:t>
      </w:r>
      <w:r>
        <w:rPr>
          <w:szCs w:val="20"/>
          <w:b w:val="0"/>
        </w:rPr>
        <w:t xml:space="preserve">would need to be looked into.</w:t>
      </w:r>
    </w:p>
    <w:p>
      <w:pPr>
        <w:numPr>
          <w:ilvl w:val="1"/>
          <w:numId w:val="7"/>
        </w:numPr>
        <w:pStyle w:val="BodyTextIndent"/>
        <w:rPr>
          <w:szCs w:val="20"/>
          <w:b w:val="0"/>
        </w:rPr>
        <w:ind w:left="720" w:firstLine="-720"/>
        <w:spacing w:after="200" w:line="276" w:lineRule="auto"/>
      </w:pPr>
      <w:r>
        <w:rPr>
          <w:szCs w:val="20"/>
          <w:b w:val="0"/>
        </w:rPr>
        <w:t xml:space="preserve">Based on the assumption </w:t>
      </w:r>
      <w:r>
        <w:rPr>
          <w:szCs w:val="20"/>
          <w:b w:val="0"/>
        </w:rPr>
        <w:t xml:space="preserve">that the same </w:t>
      </w:r>
      <w:r>
        <w:rPr>
          <w:szCs w:val="20"/>
          <w:b w:val="0"/>
        </w:rPr>
        <w:t xml:space="preserve">exam-setting/</w:t>
      </w:r>
      <w:r>
        <w:rPr>
          <w:szCs w:val="20"/>
          <w:b w:val="0"/>
        </w:rPr>
        <w:t xml:space="preserve">scrutiny </w:t>
      </w:r>
      <w:r>
        <w:rPr>
          <w:szCs w:val="20"/>
          <w:b w:val="0"/>
        </w:rPr>
        <w:t xml:space="preserve">process would be </w:t>
      </w:r>
      <w:r>
        <w:rPr>
          <w:szCs w:val="20"/>
          <w:b w:val="0"/>
        </w:rPr>
        <w:t xml:space="preserve">the same</w:t>
      </w:r>
      <w:r>
        <w:rPr>
          <w:szCs w:val="20"/>
          <w:b w:val="0"/>
        </w:rPr>
        <w:t xml:space="preserve"> </w:t>
      </w:r>
      <w:r>
        <w:rPr>
          <w:szCs w:val="20"/>
          <w:b w:val="0"/>
        </w:rPr>
        <w:t xml:space="preserve">for Lent Term 'Week 0' exams as was currently </w:t>
      </w:r>
      <w:r>
        <w:rPr>
          <w:szCs w:val="20"/>
          <w:b w:val="0"/>
        </w:rPr>
        <w:t xml:space="preserve">the </w:t>
      </w:r>
      <w:r>
        <w:rPr>
          <w:szCs w:val="20"/>
          <w:b w:val="0"/>
        </w:rPr>
        <w:t xml:space="preserve">case</w:t>
      </w:r>
      <w:r>
        <w:rPr>
          <w:szCs w:val="20"/>
          <w:b w:val="0"/>
        </w:rPr>
        <w:t xml:space="preserve">for</w:t>
      </w:r>
      <w:r>
        <w:rPr>
          <w:szCs w:val="20"/>
          <w:b w:val="0"/>
        </w:rPr>
        <w:t xml:space="preserve"> Summer Term exams</w:t>
      </w:r>
      <w:r>
        <w:rPr>
          <w:szCs w:val="20"/>
          <w:b w:val="0"/>
        </w:rPr>
        <w:t xml:space="preserve">, departments raised concerns about how early in Michaelmas Term the process would begin</w:t>
      </w:r>
      <w:r>
        <w:rPr>
          <w:szCs w:val="20"/>
          <w:b w:val="0"/>
        </w:rPr>
        <w:t xml:space="preserve">. It was felt</w:t>
      </w:r>
      <w:r>
        <w:rPr>
          <w:szCs w:val="20"/>
          <w:b w:val="0"/>
        </w:rPr>
        <w:t xml:space="preserve"> that </w:t>
      </w:r>
      <w:r>
        <w:rPr>
          <w:szCs w:val="20"/>
          <w:b w:val="0"/>
        </w:rPr>
        <w:t xml:space="preserve">the process needed to be </w:t>
      </w:r>
      <w:r>
        <w:rPr>
          <w:szCs w:val="20"/>
          <w:b w:val="0"/>
        </w:rPr>
        <w:t xml:space="preserve">more flexib</w:t>
      </w:r>
      <w:r>
        <w:rPr>
          <w:szCs w:val="20"/>
          <w:b w:val="0"/>
        </w:rPr>
        <w:t xml:space="preserve">le</w:t>
      </w:r>
      <w:r>
        <w:rPr>
          <w:szCs w:val="20"/>
          <w:b w:val="0"/>
        </w:rPr>
        <w:t xml:space="preserve">.</w:t>
      </w:r>
      <w:r>
        <w:rPr>
          <w:szCs w:val="20"/>
          <w:b w:val="0"/>
        </w:rPr>
        <w:t xml:space="preserve"> </w:t>
      </w:r>
      <w:r>
        <w:rPr>
          <w:szCs w:val="20"/>
          <w:b w:val="0"/>
        </w:rPr>
        <w:t xml:space="preserve">The additional exam period also raise</w:t>
      </w:r>
      <w:r>
        <w:rPr>
          <w:szCs w:val="20"/>
          <w:b w:val="0"/>
        </w:rPr>
        <w:t xml:space="preserve">d</w:t>
      </w:r>
      <w:r>
        <w:rPr>
          <w:szCs w:val="20"/>
          <w:b w:val="0"/>
        </w:rPr>
        <w:t xml:space="preserve"> progression issues the School would need to address.</w:t>
      </w:r>
      <w:r>
        <w:rPr>
          <w:szCs w:val="20"/>
          <w:b w:val="0"/>
        </w:rPr>
        <w:t xml:space="preserve"> Departments noted that until they had this information they could not make a decision on </w:t>
      </w:r>
      <w:r>
        <w:rPr>
          <w:szCs w:val="20"/>
          <w:b w:val="0"/>
        </w:rPr>
        <w:t xml:space="preserve">whether to set</w:t>
      </w:r>
      <w:r>
        <w:rPr>
          <w:szCs w:val="20"/>
          <w:b w:val="0"/>
        </w:rPr>
        <w:t xml:space="preserve"> Lent </w:t>
      </w:r>
      <w:r>
        <w:rPr>
          <w:szCs w:val="20"/>
          <w:b w:val="0"/>
        </w:rPr>
        <w:t xml:space="preserve">Term</w:t>
      </w:r>
      <w:r>
        <w:rPr>
          <w:szCs w:val="20"/>
          <w:b w:val="0"/>
        </w:rPr>
        <w:t xml:space="preserve"> </w:t>
      </w:r>
      <w:r>
        <w:rPr>
          <w:szCs w:val="20"/>
          <w:b w:val="0"/>
        </w:rPr>
        <w:t xml:space="preserve">‘Week 0’ </w:t>
      </w:r>
      <w:r>
        <w:rPr>
          <w:szCs w:val="20"/>
          <w:b w:val="0"/>
        </w:rPr>
        <w:t xml:space="preserve">exams.</w:t>
      </w:r>
    </w:p>
    <w:p>
      <w:pPr>
        <w:numPr>
          <w:ilvl w:val="1"/>
          <w:numId w:val="7"/>
        </w:numPr>
        <w:pStyle w:val="BodyTextIndent"/>
        <w:rPr>
          <w:szCs w:val="20"/>
          <w:b w:val="0"/>
        </w:rPr>
        <w:ind w:left="720" w:firstLine="-720"/>
        <w:spacing w:after="200" w:line="276" w:lineRule="auto"/>
      </w:pPr>
      <w:r>
        <w:rPr>
          <w:szCs w:val="20"/>
          <w:b w:val="0"/>
        </w:rPr>
        <w:t xml:space="preserve">Student Services reported that they were looking at exam processes as part of a review they </w:t>
      </w:r>
      <w:r>
        <w:rPr>
          <w:szCs w:val="20"/>
          <w:b w:val="0"/>
        </w:rPr>
        <w:t xml:space="preserve">would </w:t>
      </w:r>
      <w:r>
        <w:rPr>
          <w:szCs w:val="20"/>
          <w:b w:val="0"/>
        </w:rPr>
        <w:t xml:space="preserve">shortly be</w:t>
      </w:r>
      <w:r>
        <w:rPr>
          <w:szCs w:val="20"/>
          <w:b w:val="0"/>
        </w:rPr>
        <w:t xml:space="preserve"> undertaking</w:t>
      </w:r>
      <w:r>
        <w:rPr>
          <w:szCs w:val="20"/>
          <w:b w:val="0"/>
        </w:rPr>
        <w:t xml:space="preserve"> on ‘assessment’ more broadly</w:t>
      </w:r>
      <w:r>
        <w:rPr>
          <w:szCs w:val="20"/>
          <w:b w:val="0"/>
        </w:rPr>
        <w:t xml:space="preserve">.</w:t>
      </w:r>
    </w:p>
    <w:p>
      <w:pPr>
        <w:numPr>
          <w:ilvl w:val="0"/>
          <w:numId w:val="7"/>
        </w:numPr>
        <w:pStyle w:val="BodyTextIndent"/>
        <w:rPr>
          <w:szCs w:val="20"/>
        </w:rPr>
        <w:ind w:left="720" w:firstLine="-720"/>
        <w:spacing w:after="200" w:line="276" w:lineRule="auto"/>
      </w:pPr>
      <w:r>
        <w:rPr>
          <w:szCs w:val="20"/>
        </w:rPr>
        <w:t xml:space="preserve">Admissions and Registration</w:t>
      </w:r>
      <w:r>
        <w:rPr>
          <w:szCs w:val="20"/>
        </w:rPr>
        <w:t xml:space="preserve"> - Section 1.10</w:t>
      </w:r>
      <w:r>
        <w:rPr>
          <w:szCs w:val="20"/>
        </w:rPr>
        <w:t xml:space="preserve"> and 1.14</w:t>
      </w:r>
    </w:p>
    <w:p>
      <w:pPr>
        <w:numPr>
          <w:ilvl w:val="1"/>
          <w:numId w:val="7"/>
        </w:numPr>
        <w:pStyle w:val="BodyTextIndent"/>
        <w:rPr>
          <w:szCs w:val="20"/>
          <w:b w:val="0"/>
        </w:rPr>
        <w:ind w:left="720" w:firstLine="-720"/>
        <w:spacing w:after="200" w:line="276" w:lineRule="auto"/>
      </w:pPr>
      <w:r>
        <w:rPr>
          <w:szCs w:val="20"/>
          <w:b w:val="0"/>
        </w:rPr>
        <w:t xml:space="preserve">Recruitment, admission and registration processes would operate as they do now, with some adjustments to the timing of certain processes </w:t>
      </w:r>
      <w:r>
        <w:rPr>
          <w:szCs w:val="20"/>
          <w:b w:val="0"/>
        </w:rPr>
        <w:t xml:space="preserve">within these wider operations. </w:t>
      </w:r>
      <w:r>
        <w:rPr>
          <w:szCs w:val="20"/>
          <w:b w:val="0"/>
        </w:rPr>
        <w:t xml:space="preserve">There might be a need for additional resources at specific times.</w:t>
      </w:r>
      <w:r>
        <w:rPr>
          <w:szCs w:val="20"/>
          <w:b w:val="0"/>
        </w:rPr>
        <w:t xml:space="preserve"> </w:t>
      </w:r>
      <w:r>
        <w:rPr>
          <w:szCs w:val="20"/>
          <w:b w:val="0"/>
        </w:rPr>
        <w:t xml:space="preserve">Registration processes might be an issue if higher than normal numbers of late registrations occur</w:t>
      </w:r>
      <w:r>
        <w:rPr>
          <w:szCs w:val="20"/>
          <w:b w:val="0"/>
        </w:rPr>
        <w:t xml:space="preserve">red.</w:t>
      </w:r>
    </w:p>
    <w:p>
      <w:pPr>
        <w:numPr>
          <w:ilvl w:val="1"/>
          <w:numId w:val="7"/>
        </w:numPr>
        <w:pStyle w:val="BodyTextIndent"/>
        <w:rPr>
          <w:szCs w:val="20"/>
          <w:b w:val="0"/>
        </w:rPr>
        <w:ind w:left="720" w:firstLine="-720"/>
        <w:spacing w:after="200" w:line="276" w:lineRule="auto"/>
      </w:pPr>
      <w:r>
        <w:rPr>
          <w:szCs w:val="20"/>
          <w:b w:val="0"/>
        </w:rPr>
        <w:t xml:space="preserve">The current assumption was that </w:t>
      </w:r>
      <w:r>
        <w:rPr>
          <w:szCs w:val="20"/>
          <w:b w:val="0"/>
        </w:rPr>
        <w:t xml:space="preserve">Presentation ceremonies would remain in their current slots.  This would slightly ease the difficulty of the proximity of results and graduation in the summer</w:t>
      </w:r>
      <w:r>
        <w:rPr>
          <w:szCs w:val="20"/>
          <w:b w:val="0"/>
        </w:rPr>
        <w:t xml:space="preserve"> -</w:t>
      </w:r>
      <w:r>
        <w:rPr>
          <w:szCs w:val="20"/>
          <w:b w:val="0"/>
        </w:rPr>
        <w:t xml:space="preserve"> currently results </w:t>
      </w:r>
      <w:r>
        <w:rPr>
          <w:szCs w:val="20"/>
          <w:b w:val="0"/>
        </w:rPr>
        <w:t xml:space="preserve">were</w:t>
      </w:r>
      <w:r>
        <w:rPr>
          <w:szCs w:val="20"/>
          <w:b w:val="0"/>
        </w:rPr>
        <w:t xml:space="preserve"> </w:t>
      </w:r>
      <w:r>
        <w:rPr>
          <w:szCs w:val="20"/>
          <w:b w:val="0"/>
        </w:rPr>
        <w:t xml:space="preserve">released the day before graduation starts.</w:t>
      </w:r>
      <w:r>
        <w:rPr>
          <w:szCs w:val="20"/>
          <w:b w:val="0"/>
        </w:rPr>
        <w:t xml:space="preserve"> </w:t>
      </w:r>
      <w:r>
        <w:rPr>
          <w:szCs w:val="20"/>
          <w:b w:val="0"/>
        </w:rPr>
        <w:t xml:space="preserve"> However, if there were compelling operational reasons for doing so, the project board could look at the impact of moving the ceremonies closer to the end of term.</w:t>
      </w:r>
    </w:p>
    <w:p>
      <w:pPr>
        <w:numPr>
          <w:ilvl w:val="1"/>
          <w:numId w:val="7"/>
        </w:numPr>
        <w:pStyle w:val="BodyTextIndent"/>
        <w:rPr>
          <w:szCs w:val="20"/>
          <w:b w:val="0"/>
        </w:rPr>
        <w:ind w:left="720" w:firstLine="-720"/>
        <w:spacing w:after="200" w:line="276" w:lineRule="auto"/>
      </w:pPr>
      <w:r>
        <w:rPr>
          <w:szCs w:val="20"/>
          <w:b w:val="0"/>
        </w:rPr>
        <w:t xml:space="preserve">There were concerns </w:t>
      </w:r>
      <w:r>
        <w:rPr>
          <w:szCs w:val="20"/>
          <w:b w:val="0"/>
        </w:rPr>
        <w:t xml:space="preserve">raised about the effect on</w:t>
      </w:r>
      <w:r>
        <w:rPr>
          <w:szCs w:val="20"/>
          <w:b w:val="0"/>
        </w:rPr>
        <w:t xml:space="preserve"> international students</w:t>
      </w:r>
      <w:r>
        <w:rPr>
          <w:szCs w:val="20"/>
          <w:b w:val="0"/>
        </w:rPr>
        <w:t xml:space="preserve"> as</w:t>
      </w:r>
      <w:r>
        <w:rPr>
          <w:szCs w:val="20"/>
          <w:b w:val="0"/>
        </w:rPr>
        <w:t xml:space="preserve"> there </w:t>
      </w:r>
      <w:r>
        <w:rPr>
          <w:szCs w:val="20"/>
          <w:b w:val="0"/>
        </w:rPr>
        <w:t xml:space="preserve">would</w:t>
      </w:r>
      <w:r>
        <w:rPr>
          <w:szCs w:val="20"/>
          <w:b w:val="0"/>
        </w:rPr>
        <w:t xml:space="preserve"> be less time between applicants g</w:t>
      </w:r>
      <w:r>
        <w:rPr>
          <w:szCs w:val="20"/>
          <w:b w:val="0"/>
        </w:rPr>
        <w:t xml:space="preserve">etting their entry exam results, </w:t>
      </w:r>
      <w:r>
        <w:rPr>
          <w:szCs w:val="20"/>
          <w:b w:val="0"/>
        </w:rPr>
        <w:t xml:space="preserve">being able to apply for a visa and then </w:t>
      </w:r>
      <w:r>
        <w:rPr>
          <w:szCs w:val="20"/>
          <w:b w:val="0"/>
        </w:rPr>
        <w:t xml:space="preserve">travelling</w:t>
      </w:r>
      <w:r>
        <w:rPr>
          <w:szCs w:val="20"/>
          <w:b w:val="0"/>
        </w:rPr>
        <w:t xml:space="preserve"> to the UK. </w:t>
      </w:r>
    </w:p>
    <w:p>
      <w:pPr>
        <w:numPr>
          <w:ilvl w:val="1"/>
          <w:numId w:val="7"/>
        </w:numPr>
        <w:pStyle w:val="BodyTextIndent"/>
        <w:rPr>
          <w:szCs w:val="20"/>
          <w:b w:val="0"/>
        </w:rPr>
        <w:ind w:left="720" w:firstLine="-720"/>
        <w:spacing w:after="200" w:line="276" w:lineRule="auto"/>
      </w:pPr>
      <w:r>
        <w:rPr>
          <w:szCs w:val="20"/>
          <w:b w:val="0"/>
        </w:rPr>
        <w:t xml:space="preserve">At the undergraduate level, accommodation contracts start</w:t>
      </w:r>
      <w:r>
        <w:rPr>
          <w:szCs w:val="20"/>
          <w:b w:val="0"/>
        </w:rPr>
        <w:t xml:space="preserve">ed</w:t>
      </w:r>
      <w:r>
        <w:rPr>
          <w:szCs w:val="20"/>
          <w:b w:val="0"/>
        </w:rPr>
        <w:t xml:space="preserve"> on the Sunday before the first Thursday/Friday of term, with registration taking place two weeks prior to that.  This would result in a tight turnaround time between A-level and IB confirmation in mid-August and the confirmation of unconditional offers.    </w:t>
      </w:r>
    </w:p>
    <w:p>
      <w:pPr>
        <w:numPr>
          <w:ilvl w:val="1"/>
          <w:numId w:val="7"/>
        </w:numPr>
        <w:pStyle w:val="BodyTextIndent"/>
        <w:rPr>
          <w:szCs w:val="20"/>
          <w:b w:val="0"/>
        </w:rPr>
        <w:ind w:left="720" w:firstLine="-720"/>
        <w:spacing w:after="200" w:line="276" w:lineRule="auto"/>
      </w:pPr>
      <w:r>
        <w:rPr>
          <w:szCs w:val="20"/>
          <w:b w:val="0"/>
        </w:rPr>
        <w:t xml:space="preserve">Departments with pre-sessional courses</w:t>
      </w:r>
      <w:r>
        <w:rPr>
          <w:szCs w:val="20"/>
          <w:b w:val="0"/>
        </w:rPr>
        <w:t xml:space="preserve">,</w:t>
      </w:r>
      <w:r>
        <w:rPr>
          <w:szCs w:val="20"/>
          <w:b w:val="0"/>
        </w:rPr>
        <w:t xml:space="preserve"> and some executive programmes</w:t>
      </w:r>
      <w:r>
        <w:rPr>
          <w:szCs w:val="20"/>
          <w:b w:val="0"/>
        </w:rPr>
        <w:t xml:space="preserve">,</w:t>
      </w:r>
      <w:r>
        <w:rPr>
          <w:szCs w:val="20"/>
          <w:b w:val="0"/>
        </w:rPr>
        <w:t xml:space="preserve"> would simply shift forward and start earlier. </w:t>
      </w:r>
      <w:r>
        <w:rPr>
          <w:szCs w:val="20"/>
          <w:b w:val="0"/>
        </w:rPr>
        <w:t xml:space="preserve">There were c</w:t>
      </w:r>
      <w:r>
        <w:rPr>
          <w:szCs w:val="20"/>
          <w:b w:val="0"/>
        </w:rPr>
        <w:t xml:space="preserve">oncerns raised </w:t>
      </w:r>
      <w:r>
        <w:rPr>
          <w:szCs w:val="20"/>
          <w:b w:val="0"/>
        </w:rPr>
        <w:t xml:space="preserve">about how the new </w:t>
      </w:r>
      <w:r>
        <w:rPr>
          <w:szCs w:val="20"/>
          <w:b w:val="0"/>
        </w:rPr>
        <w:t xml:space="preserve">academic year </w:t>
      </w:r>
      <w:r>
        <w:rPr>
          <w:szCs w:val="20"/>
          <w:b w:val="0"/>
        </w:rPr>
        <w:t xml:space="preserve">structure would impact on turn-up rates</w:t>
      </w:r>
      <w:r>
        <w:rPr>
          <w:szCs w:val="20"/>
          <w:b w:val="0"/>
        </w:rPr>
        <w:t xml:space="preserve">. Even with the current structure there were occasions when </w:t>
      </w:r>
      <w:r>
        <w:rPr>
          <w:szCs w:val="20"/>
          <w:b w:val="0"/>
        </w:rPr>
        <w:t xml:space="preserve">students </w:t>
      </w:r>
      <w:r>
        <w:rPr>
          <w:szCs w:val="20"/>
          <w:b w:val="0"/>
        </w:rPr>
        <w:t xml:space="preserve">did not receive</w:t>
      </w:r>
      <w:r>
        <w:rPr>
          <w:szCs w:val="20"/>
          <w:b w:val="0"/>
        </w:rPr>
        <w:t xml:space="preserve"> their visas in time to attend. </w:t>
      </w:r>
    </w:p>
    <w:p>
      <w:pPr>
        <w:numPr>
          <w:ilvl w:val="1"/>
          <w:numId w:val="7"/>
        </w:numPr>
        <w:pStyle w:val="BodyTextIndent"/>
        <w:rPr>
          <w:szCs w:val="20"/>
          <w:b w:val="0"/>
        </w:rPr>
        <w:ind w:left="720" w:firstLine="-720"/>
        <w:spacing w:after="200" w:line="276" w:lineRule="auto"/>
      </w:pPr>
      <w:r>
        <w:rPr>
          <w:szCs w:val="20"/>
          <w:b w:val="0"/>
        </w:rPr>
        <w:t xml:space="preserve">The Chair </w:t>
      </w:r>
      <w:r>
        <w:rPr>
          <w:szCs w:val="20"/>
          <w:b w:val="0"/>
        </w:rPr>
        <w:t xml:space="preserve">would liaise with </w:t>
      </w:r>
      <w:r>
        <w:rPr>
          <w:szCs w:val="20"/>
          <w:b w:val="0"/>
        </w:rPr>
        <w:t xml:space="preserve">GLPD</w:t>
      </w:r>
      <w:r>
        <w:rPr>
          <w:szCs w:val="20"/>
          <w:b w:val="0"/>
        </w:rPr>
        <w:t xml:space="preserve"> to see if there </w:t>
      </w:r>
      <w:r>
        <w:rPr>
          <w:szCs w:val="20"/>
          <w:b w:val="0"/>
        </w:rPr>
        <w:t xml:space="preserve">were</w:t>
      </w:r>
      <w:r>
        <w:rPr>
          <w:szCs w:val="20"/>
          <w:b w:val="0"/>
        </w:rPr>
        <w:t xml:space="preserve"> any issues </w:t>
      </w:r>
      <w:r>
        <w:rPr>
          <w:szCs w:val="20"/>
          <w:b w:val="0"/>
        </w:rPr>
        <w:t xml:space="preserve">arising from the timing of the honorary </w:t>
      </w:r>
      <w:r>
        <w:rPr>
          <w:szCs w:val="20"/>
          <w:b w:val="0"/>
        </w:rPr>
        <w:t xml:space="preserve">fellows</w:t>
      </w:r>
      <w:r>
        <w:rPr>
          <w:szCs w:val="20"/>
          <w:b w:val="0"/>
        </w:rPr>
        <w:t xml:space="preserve"> process</w:t>
      </w:r>
      <w:r>
        <w:rPr>
          <w:szCs w:val="20"/>
          <w:b w:val="0"/>
        </w:rPr>
        <w:t xml:space="preserve">.</w:t>
      </w:r>
    </w:p>
    <w:p>
      <w:pPr>
        <w:numPr>
          <w:ilvl w:val="0"/>
          <w:numId w:val="7"/>
        </w:numPr>
        <w:pStyle w:val="BodyTextIndent"/>
        <w:rPr>
          <w:szCs w:val="20"/>
        </w:rPr>
        <w:ind w:left="720" w:firstLine="-720"/>
        <w:spacing w:after="200" w:line="276" w:lineRule="auto"/>
      </w:pPr>
      <w:r>
        <w:rPr>
          <w:szCs w:val="20"/>
        </w:rPr>
        <w:t xml:space="preserve">Timetabling</w:t>
      </w:r>
      <w:r>
        <w:rPr>
          <w:szCs w:val="20"/>
        </w:rPr>
        <w:t xml:space="preserve"> - Section 1.16 and 1.18</w:t>
      </w:r>
    </w:p>
    <w:p>
      <w:pPr>
        <w:numPr>
          <w:ilvl w:val="1"/>
          <w:numId w:val="7"/>
        </w:numPr>
        <w:pStyle w:val="BodyTextIndent"/>
        <w:rPr>
          <w:szCs w:val="20"/>
          <w:b w:val="0"/>
        </w:rPr>
        <w:ind w:left="720" w:firstLine="-720"/>
        <w:spacing w:after="200" w:line="276" w:lineRule="auto"/>
      </w:pPr>
      <w:r>
        <w:rPr>
          <w:szCs w:val="20"/>
          <w:b w:val="0"/>
        </w:rPr>
        <w:t xml:space="preserve">Concerns were raised that departments </w:t>
      </w:r>
      <w:r>
        <w:rPr>
          <w:szCs w:val="20"/>
          <w:b w:val="0"/>
        </w:rPr>
        <w:t xml:space="preserve">were</w:t>
      </w:r>
      <w:r>
        <w:rPr>
          <w:szCs w:val="20"/>
          <w:b w:val="0"/>
        </w:rPr>
        <w:t xml:space="preserve"> </w:t>
      </w:r>
      <w:r>
        <w:rPr>
          <w:szCs w:val="20"/>
          <w:b w:val="0"/>
        </w:rPr>
        <w:t xml:space="preserve">providing </w:t>
      </w:r>
      <w:r>
        <w:rPr>
          <w:szCs w:val="20"/>
          <w:b w:val="0"/>
        </w:rPr>
        <w:t xml:space="preserve">Timetabling with </w:t>
      </w:r>
      <w:r>
        <w:rPr>
          <w:szCs w:val="20"/>
          <w:b w:val="0"/>
        </w:rPr>
        <w:t xml:space="preserve">information later and later which affect</w:t>
      </w:r>
      <w:r>
        <w:rPr>
          <w:szCs w:val="20"/>
          <w:b w:val="0"/>
        </w:rPr>
        <w:t xml:space="preserve">ed its</w:t>
      </w:r>
      <w:r>
        <w:rPr>
          <w:szCs w:val="20"/>
          <w:b w:val="0"/>
        </w:rPr>
        <w:t xml:space="preserve"> </w:t>
      </w:r>
      <w:r>
        <w:rPr>
          <w:szCs w:val="20"/>
          <w:b w:val="0"/>
        </w:rPr>
        <w:t xml:space="preserve">ability to </w:t>
      </w:r>
      <w:r>
        <w:rPr>
          <w:szCs w:val="20"/>
          <w:b w:val="0"/>
        </w:rPr>
        <w:t xml:space="preserve">timetabl</w:t>
      </w:r>
      <w:r>
        <w:rPr>
          <w:szCs w:val="20"/>
          <w:b w:val="0"/>
        </w:rPr>
        <w:t xml:space="preserve">e rooms</w:t>
      </w:r>
      <w:r>
        <w:rPr>
          <w:szCs w:val="20"/>
          <w:b w:val="0"/>
        </w:rPr>
        <w:t xml:space="preserve">.</w:t>
      </w:r>
      <w:r>
        <w:rPr>
          <w:szCs w:val="20"/>
          <w:b w:val="0"/>
        </w:rPr>
        <w:t xml:space="preserve"> </w:t>
      </w:r>
    </w:p>
    <w:p>
      <w:pPr>
        <w:numPr>
          <w:ilvl w:val="1"/>
          <w:numId w:val="7"/>
        </w:numPr>
        <w:pStyle w:val="BodyTextIndent"/>
        <w:rPr>
          <w:szCs w:val="20"/>
          <w:b w:val="0"/>
        </w:rPr>
        <w:ind w:left="720" w:firstLine="-720"/>
        <w:spacing w:after="200" w:line="276" w:lineRule="auto"/>
      </w:pPr>
      <w:r>
        <w:rPr>
          <w:szCs w:val="20"/>
          <w:b w:val="0"/>
        </w:rPr>
        <w:t xml:space="preserve">The new academic year structure g</w:t>
      </w:r>
      <w:r>
        <w:rPr>
          <w:szCs w:val="20"/>
          <w:b w:val="0"/>
        </w:rPr>
        <w:t xml:space="preserve">a</w:t>
      </w:r>
      <w:r>
        <w:rPr>
          <w:szCs w:val="20"/>
          <w:b w:val="0"/>
        </w:rPr>
        <w:t xml:space="preserve">ve departments the option to structure the 11 week term either with a reading week/enhancement activities in week 6 or to have 10 weeks teaching and then a revision week. Timetabling deal</w:t>
      </w:r>
      <w:r>
        <w:rPr>
          <w:szCs w:val="20"/>
          <w:b w:val="0"/>
        </w:rPr>
        <w:t xml:space="preserve">t</w:t>
      </w:r>
      <w:r>
        <w:rPr>
          <w:szCs w:val="20"/>
          <w:b w:val="0"/>
        </w:rPr>
        <w:t xml:space="preserve"> with </w:t>
      </w:r>
      <w:r>
        <w:rPr>
          <w:szCs w:val="20"/>
          <w:b w:val="0"/>
        </w:rPr>
        <w:t xml:space="preserve">teaching-related </w:t>
      </w:r>
      <w:r>
        <w:rPr>
          <w:szCs w:val="20"/>
          <w:b w:val="0"/>
        </w:rPr>
        <w:t xml:space="preserve">bookings during term time and Conferencing </w:t>
      </w:r>
      <w:r>
        <w:rPr>
          <w:szCs w:val="20"/>
          <w:b w:val="0"/>
        </w:rPr>
        <w:t xml:space="preserve">and Events </w:t>
      </w:r>
      <w:r>
        <w:rPr>
          <w:szCs w:val="20"/>
          <w:b w:val="0"/>
        </w:rPr>
        <w:t xml:space="preserve">deal</w:t>
      </w:r>
      <w:r>
        <w:rPr>
          <w:szCs w:val="20"/>
          <w:b w:val="0"/>
        </w:rPr>
        <w:t xml:space="preserve">t</w:t>
      </w:r>
      <w:r>
        <w:rPr>
          <w:szCs w:val="20"/>
          <w:b w:val="0"/>
        </w:rPr>
        <w:t xml:space="preserve"> with bookings outside term </w:t>
      </w:r>
      <w:r>
        <w:rPr>
          <w:szCs w:val="20"/>
          <w:b w:val="0"/>
        </w:rPr>
        <w:t xml:space="preserve">time</w:t>
      </w:r>
      <w:r>
        <w:rPr>
          <w:szCs w:val="20"/>
          <w:b w:val="0"/>
        </w:rPr>
        <w:t xml:space="preserve">,</w:t>
      </w:r>
      <w:r>
        <w:rPr>
          <w:szCs w:val="20"/>
          <w:b w:val="0"/>
        </w:rPr>
        <w:t xml:space="preserve"> and with </w:t>
      </w:r>
      <w:r>
        <w:rPr>
          <w:szCs w:val="20"/>
          <w:b w:val="0"/>
        </w:rPr>
        <w:t xml:space="preserve">non teaching</w:t>
      </w:r>
      <w:r>
        <w:rPr>
          <w:szCs w:val="20"/>
          <w:b w:val="0"/>
        </w:rPr>
        <w:t xml:space="preserve">-related activities during term time</w:t>
      </w:r>
      <w:r>
        <w:rPr>
          <w:szCs w:val="20"/>
          <w:b w:val="0"/>
        </w:rPr>
        <w:t xml:space="preserve">.  Timetabling and Conferencing</w:t>
      </w:r>
      <w:r>
        <w:rPr>
          <w:szCs w:val="20"/>
          <w:b w:val="0"/>
        </w:rPr>
        <w:t xml:space="preserve"> and Events</w:t>
      </w:r>
      <w:r>
        <w:rPr>
          <w:szCs w:val="20"/>
          <w:b w:val="0"/>
        </w:rPr>
        <w:t xml:space="preserve"> sought clarification on where responsibility would lie for booking rooms if departments were not teaching in week 6.</w:t>
      </w:r>
    </w:p>
    <w:p>
      <w:pPr>
        <w:numPr>
          <w:ilvl w:val="1"/>
          <w:numId w:val="7"/>
        </w:numPr>
        <w:pStyle w:val="BodyTextIndent"/>
        <w:rPr>
          <w:szCs w:val="20"/>
          <w:b w:val="0"/>
        </w:rPr>
        <w:ind w:left="720" w:firstLine="-720"/>
        <w:spacing w:after="200" w:line="276" w:lineRule="auto"/>
      </w:pPr>
      <w:r>
        <w:rPr>
          <w:szCs w:val="20"/>
          <w:b w:val="0"/>
        </w:rPr>
        <w:t xml:space="preserve">Departments with pre-sessional courses reported that, even with the current academic year structure, </w:t>
      </w:r>
      <w:r>
        <w:rPr>
          <w:szCs w:val="20"/>
          <w:b w:val="0"/>
        </w:rPr>
        <w:t xml:space="preserve">there were issues around the timeliness with which </w:t>
      </w:r>
      <w:r>
        <w:rPr>
          <w:szCs w:val="20"/>
          <w:b w:val="0"/>
        </w:rPr>
        <w:t xml:space="preserve">HR</w:t>
      </w:r>
      <w:r>
        <w:rPr>
          <w:szCs w:val="20"/>
          <w:b w:val="0"/>
        </w:rPr>
        <w:t xml:space="preserve"> prepared teaching contracts for non-permanent staff.  This led </w:t>
      </w:r>
      <w:r>
        <w:rPr>
          <w:szCs w:val="20"/>
          <w:b w:val="0"/>
        </w:rPr>
        <w:t xml:space="preserve">to problems with teachers not having access to ICT</w:t>
      </w:r>
      <w:r>
        <w:rPr>
          <w:szCs w:val="20"/>
          <w:b w:val="0"/>
        </w:rPr>
        <w:t xml:space="preserve"> when they started.  </w:t>
      </w:r>
      <w:r>
        <w:rPr>
          <w:szCs w:val="20"/>
          <w:b w:val="0"/>
        </w:rPr>
        <w:t xml:space="preserve">It was noted that there was not a representative from HR on the project board</w:t>
      </w:r>
      <w:r>
        <w:rPr>
          <w:szCs w:val="20"/>
          <w:b w:val="0"/>
        </w:rPr>
        <w:t xml:space="preserve"> to answer these queries</w:t>
      </w:r>
      <w:r>
        <w:rPr>
          <w:szCs w:val="20"/>
          <w:b w:val="0"/>
        </w:rPr>
        <w:t xml:space="preserve">.</w:t>
      </w:r>
      <w:r>
        <w:rPr>
          <w:szCs w:val="20"/>
          <w:b w:val="0"/>
        </w:rPr>
        <w:t xml:space="preserve"> </w:t>
      </w:r>
      <w:r>
        <w:rPr>
          <w:szCs w:val="20"/>
          <w:b w:val="0"/>
        </w:rPr>
        <w:t xml:space="preserve"> Board members identified the need for a member of </w:t>
      </w:r>
      <w:r>
        <w:rPr>
          <w:szCs w:val="20"/>
          <w:b w:val="0"/>
        </w:rPr>
        <w:t xml:space="preserve">HR</w:t>
      </w:r>
      <w:r>
        <w:rPr>
          <w:szCs w:val="20"/>
          <w:b w:val="0"/>
        </w:rPr>
        <w:t xml:space="preserve"> to join the project board.</w:t>
      </w:r>
    </w:p>
    <w:p>
      <w:pPr>
        <w:numPr>
          <w:ilvl w:val="1"/>
          <w:numId w:val="7"/>
        </w:numPr>
        <w:pStyle w:val="BodyTextIndent"/>
        <w:rPr>
          <w:szCs w:val="20"/>
          <w:b w:val="0"/>
        </w:rPr>
        <w:ind w:left="720" w:firstLine="-720"/>
        <w:spacing w:after="200" w:line="276" w:lineRule="auto"/>
      </w:pPr>
      <w:r>
        <w:rPr>
          <w:szCs w:val="20"/>
          <w:b w:val="0"/>
        </w:rPr>
        <w:t xml:space="preserve">It was not anticipated that IT/CLT and Estates maintenance work would be affected by the change to the academic year</w:t>
      </w:r>
      <w:r>
        <w:rPr>
          <w:szCs w:val="20"/>
          <w:b w:val="0"/>
        </w:rPr>
        <w:t xml:space="preserve"> and that they would continue to schedule work around teaching/ other activities. </w:t>
      </w:r>
    </w:p>
    <w:p>
      <w:pPr>
        <w:numPr>
          <w:ilvl w:val="1"/>
          <w:numId w:val="7"/>
        </w:numPr>
        <w:pStyle w:val="BodyTextIndent"/>
        <w:rPr>
          <w:szCs w:val="20"/>
          <w:b w:val="0"/>
        </w:rPr>
        <w:ind w:left="720" w:firstLine="-720"/>
        <w:spacing w:after="200" w:line="276" w:lineRule="auto"/>
      </w:pPr>
      <w:r>
        <w:rPr>
          <w:szCs w:val="20"/>
          <w:b w:val="0"/>
        </w:rPr>
        <w:t xml:space="preserve">It was noted that if there was an intensification of teaching alongside the planned building works this may cause an issue with </w:t>
      </w:r>
      <w:r>
        <w:rPr>
          <w:szCs w:val="20"/>
          <w:b w:val="0"/>
        </w:rPr>
        <w:t xml:space="preserve">space </w:t>
      </w:r>
      <w:r>
        <w:rPr>
          <w:szCs w:val="20"/>
          <w:b w:val="0"/>
        </w:rPr>
        <w:t xml:space="preserve">availability.</w:t>
      </w:r>
    </w:p>
    <w:p>
      <w:pPr>
        <w:numPr>
          <w:ilvl w:val="0"/>
          <w:numId w:val="7"/>
        </w:numPr>
        <w:pStyle w:val="BodyTextIndent"/>
        <w:rPr>
          <w:szCs w:val="20"/>
        </w:rPr>
        <w:ind w:left="720" w:firstLine="-720"/>
        <w:spacing w:after="200" w:line="276" w:lineRule="auto"/>
      </w:pPr>
      <w:r>
        <w:rPr>
          <w:szCs w:val="20"/>
        </w:rPr>
        <w:t xml:space="preserve">Academic and Professional Development Division</w:t>
      </w:r>
      <w:r>
        <w:rPr>
          <w:szCs w:val="20"/>
        </w:rPr>
        <w:t xml:space="preserve"> (APDD)</w:t>
      </w:r>
      <w:r>
        <w:rPr>
          <w:szCs w:val="20"/>
        </w:rPr>
        <w:t xml:space="preserve"> </w:t>
      </w:r>
      <w:r>
        <w:rPr>
          <w:szCs w:val="20"/>
        </w:rPr>
        <w:t xml:space="preserve">–</w:t>
      </w:r>
      <w:r>
        <w:rPr>
          <w:szCs w:val="20"/>
        </w:rPr>
        <w:t xml:space="preserve"> Sect</w:t>
      </w:r>
      <w:r>
        <w:rPr>
          <w:szCs w:val="20"/>
        </w:rPr>
        <w:t xml:space="preserve">ion 2</w:t>
      </w:r>
    </w:p>
    <w:p>
      <w:pPr>
        <w:numPr>
          <w:ilvl w:val="1"/>
          <w:numId w:val="7"/>
        </w:numPr>
        <w:pStyle w:val="BodyTextIndent"/>
        <w:rPr>
          <w:szCs w:val="20"/>
          <w:b w:val="0"/>
        </w:rPr>
        <w:ind w:left="720" w:firstLine="-720"/>
        <w:spacing w:after="200" w:line="276" w:lineRule="auto"/>
      </w:pPr>
      <w:r>
        <w:rPr>
          <w:szCs w:val="20"/>
          <w:b w:val="0"/>
        </w:rPr>
        <w:t xml:space="preserve">The </w:t>
      </w:r>
      <w:r>
        <w:rPr>
          <w:szCs w:val="20"/>
          <w:b w:val="0"/>
        </w:rPr>
        <w:t xml:space="preserve">addition of a reading week provided the </w:t>
      </w:r>
      <w:r>
        <w:rPr>
          <w:szCs w:val="20"/>
          <w:b w:val="0"/>
        </w:rPr>
        <w:t xml:space="preserve">Teaching and Learning Centre</w:t>
      </w:r>
      <w:r>
        <w:rPr>
          <w:szCs w:val="20"/>
          <w:b w:val="0"/>
        </w:rPr>
        <w:t xml:space="preserve"> </w:t>
      </w:r>
      <w:r>
        <w:rPr>
          <w:szCs w:val="20"/>
          <w:b w:val="0"/>
        </w:rPr>
        <w:t xml:space="preserve">with</w:t>
      </w:r>
      <w:r>
        <w:rPr>
          <w:szCs w:val="20"/>
          <w:b w:val="0"/>
        </w:rPr>
        <w:t xml:space="preserve"> the opportunity to offer additional activities for students either directly or through departmentally coordinated events. </w:t>
      </w:r>
      <w:r>
        <w:rPr>
          <w:szCs w:val="20"/>
          <w:b w:val="0"/>
        </w:rPr>
        <w:t xml:space="preserve"> The board noted that TLC and departments would need to co-ordinate provision during reading weeks to ensure no duplication of effort at School and departmental levels.</w:t>
      </w:r>
    </w:p>
    <w:p>
      <w:pPr>
        <w:numPr>
          <w:ilvl w:val="1"/>
          <w:numId w:val="7"/>
        </w:numPr>
        <w:pStyle w:val="BodyTextIndent"/>
        <w:rPr>
          <w:szCs w:val="20"/>
          <w:b w:val="0"/>
        </w:rPr>
        <w:ind w:left="720" w:firstLine="-720"/>
        <w:spacing w:after="200" w:line="276" w:lineRule="auto"/>
      </w:pPr>
      <w:r>
        <w:rPr>
          <w:szCs w:val="20"/>
          <w:b w:val="0"/>
        </w:rPr>
        <w:t xml:space="preserve">It </w:t>
      </w:r>
      <w:r>
        <w:rPr>
          <w:szCs w:val="20"/>
          <w:b w:val="0"/>
        </w:rPr>
        <w:t xml:space="preserve">was </w:t>
      </w:r>
      <w:r>
        <w:rPr>
          <w:szCs w:val="20"/>
          <w:b w:val="0"/>
        </w:rPr>
        <w:t xml:space="preserve">not envisaged that there would be any greater student demands on the Language Centre.</w:t>
      </w:r>
    </w:p>
    <w:p>
      <w:pPr>
        <w:numPr>
          <w:ilvl w:val="1"/>
          <w:numId w:val="7"/>
        </w:numPr>
        <w:pStyle w:val="BodyTextIndent"/>
        <w:rPr>
          <w:szCs w:val="20"/>
          <w:b w:val="0"/>
        </w:rPr>
        <w:ind w:left="720" w:firstLine="-720"/>
        <w:spacing w:after="200" w:line="276" w:lineRule="auto"/>
      </w:pPr>
      <w:r>
        <w:rPr>
          <w:szCs w:val="20"/>
          <w:b w:val="0"/>
        </w:rPr>
        <w:t xml:space="preserve">It was</w:t>
      </w:r>
      <w:r>
        <w:rPr>
          <w:szCs w:val="20"/>
          <w:b w:val="0"/>
        </w:rPr>
        <w:t xml:space="preserve"> noted that LSE Careers played an important role in </w:t>
      </w:r>
      <w:r>
        <w:rPr>
          <w:szCs w:val="20"/>
          <w:b w:val="0"/>
        </w:rPr>
        <w:t xml:space="preserve">supporting</w:t>
      </w:r>
      <w:r>
        <w:rPr>
          <w:szCs w:val="20"/>
          <w:b w:val="0"/>
        </w:rPr>
        <w:t xml:space="preserve"> some </w:t>
      </w:r>
      <w:r>
        <w:rPr>
          <w:szCs w:val="20"/>
          <w:b w:val="0"/>
        </w:rPr>
        <w:t xml:space="preserve">pre-sessional </w:t>
      </w:r>
      <w:r>
        <w:rPr>
          <w:szCs w:val="20"/>
          <w:b w:val="0"/>
        </w:rPr>
        <w:t xml:space="preserve">students</w:t>
      </w:r>
      <w:r>
        <w:rPr>
          <w:szCs w:val="20"/>
          <w:b w:val="0"/>
        </w:rPr>
        <w:t xml:space="preserve">. Earlier access would be required</w:t>
      </w:r>
      <w:r>
        <w:rPr>
          <w:szCs w:val="20"/>
          <w:b w:val="0"/>
        </w:rPr>
        <w:t xml:space="preserve"> to support the earlier start dates for these courses. </w:t>
      </w:r>
    </w:p>
    <w:p>
      <w:pPr>
        <w:numPr>
          <w:ilvl w:val="0"/>
          <w:numId w:val="7"/>
        </w:numPr>
        <w:pStyle w:val="BodyTextIndent"/>
        <w:rPr>
          <w:szCs w:val="20"/>
        </w:rPr>
        <w:ind w:left="720" w:firstLine="-720"/>
        <w:spacing w:after="200" w:line="276" w:lineRule="auto"/>
      </w:pPr>
      <w:r>
        <w:rPr>
          <w:szCs w:val="20"/>
        </w:rPr>
        <w:t xml:space="preserve">Centre for Learning Technology (CLT) – Section 3</w:t>
      </w:r>
    </w:p>
    <w:p>
      <w:pPr>
        <w:numPr>
          <w:ilvl w:val="1"/>
          <w:numId w:val="7"/>
        </w:numPr>
        <w:pStyle w:val="BodyTextIndent"/>
        <w:rPr>
          <w:szCs w:val="20"/>
          <w:b w:val="0"/>
        </w:rPr>
        <w:ind w:left="709" w:firstLine="-709"/>
        <w:spacing w:after="200" w:line="276" w:lineRule="auto"/>
      </w:pPr>
      <w:r>
        <w:rPr>
          <w:szCs w:val="20"/>
          <w:b w:val="0"/>
          <w:bCs w:val="0"/>
        </w:rPr>
        <w:t xml:space="preserve">It </w:t>
      </w:r>
      <w:r>
        <w:rPr>
          <w:szCs w:val="20"/>
          <w:b w:val="0"/>
          <w:bCs w:val="0"/>
        </w:rPr>
        <w:t xml:space="preserve">was</w:t>
      </w:r>
      <w:r>
        <w:rPr>
          <w:szCs w:val="20"/>
          <w:b w:val="0"/>
          <w:bCs w:val="0"/>
        </w:rPr>
        <w:t xml:space="preserve"> not envisaged that the change to the academic year would result in greater demand for student-facing CLT services, though it will need to review its capacity and ability to reset and transition the VLE (along with other learning technology systems such as lecture capture) for the next academic year.</w:t>
      </w:r>
    </w:p>
    <w:p>
      <w:pPr>
        <w:numPr>
          <w:ilvl w:val="0"/>
          <w:numId w:val="7"/>
        </w:numPr>
        <w:pStyle w:val="BodyTextIndent"/>
        <w:rPr>
          <w:szCs w:val="20"/>
        </w:rPr>
        <w:ind w:left="720" w:firstLine="-720"/>
        <w:spacing w:after="200" w:line="276" w:lineRule="auto"/>
      </w:pPr>
      <w:r>
        <w:rPr>
          <w:szCs w:val="20"/>
        </w:rPr>
        <w:t xml:space="preserve">Academic and Professional Development Division – Section 5</w:t>
      </w:r>
    </w:p>
    <w:p>
      <w:pPr>
        <w:numPr>
          <w:ilvl w:val="1"/>
          <w:numId w:val="7"/>
        </w:numPr>
        <w:pStyle w:val="BodyTextIndent"/>
        <w:rPr>
          <w:szCs w:val="20"/>
          <w:b w:val="0"/>
        </w:rPr>
        <w:ind w:left="720" w:firstLine="-720"/>
        <w:spacing w:after="200" w:line="276" w:lineRule="auto"/>
      </w:pPr>
      <w:r>
        <w:rPr>
          <w:szCs w:val="20"/>
          <w:b w:val="0"/>
        </w:rPr>
        <w:t xml:space="preserve">The Library</w:t>
      </w:r>
      <w:r>
        <w:rPr>
          <w:szCs w:val="20"/>
          <w:b w:val="0"/>
        </w:rPr>
        <w:t xml:space="preserve"> representative</w:t>
      </w:r>
      <w:r>
        <w:rPr>
          <w:szCs w:val="20"/>
          <w:b w:val="0"/>
        </w:rPr>
        <w:t xml:space="preserve"> reported that </w:t>
      </w:r>
      <w:r>
        <w:rPr>
          <w:szCs w:val="20"/>
          <w:b w:val="0"/>
        </w:rPr>
        <w:t xml:space="preserve">he</w:t>
      </w:r>
      <w:r>
        <w:rPr>
          <w:szCs w:val="20"/>
          <w:b w:val="0"/>
        </w:rPr>
        <w:t xml:space="preserve"> </w:t>
      </w:r>
      <w:r>
        <w:rPr>
          <w:szCs w:val="20"/>
          <w:b w:val="0"/>
        </w:rPr>
        <w:t xml:space="preserve">did not foresee any problems. </w:t>
      </w:r>
      <w:r>
        <w:rPr>
          <w:szCs w:val="20"/>
          <w:b w:val="0"/>
        </w:rPr>
        <w:t xml:space="preserve">The Library</w:t>
      </w:r>
      <w:r>
        <w:rPr>
          <w:szCs w:val="20"/>
          <w:b w:val="0"/>
        </w:rPr>
        <w:t xml:space="preserve"> </w:t>
      </w:r>
      <w:r>
        <w:rPr>
          <w:szCs w:val="20"/>
          <w:b w:val="0"/>
        </w:rPr>
        <w:t xml:space="preserve">would amend opening times to match the new term dates and adjust the timing of special arrangements made during examination periods to match new exam dates.</w:t>
      </w:r>
    </w:p>
    <w:p>
      <w:pPr>
        <w:numPr>
          <w:ilvl w:val="0"/>
          <w:numId w:val="7"/>
        </w:numPr>
        <w:pStyle w:val="BodyTextIndent"/>
        <w:rPr>
          <w:szCs w:val="20"/>
        </w:rPr>
        <w:ind w:left="720" w:firstLine="-720"/>
        <w:spacing w:after="200" w:line="276" w:lineRule="auto"/>
      </w:pPr>
      <w:r>
        <w:rPr>
          <w:szCs w:val="20"/>
        </w:rPr>
        <w:t xml:space="preserve">External Relations Division (ERD) – Section 6</w:t>
      </w:r>
    </w:p>
    <w:p>
      <w:pPr>
        <w:numPr>
          <w:ilvl w:val="1"/>
          <w:numId w:val="7"/>
        </w:numPr>
        <w:pStyle w:val="BodyTextIndent"/>
        <w:rPr>
          <w:szCs w:val="20"/>
          <w:b w:val="0"/>
        </w:rPr>
        <w:ind w:left="720" w:firstLine="-720"/>
        <w:spacing w:after="200" w:line="276" w:lineRule="auto"/>
      </w:pPr>
      <w:r>
        <w:rPr>
          <w:szCs w:val="20"/>
          <w:b w:val="0"/>
        </w:rPr>
        <w:t xml:space="preserve">The term dates on the website </w:t>
      </w:r>
      <w:r>
        <w:rPr>
          <w:szCs w:val="20"/>
          <w:b w:val="0"/>
        </w:rPr>
        <w:t xml:space="preserve">had</w:t>
      </w:r>
      <w:r>
        <w:rPr>
          <w:szCs w:val="20"/>
          <w:b w:val="0"/>
        </w:rPr>
        <w:t xml:space="preserve"> </w:t>
      </w:r>
      <w:r>
        <w:rPr>
          <w:szCs w:val="20"/>
          <w:b w:val="0"/>
        </w:rPr>
        <w:t xml:space="preserve">been updated to reflect the proposed new academic year structure with the caveat that they </w:t>
      </w:r>
      <w:r>
        <w:rPr>
          <w:szCs w:val="20"/>
          <w:b w:val="0"/>
        </w:rPr>
        <w:t xml:space="preserve">were</w:t>
      </w:r>
      <w:r>
        <w:rPr>
          <w:szCs w:val="20"/>
          <w:b w:val="0"/>
        </w:rPr>
        <w:t xml:space="preserve"> </w:t>
      </w:r>
      <w:r>
        <w:rPr>
          <w:szCs w:val="20"/>
          <w:b w:val="0"/>
        </w:rPr>
        <w:t xml:space="preserve">provisional and </w:t>
      </w:r>
      <w:r>
        <w:rPr>
          <w:szCs w:val="20"/>
          <w:b w:val="0"/>
        </w:rPr>
        <w:t xml:space="preserve">would</w:t>
      </w:r>
      <w:r>
        <w:rPr>
          <w:szCs w:val="20"/>
          <w:b w:val="0"/>
        </w:rPr>
        <w:t xml:space="preserve"> </w:t>
      </w:r>
      <w:r>
        <w:rPr>
          <w:szCs w:val="20"/>
          <w:b w:val="0"/>
        </w:rPr>
        <w:t xml:space="preserve">be confirmed on 31 August 2014.</w:t>
      </w:r>
    </w:p>
    <w:p>
      <w:pPr>
        <w:numPr>
          <w:ilvl w:val="0"/>
          <w:numId w:val="7"/>
        </w:numPr>
        <w:pStyle w:val="BodyTextIndent"/>
        <w:rPr>
          <w:szCs w:val="20"/>
        </w:rPr>
        <w:ind w:left="720" w:firstLine="-720"/>
        <w:spacing w:after="200" w:line="276" w:lineRule="auto"/>
      </w:pPr>
      <w:r>
        <w:rPr>
          <w:szCs w:val="20"/>
        </w:rPr>
        <w:t xml:space="preserve">Conferences and Events – Section 6.4</w:t>
      </w:r>
    </w:p>
    <w:p>
      <w:pPr>
        <w:numPr>
          <w:ilvl w:val="1"/>
          <w:numId w:val="7"/>
        </w:numPr>
        <w:pStyle w:val="ListParagraph"/>
        <w:rPr>
          <w:sz w:val="20"/>
          <w:szCs w:val="20"/>
          <w:rFonts w:ascii="Arial" w:hAnsi="Arial" w:eastAsia="Times New Roman" w:cs="Arial"/>
          <w:bCs/>
        </w:rPr>
        <w:ind w:left="720" w:firstLine="-720"/>
        <w:spacing w:after="200" w:line="276" w:lineRule="auto"/>
      </w:pPr>
      <w:r>
        <w:rPr>
          <w:sz w:val="20"/>
          <w:szCs w:val="20"/>
          <w:rFonts w:ascii="Arial" w:hAnsi="Arial" w:eastAsia="Times New Roman" w:cs="Arial"/>
          <w:bCs/>
        </w:rPr>
        <w:t xml:space="preserve">Although many</w:t>
      </w:r>
      <w:r>
        <w:rPr>
          <w:sz w:val="20"/>
          <w:szCs w:val="20"/>
          <w:rFonts w:ascii="Arial" w:hAnsi="Arial" w:eastAsia="Times New Roman" w:cs="Arial"/>
          <w:bCs/>
        </w:rPr>
        <w:t xml:space="preserve"> pre-sessional activities would simpl</w:t>
      </w:r>
      <w:r>
        <w:rPr>
          <w:sz w:val="20"/>
          <w:szCs w:val="20"/>
          <w:rFonts w:ascii="Arial" w:hAnsi="Arial" w:eastAsia="Times New Roman" w:cs="Arial"/>
          <w:bCs/>
        </w:rPr>
        <w:t xml:space="preserve">y move forward and start earlier, several </w:t>
      </w:r>
      <w:r>
        <w:rPr>
          <w:sz w:val="20"/>
          <w:szCs w:val="20"/>
          <w:rFonts w:ascii="Arial" w:hAnsi="Arial" w:eastAsia="Times New Roman" w:cs="Arial"/>
          <w:bCs/>
        </w:rPr>
        <w:t xml:space="preserve">potential clashes and issues </w:t>
      </w:r>
      <w:r>
        <w:rPr>
          <w:sz w:val="20"/>
          <w:szCs w:val="20"/>
          <w:rFonts w:ascii="Arial" w:hAnsi="Arial" w:eastAsia="Times New Roman" w:cs="Arial"/>
          <w:bCs/>
        </w:rPr>
        <w:t xml:space="preserve">in</w:t>
      </w:r>
      <w:r>
        <w:rPr>
          <w:sz w:val="20"/>
          <w:szCs w:val="20"/>
          <w:rFonts w:ascii="Arial" w:hAnsi="Arial" w:eastAsia="Times New Roman" w:cs="Arial"/>
          <w:bCs/>
        </w:rPr>
        <w:t xml:space="preserve"> the weeks leading up to the start of the current Michaelmas Term</w:t>
      </w:r>
      <w:r>
        <w:rPr>
          <w:sz w:val="20"/>
          <w:szCs w:val="20"/>
          <w:rFonts w:ascii="Arial" w:hAnsi="Arial" w:eastAsia="Times New Roman" w:cs="Arial"/>
          <w:bCs/>
        </w:rPr>
        <w:t xml:space="preserve"> had been identified which would cause</w:t>
      </w:r>
      <w:r>
        <w:rPr>
          <w:sz w:val="20"/>
          <w:szCs w:val="20"/>
          <w:rFonts w:ascii="Arial" w:hAnsi="Arial" w:eastAsia="Times New Roman" w:cs="Arial"/>
          <w:bCs/>
        </w:rPr>
        <w:t xml:space="preserve"> space availability</w:t>
      </w:r>
      <w:r>
        <w:rPr>
          <w:sz w:val="20"/>
          <w:szCs w:val="20"/>
          <w:rFonts w:ascii="Arial" w:hAnsi="Arial" w:eastAsia="Times New Roman" w:cs="Arial"/>
          <w:bCs/>
        </w:rPr>
        <w:t xml:space="preserve"> </w:t>
      </w:r>
      <w:r>
        <w:rPr>
          <w:sz w:val="20"/>
          <w:szCs w:val="20"/>
          <w:rFonts w:ascii="Arial" w:hAnsi="Arial" w:eastAsia="Times New Roman" w:cs="Arial"/>
          <w:bCs/>
        </w:rPr>
        <w:t xml:space="preserve">problems</w:t>
      </w:r>
      <w:r>
        <w:rPr>
          <w:sz w:val="20"/>
          <w:szCs w:val="20"/>
          <w:rFonts w:ascii="Arial" w:hAnsi="Arial" w:eastAsia="Times New Roman" w:cs="Arial"/>
          <w:bCs/>
        </w:rPr>
        <w:t xml:space="preserve">. </w:t>
      </w:r>
      <w:r>
        <w:rPr>
          <w:sz w:val="20"/>
          <w:szCs w:val="20"/>
          <w:rFonts w:ascii="Arial" w:hAnsi="Arial" w:eastAsia="Times New Roman" w:cs="Arial"/>
          <w:bCs/>
        </w:rPr>
        <w:t xml:space="preserve"> Space requirements would be further complicated if the timings of some of the activities that required School space in August and September changed. </w:t>
      </w:r>
    </w:p>
    <w:p>
      <w:pPr>
        <w:numPr>
          <w:ilvl w:val="1"/>
          <w:numId w:val="7"/>
        </w:numPr>
        <w:pStyle w:val="ListParagraph"/>
        <w:rPr>
          <w:sz w:val="20"/>
          <w:szCs w:val="20"/>
          <w:rFonts w:ascii="Arial" w:hAnsi="Arial" w:eastAsia="Times New Roman" w:cs="Arial"/>
          <w:bCs/>
        </w:rPr>
        <w:ind w:left="720" w:firstLine="-720"/>
        <w:spacing w:after="200" w:line="276" w:lineRule="auto"/>
      </w:pPr>
      <w:r>
        <w:rPr>
          <w:sz w:val="20"/>
          <w:szCs w:val="20"/>
          <w:rFonts w:ascii="Arial" w:hAnsi="Arial" w:eastAsia="Times New Roman" w:cs="Arial"/>
          <w:bCs/>
        </w:rPr>
        <w:t xml:space="preserve">Conference and Events requested that </w:t>
      </w:r>
      <w:r>
        <w:rPr>
          <w:sz w:val="20"/>
          <w:szCs w:val="20"/>
          <w:rFonts w:ascii="Arial" w:hAnsi="Arial" w:eastAsia="Times New Roman" w:cs="Arial"/>
          <w:bCs/>
        </w:rPr>
        <w:t xml:space="preserve">the</w:t>
      </w:r>
      <w:r>
        <w:rPr>
          <w:sz w:val="20"/>
          <w:szCs w:val="20"/>
          <w:rFonts w:ascii="Arial" w:hAnsi="Arial" w:eastAsia="Times New Roman" w:cs="Arial"/>
          <w:bCs/>
        </w:rPr>
        <w:t xml:space="preserve"> School </w:t>
      </w:r>
      <w:r>
        <w:rPr>
          <w:sz w:val="20"/>
          <w:szCs w:val="20"/>
          <w:rFonts w:ascii="Arial" w:hAnsi="Arial" w:eastAsia="Times New Roman" w:cs="Arial"/>
          <w:bCs/>
        </w:rPr>
        <w:t xml:space="preserve">provide improved guidance </w:t>
      </w:r>
      <w:r>
        <w:rPr>
          <w:sz w:val="20"/>
          <w:szCs w:val="20"/>
          <w:rFonts w:ascii="Arial" w:hAnsi="Arial" w:eastAsia="Times New Roman" w:cs="Arial"/>
          <w:bCs/>
        </w:rPr>
        <w:t xml:space="preserve">on how to deal with</w:t>
      </w:r>
      <w:r>
        <w:rPr>
          <w:sz w:val="20"/>
          <w:szCs w:val="20"/>
          <w:rFonts w:ascii="Arial" w:hAnsi="Arial" w:eastAsia="Times New Roman" w:cs="Arial"/>
          <w:bCs/>
        </w:rPr>
        <w:t xml:space="preserve"> these</w:t>
      </w:r>
      <w:r>
        <w:rPr>
          <w:sz w:val="20"/>
          <w:szCs w:val="20"/>
          <w:rFonts w:ascii="Arial" w:hAnsi="Arial" w:eastAsia="Times New Roman" w:cs="Arial"/>
          <w:bCs/>
        </w:rPr>
        <w:t xml:space="preserve"> conflicting requirements on space</w:t>
      </w:r>
      <w:r>
        <w:rPr>
          <w:sz w:val="20"/>
          <w:szCs w:val="20"/>
          <w:rFonts w:ascii="Arial" w:hAnsi="Arial" w:eastAsia="Arial" w:cs="Arial"/>
        </w:rPr>
        <w:t xml:space="preserve">.</w:t>
      </w:r>
    </w:p>
    <w:p>
      <w:pPr>
        <w:numPr>
          <w:ilvl w:val="1"/>
          <w:numId w:val="7"/>
        </w:numPr>
        <w:pStyle w:val="ListParagraph"/>
        <w:rPr>
          <w:sz w:val="20"/>
          <w:szCs w:val="20"/>
          <w:rFonts w:ascii="Arial" w:hAnsi="Arial" w:eastAsia="Times New Roman" w:cs="Arial"/>
          <w:bCs/>
        </w:rPr>
        <w:ind w:left="720" w:firstLine="-720"/>
        <w:spacing w:after="200" w:line="276" w:lineRule="auto"/>
      </w:pPr>
      <w:r>
        <w:rPr>
          <w:sz w:val="20"/>
          <w:szCs w:val="20"/>
          <w:rFonts w:ascii="Arial" w:hAnsi="Arial" w:eastAsia="Times New Roman" w:cs="Arial"/>
          <w:bCs/>
        </w:rPr>
        <w:t xml:space="preserve">It was also noted that the School’s agreement with the Peacock Theatre required that bookings were made two years in advance.</w:t>
      </w:r>
    </w:p>
    <w:p>
      <w:pPr>
        <w:numPr>
          <w:ilvl w:val="0"/>
          <w:numId w:val="7"/>
        </w:numPr>
        <w:pStyle w:val="BodyTextIndent"/>
        <w:rPr>
          <w:szCs w:val="20"/>
        </w:rPr>
        <w:ind w:left="720" w:firstLine="-720"/>
        <w:spacing w:after="200" w:line="276" w:lineRule="auto"/>
      </w:pPr>
      <w:r>
        <w:rPr>
          <w:szCs w:val="20"/>
        </w:rPr>
        <w:t xml:space="preserve">Residential Services – Section 8</w:t>
      </w:r>
      <w:r>
        <w:rPr>
          <w:szCs w:val="20"/>
        </w:rPr>
        <w:tab/>
        <w:t xml:space="preserve"/>
      </w:r>
    </w:p>
    <w:p>
      <w:pPr>
        <w:numPr>
          <w:ilvl w:val="1"/>
          <w:numId w:val="7"/>
        </w:numPr>
        <w:pStyle w:val="ListParagraph"/>
        <w:rPr>
          <w:sz w:val="20"/>
          <w:szCs w:val="20"/>
          <w:rFonts w:ascii="Arial" w:hAnsi="Arial" w:eastAsia="Times New Roman" w:cs="Arial"/>
          <w:bCs/>
        </w:rPr>
        <w:ind w:left="720" w:firstLine="-720"/>
        <w:spacing w:after="200" w:line="276" w:lineRule="auto"/>
      </w:pPr>
      <w:r>
        <w:rPr>
          <w:sz w:val="20"/>
          <w:szCs w:val="20"/>
          <w:rFonts w:ascii="Arial" w:hAnsi="Arial" w:eastAsia="Times New Roman" w:cs="Arial"/>
          <w:bCs/>
        </w:rPr>
        <w:t xml:space="preserve">Residential Services reported that changes to the academic year would not affect levels of demand for student accommodation but would alter the occupancy</w:t>
      </w:r>
      <w:r>
        <w:rPr>
          <w:sz w:val="20"/>
          <w:szCs w:val="20"/>
          <w:rFonts w:ascii="Arial" w:hAnsi="Arial" w:eastAsia="Times New Roman" w:cs="Arial"/>
          <w:bCs/>
        </w:rPr>
        <w:t xml:space="preserve"> dates</w:t>
      </w:r>
      <w:r>
        <w:rPr>
          <w:sz w:val="20"/>
          <w:szCs w:val="20"/>
          <w:rFonts w:ascii="Arial" w:hAnsi="Arial" w:eastAsia="Times New Roman" w:cs="Arial"/>
          <w:bCs/>
        </w:rPr>
        <w:t xml:space="preserve">. The</w:t>
      </w:r>
      <w:r>
        <w:rPr>
          <w:sz w:val="20"/>
          <w:szCs w:val="20"/>
          <w:rFonts w:ascii="Arial" w:hAnsi="Arial" w:eastAsia="Times New Roman" w:cs="Arial"/>
          <w:bCs/>
        </w:rPr>
        <w:t xml:space="preserve"> details</w:t>
      </w:r>
      <w:r>
        <w:rPr>
          <w:sz w:val="20"/>
          <w:szCs w:val="20"/>
          <w:rFonts w:ascii="Arial" w:hAnsi="Arial" w:eastAsia="Times New Roman" w:cs="Arial"/>
          <w:bCs/>
        </w:rPr>
        <w:t xml:space="preserve"> </w:t>
      </w:r>
      <w:r>
        <w:rPr>
          <w:sz w:val="20"/>
          <w:szCs w:val="20"/>
          <w:rFonts w:ascii="Arial" w:hAnsi="Arial" w:eastAsia="Times New Roman" w:cs="Arial"/>
          <w:bCs/>
        </w:rPr>
        <w:t xml:space="preserve">were </w:t>
      </w:r>
      <w:r>
        <w:rPr>
          <w:sz w:val="20"/>
          <w:szCs w:val="20"/>
          <w:rFonts w:ascii="Arial" w:hAnsi="Arial" w:eastAsia="Times New Roman" w:cs="Arial"/>
          <w:bCs/>
        </w:rPr>
        <w:t xml:space="preserve">outlined in the MAI document.  </w:t>
      </w:r>
    </w:p>
    <w:p>
      <w:pPr>
        <w:numPr>
          <w:ilvl w:val="1"/>
          <w:numId w:val="7"/>
        </w:numPr>
        <w:pStyle w:val="ListParagraph"/>
        <w:rPr>
          <w:sz w:val="20"/>
          <w:szCs w:val="20"/>
          <w:rFonts w:ascii="Arial" w:hAnsi="Arial" w:eastAsia="Times New Roman" w:cs="Arial"/>
          <w:bCs/>
        </w:rPr>
        <w:ind w:left="720" w:firstLine="-720"/>
        <w:spacing w:after="200" w:line="276" w:lineRule="auto"/>
      </w:pPr>
      <w:r>
        <w:rPr>
          <w:sz w:val="20"/>
          <w:szCs w:val="20"/>
          <w:rFonts w:ascii="Arial" w:hAnsi="Arial" w:eastAsia="Times New Roman" w:cs="Arial"/>
          <w:bCs/>
        </w:rPr>
        <w:t xml:space="preserve">The change to term dates </w:t>
      </w:r>
      <w:r>
        <w:rPr>
          <w:sz w:val="20"/>
          <w:szCs w:val="20"/>
          <w:rFonts w:ascii="Arial" w:hAnsi="Arial" w:eastAsia="Times New Roman" w:cs="Arial"/>
          <w:bCs/>
        </w:rPr>
        <w:t xml:space="preserve">had the potential to </w:t>
      </w:r>
      <w:r>
        <w:rPr>
          <w:sz w:val="20"/>
          <w:szCs w:val="20"/>
          <w:rFonts w:ascii="Arial" w:hAnsi="Arial" w:eastAsia="Times New Roman" w:cs="Arial"/>
          <w:bCs/>
        </w:rPr>
        <w:t xml:space="preserve">result in shorter accommodation contracts</w:t>
      </w:r>
      <w:r>
        <w:rPr>
          <w:sz w:val="20"/>
          <w:szCs w:val="20"/>
          <w:rFonts w:ascii="Arial" w:hAnsi="Arial" w:eastAsia="Times New Roman" w:cs="Arial"/>
          <w:bCs/>
        </w:rPr>
        <w:t xml:space="preserve">, which would </w:t>
      </w:r>
      <w:r>
        <w:rPr>
          <w:sz w:val="20"/>
          <w:szCs w:val="20"/>
          <w:rFonts w:ascii="Arial" w:hAnsi="Arial" w:eastAsia="Times New Roman" w:cs="Arial"/>
          <w:i/>
          <w:bCs/>
        </w:rPr>
        <w:t xml:space="preserve">prima facie</w:t>
      </w:r>
      <w:r>
        <w:rPr>
          <w:sz w:val="20"/>
          <w:szCs w:val="20"/>
          <w:rFonts w:ascii="Arial" w:hAnsi="Arial" w:eastAsia="Times New Roman" w:cs="Arial"/>
          <w:bCs/>
        </w:rPr>
        <w:t xml:space="preserve"> bring</w:t>
      </w:r>
      <w:r>
        <w:rPr>
          <w:sz w:val="20"/>
          <w:szCs w:val="20"/>
          <w:rFonts w:ascii="Arial" w:hAnsi="Arial" w:eastAsia="Times New Roman" w:cs="Arial"/>
          <w:bCs/>
        </w:rPr>
        <w:t xml:space="preserve"> prices down for students whilst they </w:t>
      </w:r>
      <w:r>
        <w:rPr>
          <w:sz w:val="20"/>
          <w:szCs w:val="20"/>
          <w:rFonts w:ascii="Arial" w:hAnsi="Arial" w:eastAsia="Times New Roman" w:cs="Arial"/>
          <w:bCs/>
        </w:rPr>
        <w:t xml:space="preserve">were </w:t>
      </w:r>
      <w:r>
        <w:rPr>
          <w:sz w:val="20"/>
          <w:szCs w:val="20"/>
          <w:rFonts w:ascii="Arial" w:hAnsi="Arial" w:eastAsia="Times New Roman" w:cs="Arial"/>
          <w:bCs/>
        </w:rPr>
        <w:t xml:space="preserve">in halls, but they</w:t>
      </w:r>
      <w:r>
        <w:rPr>
          <w:sz w:val="20"/>
          <w:szCs w:val="20"/>
          <w:rFonts w:ascii="Arial" w:hAnsi="Arial" w:eastAsia="Times New Roman" w:cs="Arial"/>
          <w:bCs/>
        </w:rPr>
        <w:t xml:space="preserve"> would then face</w:t>
      </w:r>
      <w:r>
        <w:rPr>
          <w:sz w:val="20"/>
          <w:szCs w:val="20"/>
          <w:rFonts w:ascii="Arial" w:hAnsi="Arial" w:eastAsia="Times New Roman" w:cs="Arial"/>
          <w:bCs/>
        </w:rPr>
        <w:t xml:space="preserve"> </w:t>
      </w:r>
      <w:r>
        <w:rPr>
          <w:sz w:val="20"/>
          <w:szCs w:val="20"/>
          <w:rFonts w:ascii="Arial" w:hAnsi="Arial" w:eastAsia="Times New Roman" w:cs="Arial"/>
          <w:bCs/>
        </w:rPr>
        <w:t xml:space="preserve">a greater council tax burden once leaving halls.  Additional advice to students to aid them in their financial planning was advised.</w:t>
      </w:r>
    </w:p>
    <w:p>
      <w:pPr>
        <w:numPr>
          <w:ilvl w:val="1"/>
          <w:numId w:val="7"/>
        </w:numPr>
        <w:pStyle w:val="ListParagraph"/>
        <w:rPr>
          <w:sz w:val="20"/>
          <w:szCs w:val="20"/>
          <w:rFonts w:ascii="Arial" w:hAnsi="Arial" w:eastAsia="Times New Roman" w:cs="Arial"/>
          <w:bCs/>
        </w:rPr>
        <w:ind w:left="720" w:firstLine="-720"/>
        <w:spacing w:after="200" w:line="276" w:lineRule="auto"/>
      </w:pPr>
      <w:r>
        <w:rPr>
          <w:sz w:val="20"/>
          <w:szCs w:val="20"/>
          <w:rFonts w:ascii="Arial" w:hAnsi="Arial" w:eastAsia="Times New Roman" w:cs="Arial"/>
          <w:bCs/>
        </w:rPr>
        <w:t xml:space="preserve">Student sponsors would have to be made aware of the changes to the academic year, particularly as these changes </w:t>
      </w:r>
      <w:r>
        <w:rPr>
          <w:sz w:val="20"/>
          <w:szCs w:val="20"/>
          <w:rFonts w:ascii="Arial" w:hAnsi="Arial" w:eastAsia="Times New Roman" w:cs="Arial"/>
          <w:bCs/>
        </w:rPr>
        <w:t xml:space="preserve">would</w:t>
      </w:r>
      <w:r>
        <w:rPr>
          <w:sz w:val="20"/>
          <w:szCs w:val="20"/>
          <w:rFonts w:ascii="Arial" w:hAnsi="Arial" w:eastAsia="Times New Roman" w:cs="Arial"/>
          <w:bCs/>
        </w:rPr>
        <w:t xml:space="preserve"> result in payment deadlines changing.  </w:t>
      </w:r>
    </w:p>
    <w:p>
      <w:pPr>
        <w:numPr>
          <w:ilvl w:val="1"/>
          <w:numId w:val="7"/>
        </w:numPr>
        <w:pStyle w:val="ListParagraph"/>
        <w:rPr>
          <w:sz w:val="20"/>
          <w:szCs w:val="20"/>
          <w:rFonts w:ascii="Arial" w:hAnsi="Arial" w:eastAsia="Times New Roman" w:cs="Arial"/>
          <w:bCs/>
        </w:rPr>
        <w:ind w:left="720" w:firstLine="-720"/>
        <w:spacing w:after="200" w:line="276" w:lineRule="auto"/>
      </w:pPr>
      <w:r>
        <w:rPr>
          <w:sz w:val="20"/>
          <w:szCs w:val="20"/>
          <w:rFonts w:ascii="Arial" w:hAnsi="Arial" w:eastAsia="Times New Roman" w:cs="Arial"/>
          <w:bCs/>
        </w:rPr>
        <w:t xml:space="preserve">Issues might arise with current third party suppliers of accommodation as occupancy/contract lengths </w:t>
      </w:r>
      <w:r>
        <w:rPr>
          <w:sz w:val="20"/>
          <w:szCs w:val="20"/>
          <w:rFonts w:ascii="Arial" w:hAnsi="Arial" w:eastAsia="Times New Roman" w:cs="Arial"/>
          <w:bCs/>
        </w:rPr>
        <w:t xml:space="preserve">were </w:t>
      </w:r>
      <w:r>
        <w:rPr>
          <w:sz w:val="20"/>
          <w:szCs w:val="20"/>
          <w:rFonts w:ascii="Arial" w:hAnsi="Arial" w:eastAsia="Times New Roman" w:cs="Arial"/>
          <w:bCs/>
        </w:rPr>
        <w:t xml:space="preserve">reduced.</w:t>
      </w:r>
    </w:p>
    <w:p>
      <w:pPr>
        <w:numPr>
          <w:ilvl w:val="1"/>
          <w:numId w:val="7"/>
        </w:numPr>
        <w:pStyle w:val="ListParagraph"/>
        <w:rPr>
          <w:sz w:val="20"/>
          <w:szCs w:val="20"/>
          <w:rFonts w:ascii="Arial" w:hAnsi="Arial" w:eastAsia="Times New Roman" w:cs="Arial"/>
          <w:bCs/>
        </w:rPr>
        <w:ind w:left="720" w:firstLine="-720"/>
        <w:spacing w:after="200" w:line="276" w:lineRule="auto"/>
      </w:pPr>
      <w:r>
        <w:rPr>
          <w:sz w:val="20"/>
          <w:szCs w:val="20"/>
          <w:rFonts w:ascii="Arial" w:hAnsi="Arial" w:eastAsia="Times New Roman" w:cs="Arial"/>
          <w:bCs/>
        </w:rPr>
        <w:t xml:space="preserve">Earlier occupancy to accommodate summer schools </w:t>
      </w:r>
      <w:r>
        <w:rPr>
          <w:sz w:val="20"/>
          <w:szCs w:val="20"/>
          <w:rFonts w:ascii="Arial" w:hAnsi="Arial" w:eastAsia="Times New Roman" w:cs="Arial"/>
          <w:bCs/>
        </w:rPr>
        <w:t xml:space="preserve">w</w:t>
      </w:r>
      <w:r>
        <w:rPr>
          <w:sz w:val="20"/>
          <w:szCs w:val="20"/>
          <w:rFonts w:ascii="Arial" w:hAnsi="Arial" w:eastAsia="Times New Roman" w:cs="Arial"/>
          <w:bCs/>
        </w:rPr>
        <w:t xml:space="preserve">ould not be an issue, </w:t>
      </w:r>
      <w:r>
        <w:rPr>
          <w:sz w:val="20"/>
          <w:szCs w:val="20"/>
          <w:rFonts w:ascii="Arial" w:hAnsi="Arial" w:eastAsia="Times New Roman" w:cs="Arial"/>
          <w:bCs/>
        </w:rPr>
        <w:t xml:space="preserve">whether it </w:t>
      </w:r>
      <w:r>
        <w:rPr>
          <w:sz w:val="20"/>
          <w:szCs w:val="20"/>
          <w:rFonts w:ascii="Arial" w:hAnsi="Arial" w:eastAsia="Times New Roman" w:cs="Arial"/>
          <w:bCs/>
        </w:rPr>
        <w:t xml:space="preserve">be</w:t>
      </w:r>
      <w:r>
        <w:rPr>
          <w:sz w:val="20"/>
          <w:szCs w:val="20"/>
          <w:rFonts w:ascii="Arial" w:hAnsi="Arial" w:eastAsia="Times New Roman" w:cs="Arial"/>
          <w:bCs/>
        </w:rPr>
        <w:t xml:space="preserve"> span of growth or redistribution.</w:t>
      </w:r>
    </w:p>
    <w:p>
      <w:pPr>
        <w:numPr>
          <w:ilvl w:val="0"/>
          <w:numId w:val="7"/>
        </w:numPr>
        <w:pStyle w:val="ListParagraph"/>
        <w:rPr>
          <w:sz w:val="20"/>
          <w:szCs w:val="20"/>
          <w:rFonts w:ascii="Arial" w:hAnsi="Arial" w:eastAsia="Times New Roman" w:cs="Arial"/>
          <w:b/>
          <w:bCs/>
        </w:rPr>
        <w:ind w:left="720" w:firstLine="-720"/>
        <w:spacing w:after="200" w:line="276" w:lineRule="auto"/>
      </w:pPr>
      <w:r>
        <w:rPr>
          <w:sz w:val="20"/>
          <w:szCs w:val="20"/>
          <w:rFonts w:ascii="Arial" w:hAnsi="Arial" w:eastAsia="Times New Roman" w:cs="Arial"/>
          <w:b/>
          <w:bCs/>
        </w:rPr>
        <w:t xml:space="preserve">Student Union Representatives</w:t>
      </w:r>
      <w:r>
        <w:rPr>
          <w:sz w:val="20"/>
          <w:szCs w:val="20"/>
          <w:rFonts w:ascii="Arial" w:hAnsi="Arial" w:eastAsia="Times New Roman" w:cs="Arial"/>
          <w:b/>
          <w:bCs/>
        </w:rPr>
        <w:t xml:space="preserve">:</w:t>
      </w:r>
    </w:p>
    <w:p>
      <w:pPr>
        <w:numPr>
          <w:ilvl w:val="1"/>
          <w:numId w:val="7"/>
        </w:numPr>
        <w:pStyle w:val="ListParagraph"/>
        <w:rPr>
          <w:sz w:val="20"/>
          <w:szCs w:val="20"/>
          <w:rFonts w:ascii="Arial" w:hAnsi="Arial" w:eastAsia="Times New Roman" w:cs="Arial"/>
          <w:bCs/>
        </w:rPr>
        <w:ind w:left="720" w:firstLine="-720"/>
        <w:spacing w:after="200" w:line="276" w:lineRule="auto"/>
      </w:pPr>
      <w:r>
        <w:rPr>
          <w:sz w:val="20"/>
          <w:szCs w:val="20"/>
          <w:rFonts w:ascii="Arial" w:hAnsi="Arial" w:eastAsia="Times New Roman" w:cs="Arial"/>
          <w:bCs/>
        </w:rPr>
        <w:t xml:space="preserve">Student representatives requested that consistent, reliable communication </w:t>
      </w:r>
      <w:r>
        <w:rPr>
          <w:sz w:val="20"/>
          <w:szCs w:val="20"/>
          <w:rFonts w:ascii="Arial" w:hAnsi="Arial" w:eastAsia="Times New Roman" w:cs="Arial"/>
          <w:bCs/>
        </w:rPr>
        <w:t xml:space="preserve">wa</w:t>
      </w:r>
      <w:r>
        <w:rPr>
          <w:sz w:val="20"/>
          <w:szCs w:val="20"/>
          <w:rFonts w:ascii="Arial" w:hAnsi="Arial" w:eastAsia="Times New Roman" w:cs="Arial"/>
          <w:bCs/>
        </w:rPr>
        <w:t xml:space="preserve">s provided to student by departments regarding the layout of their courses</w:t>
      </w:r>
      <w:r>
        <w:rPr>
          <w:sz w:val="20"/>
          <w:szCs w:val="20"/>
          <w:rFonts w:ascii="Arial" w:hAnsi="Arial" w:eastAsia="Times New Roman" w:cs="Arial"/>
          <w:bCs/>
        </w:rPr>
        <w:t xml:space="preserve">, and the times during which they were required to be present at the School</w:t>
      </w:r>
      <w:r>
        <w:rPr>
          <w:sz w:val="20"/>
          <w:szCs w:val="20"/>
          <w:rFonts w:ascii="Arial" w:hAnsi="Arial" w:eastAsia="Times New Roman" w:cs="Arial"/>
          <w:bCs/>
        </w:rPr>
        <w:t xml:space="preserve">. </w:t>
      </w:r>
    </w:p>
    <w:p>
      <w:pPr>
        <w:numPr>
          <w:ilvl w:val="1"/>
          <w:numId w:val="7"/>
        </w:numPr>
        <w:pStyle w:val="ListParagraph"/>
        <w:rPr>
          <w:sz w:val="20"/>
          <w:szCs w:val="20"/>
          <w:rFonts w:ascii="Arial" w:hAnsi="Arial" w:eastAsia="Times New Roman" w:cs="Arial"/>
          <w:bCs/>
        </w:rPr>
        <w:ind w:left="720" w:firstLine="-720"/>
        <w:spacing w:after="200" w:line="276" w:lineRule="auto"/>
      </w:pPr>
      <w:r>
        <w:rPr>
          <w:sz w:val="20"/>
          <w:szCs w:val="20"/>
          <w:rFonts w:ascii="Arial" w:hAnsi="Arial" w:eastAsia="Times New Roman" w:cs="Arial"/>
          <w:bCs/>
        </w:rPr>
        <w:t xml:space="preserve">Assurance was also sought that academic staff would be available during reading weeks.</w:t>
      </w:r>
    </w:p>
    <w:p>
      <w:pPr>
        <w:numPr>
          <w:ilvl w:val="1"/>
          <w:numId w:val="7"/>
        </w:numPr>
        <w:pStyle w:val="ListParagraph"/>
        <w:rPr>
          <w:sz w:val="20"/>
          <w:szCs w:val="20"/>
          <w:rFonts w:ascii="Arial" w:hAnsi="Arial" w:eastAsia="Times New Roman" w:cs="Arial"/>
          <w:bCs/>
        </w:rPr>
        <w:ind w:left="720" w:firstLine="-720"/>
        <w:spacing w:after="200" w:line="276" w:lineRule="auto"/>
      </w:pPr>
      <w:r>
        <w:rPr>
          <w:sz w:val="20"/>
          <w:szCs w:val="20"/>
          <w:rFonts w:ascii="Arial" w:hAnsi="Arial" w:eastAsia="Times New Roman" w:cs="Arial"/>
          <w:bCs/>
        </w:rPr>
        <w:t xml:space="preserve">Student representatives also raised concerns about the compression of the examination period in ST and the additional pressure on students during this period, but noted that this might be alleviated by examinations in LT</w:t>
      </w:r>
      <w:r>
        <w:rPr>
          <w:sz w:val="20"/>
          <w:szCs w:val="20"/>
          <w:rFonts w:ascii="Arial" w:hAnsi="Arial" w:eastAsia="Times New Roman" w:cs="Arial"/>
          <w:bCs/>
        </w:rPr>
        <w:t xml:space="preserve"> ‘Week 0’</w:t>
      </w:r>
      <w:r>
        <w:rPr>
          <w:sz w:val="20"/>
          <w:szCs w:val="20"/>
          <w:rFonts w:ascii="Arial" w:hAnsi="Arial" w:eastAsia="Times New Roman" w:cs="Arial"/>
          <w:bCs/>
        </w:rPr>
        <w:t xml:space="preserve">.</w:t>
      </w:r>
    </w:p>
    <w:p>
      <w:pPr>
        <w:numPr>
          <w:ilvl w:val="0"/>
          <w:numId w:val="7"/>
        </w:numPr>
        <w:pStyle w:val="BodyTextIndent"/>
        <w:rPr>
          <w:szCs w:val="20"/>
        </w:rPr>
        <w:ind w:left="720" w:firstLine="-720"/>
        <w:spacing w:after="200" w:line="276" w:lineRule="auto"/>
      </w:pPr>
      <w:r>
        <w:rPr>
          <w:szCs w:val="20"/>
        </w:rPr>
        <w:t xml:space="preserve">Other Comments:</w:t>
      </w:r>
    </w:p>
    <w:p>
      <w:pPr>
        <w:numPr>
          <w:ilvl w:val="1"/>
          <w:numId w:val="7"/>
        </w:numPr>
        <w:pStyle w:val="ListParagraph"/>
        <w:rPr>
          <w:sz w:val="20"/>
          <w:szCs w:val="20"/>
          <w:rFonts w:ascii="Arial" w:hAnsi="Arial" w:eastAsia="Times New Roman" w:cs="Arial"/>
          <w:bCs/>
        </w:rPr>
        <w:ind w:left="720" w:firstLine="-720"/>
        <w:spacing w:after="200" w:line="276" w:lineRule="auto"/>
      </w:pPr>
      <w:r>
        <w:rPr>
          <w:sz w:val="20"/>
          <w:szCs w:val="20"/>
          <w:rFonts w:ascii="Arial" w:hAnsi="Arial" w:eastAsia="Times New Roman" w:cs="Arial"/>
          <w:bCs/>
        </w:rPr>
        <w:t xml:space="preserve">The new academic year structure referred to examinations in ST but did not make reference to exam boards. Clarification was sought as to whether these would be held in week 7 of ST.</w:t>
      </w:r>
    </w:p>
    <w:p>
      <w:pPr>
        <w:numPr>
          <w:ilvl w:val="1"/>
          <w:numId w:val="7"/>
        </w:numPr>
        <w:pStyle w:val="ListParagraph"/>
        <w:rPr>
          <w:sz w:val="20"/>
          <w:szCs w:val="20"/>
          <w:rFonts w:ascii="Arial" w:hAnsi="Arial" w:eastAsia="Times New Roman" w:cs="Arial"/>
          <w:bCs/>
        </w:rPr>
        <w:ind w:left="720" w:firstLine="-720"/>
        <w:spacing w:after="200" w:line="276" w:lineRule="auto"/>
      </w:pPr>
      <w:r>
        <w:rPr>
          <w:sz w:val="20"/>
          <w:szCs w:val="20"/>
          <w:rFonts w:ascii="Arial" w:hAnsi="Arial" w:eastAsia="Times New Roman" w:cs="Arial"/>
          <w:bCs/>
        </w:rPr>
        <w:t xml:space="preserve">The School would need to consider whether the Academic Induction Programme, which is currently held in early September, needed to be brought forward.</w:t>
      </w:r>
    </w:p>
    <w:p>
      <w:pPr>
        <w:numPr>
          <w:ilvl w:val="1"/>
          <w:numId w:val="7"/>
        </w:numPr>
        <w:pStyle w:val="ListParagraph"/>
        <w:rPr>
          <w:sz w:val="20"/>
          <w:szCs w:val="20"/>
          <w:rFonts w:ascii="Arial" w:hAnsi="Arial" w:eastAsia="Times New Roman" w:cs="Arial"/>
          <w:bCs/>
        </w:rPr>
        <w:ind w:left="720" w:firstLine="-720"/>
        <w:spacing w:after="200" w:line="276" w:lineRule="auto"/>
      </w:pPr>
      <w:r>
        <w:rPr>
          <w:sz w:val="20"/>
          <w:szCs w:val="20"/>
          <w:rFonts w:ascii="Arial" w:hAnsi="Arial" w:eastAsia="Times New Roman" w:cs="Arial"/>
          <w:bCs/>
        </w:rPr>
        <w:t xml:space="preserve">The Medical Centre and Chaplaincy would need to be kept informed of changes to the academic year as it would impact on their service delivery.</w:t>
      </w:r>
    </w:p>
    <w:p>
      <w:pPr>
        <w:numPr>
          <w:ilvl w:val="1"/>
          <w:numId w:val="7"/>
        </w:numPr>
        <w:pStyle w:val="ListParagraph"/>
        <w:rPr>
          <w:sz w:val="20"/>
          <w:szCs w:val="20"/>
          <w:rFonts w:ascii="Arial" w:hAnsi="Arial" w:eastAsia="Times New Roman" w:cs="Arial"/>
          <w:bCs/>
        </w:rPr>
        <w:ind w:left="720" w:firstLine="-720"/>
        <w:spacing w:after="200" w:line="276" w:lineRule="auto"/>
      </w:pPr>
      <w:r>
        <w:rPr>
          <w:sz w:val="20"/>
          <w:szCs w:val="20"/>
          <w:rFonts w:ascii="Arial" w:hAnsi="Arial" w:eastAsia="Times New Roman" w:cs="Arial"/>
          <w:bCs/>
        </w:rPr>
        <w:t xml:space="preserve">The introduction of the new academic year structure would coincide with the start of the demolition work on Houghton Street.</w:t>
      </w:r>
    </w:p>
    <w:p>
      <w:pPr>
        <w:numPr>
          <w:ilvl w:val="1"/>
          <w:numId w:val="7"/>
        </w:numPr>
        <w:pStyle w:val="ListParagraph"/>
        <w:rPr>
          <w:sz w:val="20"/>
          <w:szCs w:val="20"/>
          <w:rFonts w:ascii="Arial" w:hAnsi="Arial" w:eastAsia="Times New Roman" w:cs="Arial"/>
          <w:bCs/>
        </w:rPr>
        <w:ind w:left="720" w:firstLine="-720"/>
        <w:spacing w:after="200" w:line="276" w:lineRule="auto"/>
      </w:pPr>
      <w:r>
        <w:rPr>
          <w:sz w:val="20"/>
          <w:szCs w:val="20"/>
          <w:rFonts w:ascii="Arial" w:hAnsi="Arial" w:eastAsia="Times New Roman" w:cs="Arial"/>
          <w:bCs/>
        </w:rPr>
        <w:t xml:space="preserve">The timing and cycle of committees </w:t>
      </w:r>
      <w:r>
        <w:rPr>
          <w:sz w:val="20"/>
          <w:szCs w:val="20"/>
          <w:rFonts w:ascii="Arial" w:hAnsi="Arial" w:eastAsia="Times New Roman" w:cs="Arial"/>
          <w:bCs/>
        </w:rPr>
        <w:t xml:space="preserve">would </w:t>
      </w:r>
      <w:r>
        <w:rPr>
          <w:sz w:val="20"/>
          <w:szCs w:val="20"/>
          <w:rFonts w:ascii="Arial" w:hAnsi="Arial" w:eastAsia="Times New Roman" w:cs="Arial"/>
          <w:bCs/>
        </w:rPr>
        <w:t xml:space="preserve">need to be adjusted to reflect the new academic year structure.</w:t>
      </w:r>
    </w:p>
    <w:p>
      <w:pPr>
        <w:numPr>
          <w:ilvl w:val="0"/>
          <w:numId w:val="7"/>
        </w:numPr>
        <w:pStyle w:val="BodyTextIndent"/>
        <w:rPr>
          <w:szCs w:val="20"/>
        </w:rPr>
        <w:ind w:left="720" w:firstLine="-720"/>
        <w:spacing w:after="200" w:line="276" w:lineRule="auto"/>
      </w:pPr>
      <w:r>
        <w:rPr>
          <w:szCs w:val="20"/>
        </w:rPr>
        <w:t xml:space="preserve">Resources</w:t>
      </w:r>
      <w:bookmarkStart w:name="_GoBack" w:id="2"/>
      <w:bookmarkEnd w:id="2"/>
    </w:p>
    <w:p>
      <w:pPr>
        <w:numPr>
          <w:ilvl w:val="1"/>
          <w:numId w:val="7"/>
        </w:numPr>
        <w:pStyle w:val="BodyTextIndent"/>
        <w:rPr>
          <w:szCs w:val="20"/>
          <w:b w:val="0"/>
        </w:rPr>
        <w:ind w:left="720" w:firstLine="-720"/>
        <w:spacing w:after="200" w:line="276" w:lineRule="auto"/>
      </w:pPr>
      <w:r>
        <w:rPr>
          <w:szCs w:val="20"/>
          <w:b w:val="0"/>
        </w:rPr>
        <w:t xml:space="preserve">Due to time constraints, resourcing was not discussed at the meeting.</w:t>
      </w:r>
    </w:p>
    <w:p>
      <w:pPr>
        <w:numPr>
          <w:ilvl w:val="0"/>
          <w:numId w:val="7"/>
        </w:numPr>
        <w:pStyle w:val="BodyTextIndent"/>
        <w:rPr>
          <w:szCs w:val="20"/>
        </w:rPr>
        <w:ind w:left="720" w:firstLine="-720"/>
        <w:spacing w:after="200" w:line="276" w:lineRule="auto"/>
      </w:pPr>
      <w:r>
        <w:rPr>
          <w:szCs w:val="20"/>
        </w:rPr>
        <w:t xml:space="preserve">Date of next meeting</w:t>
      </w:r>
    </w:p>
    <w:p>
      <w:pPr>
        <w:numPr>
          <w:ilvl w:val="1"/>
          <w:numId w:val="7"/>
        </w:numPr>
        <w:pStyle w:val="BodyTextIndent"/>
        <w:rPr>
          <w:szCs w:val="20"/>
          <w:b w:val="0"/>
        </w:rPr>
        <w:ind w:left="720" w:firstLine="-720"/>
        <w:spacing w:after="200" w:line="276" w:lineRule="auto"/>
      </w:pPr>
      <w:r>
        <w:rPr>
          <w:szCs w:val="20"/>
          <w:b w:val="0"/>
        </w:rPr>
        <w:t xml:space="preserve">The next meeting will be held on Monday 14 July 2014 from 12:00-13:00 in LRB.R.505.</w:t>
      </w:r>
    </w:p>
    <w:p>
      <w:pPr>
        <w:pStyle w:val="BodyTextIndent"/>
        <w:rPr>
          <w:szCs w:val="20"/>
          <w:b w:val="0"/>
        </w:rPr>
        <w:ind w:left="0" w:firstLine="0"/>
        <w:spacing w:after="200" w:line="276" w:lineRule="auto"/>
      </w:pPr>
    </w:p>
    <w:p>
      <w:pPr>
        <w:pStyle w:val="BodyTextIndent"/>
        <w:rPr>
          <w:szCs w:val="20"/>
          <w:b w:val="0"/>
        </w:rPr>
        <w:ind w:left="0" w:firstLine="0"/>
        <w:spacing w:after="200" w:line="276" w:lineRule="auto"/>
      </w:pPr>
      <w:r>
        <w:rPr>
          <w:szCs w:val="20"/>
          <w:b w:val="0"/>
        </w:rPr>
        <w:t xml:space="preserve">AMF</w:t>
      </w:r>
      <w:r>
        <w:rPr>
          <w:szCs w:val="20"/>
          <w:b w:val="0"/>
        </w:rPr>
        <w:br/>
      </w:r>
      <w:r>
        <w:rPr>
          <w:szCs w:val="20"/>
          <w:b w:val="0"/>
        </w:rPr>
        <w:t xml:space="preserve">1 July 2014</w:t>
      </w:r>
    </w:p>
    <w:sectPr>
      <w:type w:val="nextPage"/>
      <w:pgSz w:w="11906" w:h="16838"/>
      <w:pgMar w:top="1134" w:right="1418" w:bottom="1077" w:left="1418" w:footer="709" w:header="709" w:gutter="0"/>
      <w:pgBorders/>
      <w:docGrid w:linePitch="360"/>
      <w:pgNumType w:fmt="decimal"/>
      <w:footerReference w:type="default" r:id="rId1"/>
      <w:cols w:num="1" w:equalWidth="1" w:space="708"/>
    </w:sectPr>
  </w:body>
</w:document>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Footer"/>
      <w:rPr/>
      <w:jc w:val="right"/>
      <w:spacing w:line="240" w:lineRule="auto"/>
    </w:pPr>
    <w:r>
      <w:rPr/>
      <w:fldChar w:fldCharType="begin"/>
    </w:r>
    <w:r>
      <w:rPr/>
      <w:instrText> PAGE   \* MERGEFORMAT </w:instrText>
    </w:r>
    <w:r>
      <w:rPr/>
      <w:fldChar w:fldCharType="separate"/>
    </w:r>
    <w:r>
      <w:rPr>
        <w:noProof/>
      </w:rPr>
      <w:t xml:space="preserve">5</w:t>
    </w:r>
    <w:r>
      <w:rPr/>
      <w:fldChar w:fldCharType="end"/>
    </w:r>
  </w:p>
  <w:p>
    <w:pPr>
      <w:pStyle w:val="Footer"/>
      <w:rPr/>
      <w:spacing w:line="240" w:lineRule="auto"/>
    </w:pPr>
  </w:p>
</w:ftr>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2">
    <w:lvl w:ilvl="0">
      <w:start w:val="3"/>
      <w:numFmt w:val="decimal"/>
      <w:lvlText w:val="%1"/>
      <w:suff w:val="tab"/>
      <w:pPr>
        <w:ind w:left="375" w:firstLine="-375"/>
        <w:spacing/>
      </w:pPr>
      <w:rPr/>
    </w:lvl>
    <w:lvl w:ilvl="1">
      <w:start w:val="22"/>
      <w:numFmt w:val="decimal"/>
      <w:lvlText w:val="%1.%2"/>
      <w:suff w:val="tab"/>
      <w:pPr>
        <w:ind w:left="375" w:firstLine="-375"/>
        <w:spacing/>
      </w:pPr>
      <w:rPr/>
    </w:lvl>
    <w:lvl w:ilvl="2">
      <w:start w:val="1"/>
      <w:numFmt w:val="decimal"/>
      <w:lvlText w:val="%1.%2.%3"/>
      <w:suff w:val="tab"/>
      <w:pPr>
        <w:ind w:left="720" w:firstLine="-720"/>
        <w:spacing/>
      </w:pPr>
      <w:rPr/>
    </w:lvl>
    <w:lvl w:ilvl="3">
      <w:start w:val="1"/>
      <w:numFmt w:val="decimal"/>
      <w:lvlText w:val="%1.%2.%3.%4"/>
      <w:suff w:val="tab"/>
      <w:pPr>
        <w:ind w:left="720" w:firstLine="-720"/>
        <w:spacing/>
      </w:pPr>
      <w:rPr/>
    </w:lvl>
    <w:lvl w:ilvl="4">
      <w:start w:val="1"/>
      <w:numFmt w:val="decimal"/>
      <w:lvlText w:val="%1.%2.%3.%4.%5"/>
      <w:suff w:val="tab"/>
      <w:pPr>
        <w:ind w:left="1080" w:firstLine="-1080"/>
        <w:spacing/>
      </w:pPr>
      <w:rPr/>
    </w:lvl>
    <w:lvl w:ilvl="5">
      <w:start w:val="1"/>
      <w:numFmt w:val="decimal"/>
      <w:lvlText w:val="%1.%2.%3.%4.%5.%6"/>
      <w:suff w:val="tab"/>
      <w:pPr>
        <w:ind w:left="1080" w:firstLine="-1080"/>
        <w:spacing/>
      </w:pPr>
      <w:rPr/>
    </w:lvl>
    <w:lvl w:ilvl="6">
      <w:start w:val="1"/>
      <w:numFmt w:val="decimal"/>
      <w:lvlText w:val="%1.%2.%3.%4.%5.%6.%7"/>
      <w:suff w:val="tab"/>
      <w:pPr>
        <w:ind w:left="1440" w:firstLine="-1440"/>
        <w:spacing/>
      </w:pPr>
      <w:rPr/>
    </w:lvl>
    <w:lvl w:ilvl="7">
      <w:start w:val="1"/>
      <w:numFmt w:val="decimal"/>
      <w:lvlText w:val="%1.%2.%3.%4.%5.%6.%7.%8"/>
      <w:suff w:val="tab"/>
      <w:pPr>
        <w:ind w:left="1440" w:firstLine="-1440"/>
        <w:spacing/>
      </w:pPr>
      <w:rPr/>
    </w:lvl>
    <w:lvl w:ilvl="8">
      <w:start w:val="1"/>
      <w:numFmt w:val="decimal"/>
      <w:lvlText w:val="%1.%2.%3.%4.%5.%6.%7.%8.%9"/>
      <w:suff w:val="tab"/>
      <w:pPr>
        <w:ind w:left="1800" w:firstLine="-1800"/>
        <w:spacing/>
      </w:pPr>
      <w:rPr/>
    </w:lvl>
  </w:abstractNum>
  <w:abstractNum w:abstractNumId="3">
    <w:lvl w:ilvl="0">
      <w:start w:val="1"/>
      <w:numFmt w:val="lowerLetter"/>
      <w:lvlText w:val="%1."/>
      <w:suff w:val="tab"/>
      <w:pPr>
        <w:ind w:left="1069" w:firstLine="-360"/>
        <w:spacing/>
      </w:pPr>
      <w:rPr/>
    </w:lvl>
    <w:lvl w:ilvl="1">
      <w:start w:val="1"/>
      <w:numFmt w:val="lowerLetter"/>
      <w:lvlText w:val="%2."/>
      <w:suff w:val="tab"/>
      <w:pPr>
        <w:ind w:left="1789" w:firstLine="-360"/>
        <w:spacing/>
      </w:pPr>
      <w:rPr/>
    </w:lvl>
    <w:lvl w:ilvl="2">
      <w:start w:val="1"/>
      <w:lvlJc w:val="right"/>
      <w:numFmt w:val="lowerRoman"/>
      <w:lvlText w:val="%3."/>
      <w:suff w:val="tab"/>
      <w:pPr>
        <w:ind w:left="2509" w:firstLine="-180"/>
        <w:spacing/>
      </w:pPr>
      <w:rPr/>
    </w:lvl>
    <w:lvl w:ilvl="3">
      <w:start w:val="1"/>
      <w:numFmt w:val="decimal"/>
      <w:lvlText w:val="%4."/>
      <w:suff w:val="tab"/>
      <w:pPr>
        <w:ind w:left="3229" w:firstLine="-360"/>
        <w:spacing/>
      </w:pPr>
      <w:rPr/>
    </w:lvl>
    <w:lvl w:ilvl="4">
      <w:start w:val="1"/>
      <w:numFmt w:val="lowerLetter"/>
      <w:lvlText w:val="%5."/>
      <w:suff w:val="tab"/>
      <w:pPr>
        <w:ind w:left="3949" w:firstLine="-360"/>
        <w:spacing/>
      </w:pPr>
      <w:rPr/>
    </w:lvl>
    <w:lvl w:ilvl="5">
      <w:start w:val="1"/>
      <w:lvlJc w:val="right"/>
      <w:numFmt w:val="lowerRoman"/>
      <w:lvlText w:val="%6."/>
      <w:suff w:val="tab"/>
      <w:pPr>
        <w:ind w:left="4669" w:firstLine="-180"/>
        <w:spacing/>
      </w:pPr>
      <w:rPr/>
    </w:lvl>
    <w:lvl w:ilvl="6">
      <w:start w:val="1"/>
      <w:numFmt w:val="decimal"/>
      <w:lvlText w:val="%7."/>
      <w:suff w:val="tab"/>
      <w:pPr>
        <w:ind w:left="5389" w:firstLine="-360"/>
        <w:spacing/>
      </w:pPr>
      <w:rPr/>
    </w:lvl>
    <w:lvl w:ilvl="7">
      <w:start w:val="1"/>
      <w:numFmt w:val="lowerLetter"/>
      <w:lvlText w:val="%8."/>
      <w:suff w:val="tab"/>
      <w:pPr>
        <w:ind w:left="6109" w:firstLine="-360"/>
        <w:spacing/>
      </w:pPr>
      <w:rPr/>
    </w:lvl>
    <w:lvl w:ilvl="8">
      <w:start w:val="1"/>
      <w:lvlJc w:val="right"/>
      <w:numFmt w:val="lowerRoman"/>
      <w:lvlText w:val="%9."/>
      <w:suff w:val="tab"/>
      <w:pPr>
        <w:ind w:left="6829" w:firstLine="-180"/>
        <w:spacing/>
      </w:pPr>
      <w:rPr/>
    </w:lvl>
  </w:abstractNum>
  <w:abstractNum w:abstractNumId="4">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5">
    <w:lvl w:ilvl="0">
      <w:start w:val="1"/>
      <w:numFmt w:val="lowerLetter"/>
      <w:lvlText w:val="%1."/>
      <w:suff w:val="tab"/>
      <w:pPr>
        <w:ind w:left="1069" w:firstLine="-360"/>
        <w:spacing/>
      </w:pPr>
      <w:rPr/>
    </w:lvl>
    <w:lvl w:ilvl="1">
      <w:start w:val="1"/>
      <w:numFmt w:val="lowerLetter"/>
      <w:lvlText w:val="%2."/>
      <w:suff w:val="tab"/>
      <w:pPr>
        <w:ind w:left="1789" w:firstLine="-360"/>
        <w:spacing/>
      </w:pPr>
      <w:rPr/>
    </w:lvl>
    <w:lvl w:ilvl="2">
      <w:start w:val="1"/>
      <w:lvlJc w:val="right"/>
      <w:numFmt w:val="lowerRoman"/>
      <w:lvlText w:val="%3."/>
      <w:suff w:val="tab"/>
      <w:pPr>
        <w:ind w:left="2509" w:firstLine="-180"/>
        <w:spacing/>
      </w:pPr>
      <w:rPr/>
    </w:lvl>
    <w:lvl w:ilvl="3">
      <w:start w:val="1"/>
      <w:numFmt w:val="decimal"/>
      <w:lvlText w:val="%4."/>
      <w:suff w:val="tab"/>
      <w:pPr>
        <w:ind w:left="3229" w:firstLine="-360"/>
        <w:spacing/>
      </w:pPr>
      <w:rPr/>
    </w:lvl>
    <w:lvl w:ilvl="4">
      <w:start w:val="1"/>
      <w:numFmt w:val="lowerLetter"/>
      <w:lvlText w:val="%5."/>
      <w:suff w:val="tab"/>
      <w:pPr>
        <w:ind w:left="3949" w:firstLine="-360"/>
        <w:spacing/>
      </w:pPr>
      <w:rPr/>
    </w:lvl>
    <w:lvl w:ilvl="5">
      <w:start w:val="1"/>
      <w:lvlJc w:val="right"/>
      <w:numFmt w:val="lowerRoman"/>
      <w:lvlText w:val="%6."/>
      <w:suff w:val="tab"/>
      <w:pPr>
        <w:ind w:left="4669" w:firstLine="-180"/>
        <w:spacing/>
      </w:pPr>
      <w:rPr/>
    </w:lvl>
    <w:lvl w:ilvl="6">
      <w:start w:val="1"/>
      <w:numFmt w:val="decimal"/>
      <w:lvlText w:val="%7."/>
      <w:suff w:val="tab"/>
      <w:pPr>
        <w:ind w:left="5389" w:firstLine="-360"/>
        <w:spacing/>
      </w:pPr>
      <w:rPr/>
    </w:lvl>
    <w:lvl w:ilvl="7">
      <w:start w:val="1"/>
      <w:numFmt w:val="lowerLetter"/>
      <w:lvlText w:val="%8."/>
      <w:suff w:val="tab"/>
      <w:pPr>
        <w:ind w:left="6109" w:firstLine="-360"/>
        <w:spacing/>
      </w:pPr>
      <w:rPr/>
    </w:lvl>
    <w:lvl w:ilvl="8">
      <w:start w:val="1"/>
      <w:lvlJc w:val="right"/>
      <w:numFmt w:val="lowerRoman"/>
      <w:lvlText w:val="%9."/>
      <w:suff w:val="tab"/>
      <w:pPr>
        <w:ind w:left="6829" w:firstLine="-180"/>
        <w:spacing/>
      </w:pPr>
      <w:rPr/>
    </w:lvl>
  </w:abstractNum>
  <w:abstractNum w:abstractNumId="6">
    <w:lvl w:ilvl="0">
      <w:start w:val="1"/>
      <w:numFmt w:val="decimal"/>
      <w:lvlText w:val="%1."/>
      <w:suff w:val="tab"/>
      <w:pPr>
        <w:ind w:left="360" w:firstLine="-360"/>
        <w:spacing/>
      </w:pPr>
      <w:rPr>
        <w:b/>
      </w:rPr>
    </w:lvl>
    <w:lvl w:ilvl="1">
      <w:start w:val="1"/>
      <w:numFmt w:val="decimal"/>
      <w:lvlText w:val="%1.%2"/>
      <w:suff w:val="tab"/>
      <w:isLgl/>
      <w:pPr>
        <w:ind w:left="384" w:firstLine="-384"/>
        <w:spacing/>
      </w:pPr>
      <w:rPr>
        <w:color w:val="auto"/>
      </w:rPr>
    </w:lvl>
    <w:lvl w:ilvl="2">
      <w:start w:val="1"/>
      <w:numFmt w:val="decimal"/>
      <w:lvlText w:val="%1.%2.%3"/>
      <w:suff w:val="tab"/>
      <w:isLgl/>
      <w:pPr>
        <w:ind w:left="720" w:firstLine="-720"/>
        <w:spacing/>
      </w:pPr>
      <w:rPr/>
    </w:lvl>
    <w:lvl w:ilvl="3">
      <w:start w:val="1"/>
      <w:numFmt w:val="decimal"/>
      <w:lvlText w:val="%1.%2.%3.%4"/>
      <w:suff w:val="tab"/>
      <w:isLgl/>
      <w:pPr>
        <w:ind w:left="720" w:firstLine="-720"/>
        <w:spacing/>
      </w:pPr>
      <w:rPr/>
    </w:lvl>
    <w:lvl w:ilvl="4">
      <w:start w:val="1"/>
      <w:numFmt w:val="decimal"/>
      <w:lvlText w:val="%1.%2.%3.%4.%5"/>
      <w:suff w:val="tab"/>
      <w:isLgl/>
      <w:pPr>
        <w:ind w:left="1080" w:firstLine="-1080"/>
        <w:spacing/>
      </w:pPr>
      <w:rPr/>
    </w:lvl>
    <w:lvl w:ilvl="5">
      <w:start w:val="1"/>
      <w:numFmt w:val="decimal"/>
      <w:lvlText w:val="%1.%2.%3.%4.%5.%6"/>
      <w:suff w:val="tab"/>
      <w:isLgl/>
      <w:pPr>
        <w:ind w:left="1080" w:firstLine="-1080"/>
        <w:spacing/>
      </w:pPr>
      <w:rPr/>
    </w:lvl>
    <w:lvl w:ilvl="6">
      <w:start w:val="1"/>
      <w:numFmt w:val="decimal"/>
      <w:lvlText w:val="%1.%2.%3.%4.%5.%6.%7"/>
      <w:suff w:val="tab"/>
      <w:isLgl/>
      <w:pPr>
        <w:ind w:left="1440" w:firstLine="-1440"/>
        <w:spacing/>
      </w:pPr>
      <w:rPr/>
    </w:lvl>
    <w:lvl w:ilvl="7">
      <w:start w:val="1"/>
      <w:numFmt w:val="decimal"/>
      <w:lvlText w:val="%1.%2.%3.%4.%5.%6.%7.%8"/>
      <w:suff w:val="tab"/>
      <w:isLgl/>
      <w:pPr>
        <w:ind w:left="1440" w:firstLine="-1440"/>
        <w:spacing/>
      </w:pPr>
      <w:rPr/>
    </w:lvl>
    <w:lvl w:ilvl="8">
      <w:start w:val="1"/>
      <w:numFmt w:val="decimal"/>
      <w:lvlText w:val="%1.%2.%3.%4.%5.%6.%7.%8.%9"/>
      <w:suff w:val="tab"/>
      <w:isLgl/>
      <w:pPr>
        <w:ind w:left="1800" w:firstLine="-1800"/>
        <w:spacing/>
      </w:pPr>
      <w:rPr/>
    </w:lvl>
  </w:abstractNum>
  <w:abstractNum w:abstractNumId="7">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w="http://schemas.openxmlformats.org/wordprocessingml/2006/main">
  <w:zoom w:percent="100"/>
  <w:proofState w:grammar="clean" w:spelling="clean"/>
  <w:defaultTabStop w:val="720"/>
  <w:compat>
    <w:adjustLineHeightInTable/>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sz w:val="22"/>
        <w:szCs w:val="22"/>
        <w:rFonts w:ascii="Calibri" w:hAnsi="Calibri" w:eastAsia="Calibri" w:cs="Calibri"/>
        <w:lang w:val="en-GB" w:eastAsia="ar-SA"/>
      </w:rPr>
    </w:rPrDefault>
    <w:pPrDefault>
      <w:pPr>
        <w:spacing w:after="200" w:line="276" w:lineRule="auto"/>
      </w:pPr>
    </w:pPrDefault>
  </w:docDefaults>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default="1" w:styleId="Normal">
    <w:name w:val="Normal"/>
    <w:qFormat/>
    <w:pPr>
      <w:spacing/>
    </w:pPr>
    <w:rPr/>
  </w:style>
  <w:style w:type="paragraph" w:styleId="Heading1">
    <w:name w:val="Heading 1"/>
    <w:qFormat/>
    <w:basedOn w:val="Normal"/>
    <w:link w:val="Heading1Char"/>
    <w:pPr>
      <w:outlineLvl w:val="0"/>
      <w:keepNext/>
      <w:spacing w:after="0" w:line="240" w:lineRule="auto"/>
    </w:pPr>
    <w:rPr>
      <w:sz w:val="20"/>
      <w:szCs w:val="24"/>
      <w:rFonts w:ascii="Arial" w:hAnsi="Arial" w:eastAsia="Times New Roman" w:cs="Arial"/>
      <w:b/>
      <w:bCs/>
    </w:rPr>
  </w:style>
  <w:style w:type="character" w:default="1" w:styleId="DefaultParagraphFont">
    <w:name w:val="Default Paragraph Font"/>
    <w:semiHidden/>
    <w:unhideWhenUsed/>
    <w:rPr/>
  </w:style>
  <w:style w:type="table" w:default="1" w:styleId="TableNormal">
    <w:name w:val="Normal Table"/>
    <w:semiHidden/>
    <w:unhideWhenUsed/>
    <w:tblPr>
      <w:tblInd w:w="0" w:type="dxa"/>
      <w:tblCellMar>
        <w:top w:w="0" w:type="dxa"/>
        <w:left w:w="108" w:type="dxa"/>
        <w:bottom w:w="0" w:type="dxa"/>
        <w:right w:w="108" w:type="dxa"/>
      </w:tblCellMar>
    </w:tblPr>
  </w:style>
  <w:style w:type="character" w:custom="1" w:styleId="Heading1Char">
    <w:name w:val="Heading 1 Char"/>
    <w:basedOn w:val="DefaultParagraphFont"/>
    <w:link w:val="Heading1"/>
    <w:rPr>
      <w:sz w:val="20"/>
      <w:szCs w:val="24"/>
      <w:rFonts w:ascii="Arial" w:hAnsi="Arial" w:eastAsia="Times New Roman" w:cs="Arial"/>
      <w:b/>
      <w:bCs/>
    </w:rPr>
  </w:style>
  <w:style w:type="paragraph" w:styleId="BodyTextIndent">
    <w:name w:val="Body Text Indent"/>
    <w:basedOn w:val="Normal"/>
    <w:link w:val="BodyTextIndentChar"/>
    <w:pPr>
      <w:ind w:left="720" w:firstLine="-720"/>
      <w:spacing w:after="0" w:line="240" w:lineRule="auto"/>
    </w:pPr>
    <w:rPr>
      <w:sz w:val="20"/>
      <w:szCs w:val="24"/>
      <w:rFonts w:ascii="Arial" w:hAnsi="Arial" w:eastAsia="Times New Roman" w:cs="Arial"/>
      <w:b/>
      <w:bCs/>
    </w:rPr>
  </w:style>
  <w:style w:type="character" w:custom="1" w:styleId="BodyTextIndentChar">
    <w:name w:val="Body Text Indent Char"/>
    <w:basedOn w:val="DefaultParagraphFont"/>
    <w:link w:val="BodyTextIndent"/>
    <w:rPr>
      <w:sz w:val="20"/>
      <w:szCs w:val="24"/>
      <w:rFonts w:ascii="Arial" w:hAnsi="Arial" w:eastAsia="Times New Roman" w:cs="Arial"/>
      <w:b/>
      <w:bCs/>
    </w:rPr>
  </w:style>
  <w:style w:type="paragraph" w:custom="1" w:styleId="ListParagraph">
    <w:name w:val="List Paragraph"/>
    <w:qFormat/>
    <w:basedOn w:val="Normal"/>
    <w:pPr>
      <w:ind w:left="720"/>
      <w:spacing w:after="0" w:line="240" w:lineRule="auto"/>
    </w:pPr>
    <w:rPr>
      <w:rFonts w:ascii="Calibri" w:hAnsi="Calibri" w:eastAsia="Calibri" w:cs="Calibri"/>
    </w:rPr>
  </w:style>
  <w:style w:type="paragraph" w:styleId="BalloonText">
    <w:name w:val="Balloon Text"/>
    <w:basedOn w:val="Normal"/>
    <w:link w:val="BalloonTextChar"/>
    <w:semiHidden/>
    <w:unhideWhenUsed/>
    <w:pPr>
      <w:spacing w:after="0" w:line="240" w:lineRule="auto"/>
    </w:pPr>
    <w:rPr>
      <w:sz w:val="16"/>
      <w:szCs w:val="16"/>
      <w:rFonts w:ascii="Tahoma" w:hAnsi="Tahoma" w:eastAsia="Tahoma" w:cs="Tahoma"/>
    </w:rPr>
  </w:style>
  <w:style w:type="character" w:custom="1" w:styleId="BalloonTextChar">
    <w:name w:val="Balloon Text Char"/>
    <w:basedOn w:val="DefaultParagraphFont"/>
    <w:link w:val="BalloonText"/>
    <w:semiHidden/>
    <w:rPr>
      <w:sz w:val="16"/>
      <w:szCs w:val="16"/>
      <w:rFonts w:ascii="Tahoma" w:hAnsi="Tahoma" w:eastAsia="Tahoma" w:cs="Tahoma"/>
    </w:rPr>
  </w:style>
  <w:style w:type="paragraph" w:styleId="Header">
    <w:name w:val="Header"/>
    <w:basedOn w:val="Normal"/>
    <w:link w:val="HeaderChar"/>
    <w:unhideWhenUsed/>
    <w:pPr>
      <w:tabs>
        <w:tab w:pos="4513" w:val="center"/>
        <w:tab w:pos="9026" w:val="right"/>
      </w:tabs>
      <w:spacing w:after="0" w:line="240" w:lineRule="auto"/>
    </w:pPr>
    <w:rPr/>
  </w:style>
  <w:style w:type="character" w:custom="1" w:styleId="HeaderChar">
    <w:name w:val="Header Char"/>
    <w:basedOn w:val="DefaultParagraphFont"/>
    <w:link w:val="Header"/>
    <w:rPr/>
  </w:style>
  <w:style w:type="paragraph" w:styleId="Footer">
    <w:name w:val="Footer"/>
    <w:basedOn w:val="Normal"/>
    <w:link w:val="FooterChar"/>
    <w:unhideWhenUsed/>
    <w:pPr>
      <w:tabs>
        <w:tab w:pos="4513" w:val="center"/>
        <w:tab w:pos="9026" w:val="right"/>
      </w:tabs>
      <w:spacing w:after="0" w:line="240" w:lineRule="auto"/>
    </w:pPr>
    <w:rPr/>
  </w:style>
  <w:style w:type="character" w:custom="1" w:styleId="FooterChar">
    <w:name w:val="Footer Char"/>
    <w:basedOn w:val="DefaultParagraphFont"/>
    <w:link w:val="Footer"/>
    <w:rPr/>
  </w:style>
</w:styles>
</file>

<file path=word/_rels/document.xml.rels>&#65279;<?xml version="1.0" encoding="UTF-8" standalone="yes"?><Relationships xmlns="http://schemas.openxmlformats.org/package/2006/relationships"><Relationship Type="http://schemas.openxmlformats.org/officeDocument/2006/relationships/styles" Target="styles.xml" Id="rId5" /><Relationship Type="http://schemas.openxmlformats.org/officeDocument/2006/relationships/settings" Target="settings.xml" Id="rId6" /><Relationship Type="http://schemas.openxmlformats.org/officeDocument/2006/relationships/numbering" Target="numbering.xml" Id="rId7" /><Relationship Type="http://schemas.openxmlformats.org/officeDocument/2006/relationships/footer" Target="footer1.xml" Id="rId1" /></Relationships>
</file>

<file path=docProps/app.xml><?xml version="1.0" encoding="utf-8"?>
<Properties xmlns:vt="http://schemas.openxmlformats.org/officeDocument/2006/docPropsVTypes" xmlns="http://schemas.openxmlformats.org/officeDocument/2006/extended-properties">
  <Template>CBE48949.dotm</Template>
  <TotalTime>31</TotalTime>
  <Pages>5</Pages>
  <Words>1813</Words>
  <Characters>10336</Characters>
  <Application>Microsoft Office Word</Application>
  <DocSecurity>0</DocSecurity>
  <Lines>86</Lines>
  <Paragraphs>24</Paragraphs>
  <Company>London School of Economics and Political Science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2014-06-30-minutes</dc:title>
  <dc:creator>Ann-Marie Foxcroft</dc:creator>
  <cp:lastModifiedBy>Administrator</cp:lastModifiedBy>
  <cp:revision>4</cp:revision>
  <dcterms:created xsi:type="dcterms:W3CDTF">2014-07-01T15:17:00Z</dcterms:created>
  <dcterms:modified xsi:type="dcterms:W3CDTF">2014-08-26T10:39:45.653Z</dcterms:modified>
</cp:coreProperties>
</file>