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E1" w:rsidRPr="003365E1" w:rsidRDefault="003365E1" w:rsidP="003365E1">
      <w:pPr>
        <w:pStyle w:val="CuerpoA"/>
        <w:spacing w:line="360" w:lineRule="auto"/>
        <w:jc w:val="both"/>
        <w:rPr>
          <w:rStyle w:val="Ninguno"/>
          <w:rFonts w:ascii="Times New Roman" w:hAnsi="Times New Roman" w:cs="Times New Roman"/>
          <w:sz w:val="28"/>
          <w:szCs w:val="28"/>
          <w:u w:color="FF2600"/>
        </w:rPr>
      </w:pPr>
      <w:r w:rsidRPr="003365E1">
        <w:rPr>
          <w:rStyle w:val="Ninguno"/>
          <w:rFonts w:ascii="Times New Roman" w:hAnsi="Times New Roman" w:cs="Times New Roman"/>
          <w:sz w:val="28"/>
          <w:szCs w:val="28"/>
          <w:u w:color="FF2600"/>
        </w:rPr>
        <w:t xml:space="preserve">Notes from the International Sub-Committee of the National Executive Committee of the </w:t>
      </w:r>
      <w:proofErr w:type="spellStart"/>
      <w:r w:rsidRPr="003365E1">
        <w:rPr>
          <w:rStyle w:val="Ninguno"/>
          <w:rFonts w:ascii="Times New Roman" w:hAnsi="Times New Roman" w:cs="Times New Roman"/>
          <w:sz w:val="28"/>
          <w:szCs w:val="28"/>
          <w:u w:color="FF2600"/>
        </w:rPr>
        <w:t>Labour</w:t>
      </w:r>
      <w:proofErr w:type="spellEnd"/>
      <w:r w:rsidRPr="003365E1">
        <w:rPr>
          <w:rStyle w:val="Ninguno"/>
          <w:rFonts w:ascii="Times New Roman" w:hAnsi="Times New Roman" w:cs="Times New Roman"/>
          <w:sz w:val="28"/>
          <w:szCs w:val="28"/>
          <w:u w:color="FF2600"/>
        </w:rPr>
        <w:t xml:space="preserve"> Party on the new Belgrade </w:t>
      </w:r>
      <w:proofErr w:type="spellStart"/>
      <w:r w:rsidRPr="003365E1">
        <w:rPr>
          <w:rStyle w:val="Ninguno"/>
          <w:rFonts w:ascii="Times New Roman" w:hAnsi="Times New Roman" w:cs="Times New Roman"/>
          <w:sz w:val="28"/>
          <w:szCs w:val="28"/>
          <w:u w:color="FF2600"/>
        </w:rPr>
        <w:t>Comintern</w:t>
      </w:r>
      <w:proofErr w:type="spellEnd"/>
      <w:r w:rsidRPr="003365E1">
        <w:rPr>
          <w:rStyle w:val="Ninguno"/>
          <w:rFonts w:ascii="Times New Roman" w:hAnsi="Times New Roman" w:cs="Times New Roman"/>
          <w:sz w:val="28"/>
          <w:szCs w:val="28"/>
          <w:u w:color="FF2600"/>
        </w:rPr>
        <w:t>, 10 October 1947</w:t>
      </w:r>
    </w:p>
    <w:p w:rsidR="003365E1" w:rsidRPr="003365E1" w:rsidRDefault="003365E1" w:rsidP="003365E1">
      <w:pPr>
        <w:pStyle w:val="CuerpoA"/>
        <w:spacing w:line="360" w:lineRule="auto"/>
        <w:jc w:val="both"/>
        <w:rPr>
          <w:rStyle w:val="Ninguno"/>
          <w:rFonts w:ascii="Times New Roman" w:hAnsi="Times New Roman" w:cs="Times New Roman"/>
          <w:color w:val="FF2600"/>
          <w:sz w:val="28"/>
          <w:szCs w:val="28"/>
          <w:u w:color="FF2600"/>
        </w:rPr>
      </w:pPr>
      <w:bookmarkStart w:id="0" w:name="Doc41"/>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b w:val="0"/>
          <w:bCs w:val="0"/>
        </w:rPr>
      </w:pPr>
      <w:r w:rsidRPr="003365E1">
        <w:rPr>
          <w:rStyle w:val="Ninguno"/>
          <w:rFonts w:cs="Times New Roman"/>
          <w:b w:val="0"/>
          <w:bCs w:val="0"/>
        </w:rPr>
        <w:t>Private and Confidential</w:t>
      </w:r>
      <w:bookmarkStart w:id="1" w:name="_GoBack"/>
      <w:bookmarkEnd w:id="1"/>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b w:val="0"/>
          <w:bCs w:val="0"/>
        </w:rPr>
      </w:pPr>
      <w:r w:rsidRPr="003365E1">
        <w:rPr>
          <w:rStyle w:val="Ninguno"/>
          <w:rFonts w:cs="Times New Roman"/>
          <w:b w:val="0"/>
          <w:bCs w:val="0"/>
        </w:rPr>
        <w:t>LP NEC 1947</w:t>
      </w: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Fonts w:cs="Times New Roman"/>
          <w:b w:val="0"/>
          <w:bCs w:val="0"/>
          <w:lang w:val="en-US"/>
        </w:rPr>
      </w:pP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b w:val="0"/>
          <w:bCs w:val="0"/>
          <w:u w:val="single"/>
        </w:rPr>
      </w:pPr>
      <w:r w:rsidRPr="003365E1">
        <w:rPr>
          <w:rStyle w:val="Ninguno"/>
          <w:rFonts w:cs="Times New Roman"/>
          <w:b w:val="0"/>
          <w:bCs w:val="0"/>
          <w:u w:val="single"/>
        </w:rPr>
        <w:t>International Sub-Committee of the National Executive Committee</w:t>
      </w: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b w:val="0"/>
          <w:bCs w:val="0"/>
          <w:u w:val="single"/>
        </w:rPr>
      </w:pP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b w:val="0"/>
          <w:bCs w:val="0"/>
        </w:rPr>
      </w:pPr>
      <w:r w:rsidRPr="003365E1">
        <w:rPr>
          <w:rStyle w:val="Ninguno"/>
          <w:rFonts w:cs="Times New Roman"/>
          <w:b w:val="0"/>
          <w:bCs w:val="0"/>
          <w:u w:val="single"/>
        </w:rPr>
        <w:t xml:space="preserve">Notes on the new Belgrade </w:t>
      </w:r>
      <w:proofErr w:type="spellStart"/>
      <w:r w:rsidRPr="003365E1">
        <w:rPr>
          <w:rStyle w:val="Ninguno"/>
          <w:rFonts w:cs="Times New Roman"/>
          <w:b w:val="0"/>
          <w:bCs w:val="0"/>
          <w:u w:val="single"/>
        </w:rPr>
        <w:t>Comintern</w:t>
      </w:r>
      <w:proofErr w:type="spellEnd"/>
      <w:r w:rsidRPr="003365E1">
        <w:rPr>
          <w:rStyle w:val="Ninguno"/>
          <w:rFonts w:cs="Times New Roman"/>
          <w:u w:val="single"/>
          <w:vertAlign w:val="superscript"/>
        </w:rPr>
        <w:footnoteReference w:id="1"/>
      </w: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Fonts w:cs="Times New Roman"/>
          <w:b w:val="0"/>
          <w:bCs w:val="0"/>
          <w:lang w:val="en-US"/>
        </w:rPr>
      </w:pPr>
    </w:p>
    <w:p w:rsidR="003365E1" w:rsidRPr="003365E1" w:rsidRDefault="003365E1" w:rsidP="003365E1">
      <w:pPr>
        <w:pStyle w:val="Heading4"/>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jc w:val="both"/>
        <w:rPr>
          <w:rStyle w:val="Ninguno"/>
          <w:rFonts w:cs="Times New Roman"/>
          <w:shd w:val="clear" w:color="auto" w:fill="00F900"/>
        </w:rPr>
      </w:pPr>
      <w:r w:rsidRPr="003365E1">
        <w:rPr>
          <w:rStyle w:val="Ninguno"/>
          <w:rFonts w:cs="Times New Roman"/>
          <w:b w:val="0"/>
          <w:bCs w:val="0"/>
        </w:rPr>
        <w:t>We must expect a revival of the theme that social democrats are the ‘</w:t>
      </w:r>
      <w:proofErr w:type="spellStart"/>
      <w:r w:rsidRPr="003365E1">
        <w:rPr>
          <w:rStyle w:val="Ninguno"/>
          <w:rFonts w:cs="Times New Roman"/>
          <w:b w:val="0"/>
          <w:bCs w:val="0"/>
        </w:rPr>
        <w:t>lacqueys</w:t>
      </w:r>
      <w:proofErr w:type="spellEnd"/>
      <w:r w:rsidRPr="003365E1">
        <w:rPr>
          <w:rStyle w:val="Ninguno"/>
          <w:rFonts w:cs="Times New Roman"/>
          <w:b w:val="0"/>
          <w:bCs w:val="0"/>
        </w:rPr>
        <w:t xml:space="preserve"> of capitalism’ and the ‘allies of imperialist warmongers’. I do not think this will have any impact in this country. The attitude of the opposition in Parliament answers the first slogan. Our withdrawal from India, Palestine and Greece, taken in conjunction with the coming cuts in expenditure. On the </w:t>
      </w:r>
      <w:proofErr w:type="spellStart"/>
      <w:r w:rsidRPr="003365E1">
        <w:rPr>
          <w:rStyle w:val="Ninguno"/>
          <w:rFonts w:cs="Times New Roman"/>
          <w:b w:val="0"/>
          <w:bCs w:val="0"/>
        </w:rPr>
        <w:t>Defence</w:t>
      </w:r>
      <w:proofErr w:type="spellEnd"/>
      <w:r w:rsidRPr="003365E1">
        <w:rPr>
          <w:rStyle w:val="Ninguno"/>
          <w:rFonts w:cs="Times New Roman"/>
          <w:b w:val="0"/>
          <w:bCs w:val="0"/>
        </w:rPr>
        <w:t xml:space="preserve"> Forces answers the second. We </w:t>
      </w:r>
      <w:proofErr w:type="gramStart"/>
      <w:r w:rsidRPr="003365E1">
        <w:rPr>
          <w:rStyle w:val="Ninguno"/>
          <w:rFonts w:cs="Times New Roman"/>
          <w:b w:val="0"/>
          <w:bCs w:val="0"/>
        </w:rPr>
        <w:t>ought</w:t>
      </w:r>
      <w:proofErr w:type="gramEnd"/>
      <w:r w:rsidRPr="003365E1">
        <w:rPr>
          <w:rStyle w:val="Ninguno"/>
          <w:rFonts w:cs="Times New Roman"/>
          <w:b w:val="0"/>
          <w:bCs w:val="0"/>
        </w:rPr>
        <w:t xml:space="preserve"> further to </w:t>
      </w:r>
      <w:proofErr w:type="spellStart"/>
      <w:r w:rsidRPr="003365E1">
        <w:rPr>
          <w:rStyle w:val="Ninguno"/>
          <w:rFonts w:cs="Times New Roman"/>
          <w:b w:val="0"/>
          <w:bCs w:val="0"/>
        </w:rPr>
        <w:t>emphasise</w:t>
      </w:r>
      <w:proofErr w:type="spellEnd"/>
      <w:r w:rsidRPr="003365E1">
        <w:rPr>
          <w:rStyle w:val="Ninguno"/>
          <w:rFonts w:cs="Times New Roman"/>
          <w:b w:val="0"/>
          <w:bCs w:val="0"/>
        </w:rPr>
        <w:t xml:space="preserve"> that it is we who have always stood for one Europe and one world; it is the Russians who have decided upon non-cooperation with us in a persistent effort to attain them. Our line, that is, should be that, as always, we stand for continuance of the war-time cooperation for the same great ends. It is we who took the post-war initiative in this when we sent our delegation to Moscow in friendly greeting. It is the Russians who have decided to reject our offer of friendship.</w:t>
      </w:r>
      <w:bookmarkEnd w:id="0"/>
    </w:p>
    <w:p w:rsidR="003365E1" w:rsidRPr="003365E1" w:rsidRDefault="003365E1" w:rsidP="003365E1">
      <w:pPr>
        <w:pStyle w:val="CuerpoA"/>
        <w:spacing w:line="360" w:lineRule="auto"/>
        <w:jc w:val="both"/>
        <w:rPr>
          <w:rStyle w:val="Ninguno"/>
          <w:rFonts w:ascii="Times New Roman" w:hAnsi="Times New Roman" w:cs="Times New Roman"/>
          <w:color w:val="0D0D0D"/>
          <w:u w:color="0D0D0D"/>
          <w:shd w:val="clear" w:color="auto" w:fill="FF2600"/>
        </w:rPr>
      </w:pPr>
    </w:p>
    <w:p w:rsidR="003365E1" w:rsidRPr="003365E1" w:rsidRDefault="003365E1" w:rsidP="003365E1">
      <w:pPr>
        <w:pStyle w:val="CuerpoA"/>
        <w:tabs>
          <w:tab w:val="left" w:pos="974"/>
        </w:tabs>
        <w:spacing w:line="360" w:lineRule="auto"/>
        <w:rPr>
          <w:rStyle w:val="Ninguno"/>
          <w:rFonts w:ascii="Times New Roman" w:hAnsi="Times New Roman" w:cs="Times New Roman"/>
          <w:color w:val="0D0D0D"/>
          <w:sz w:val="28"/>
          <w:szCs w:val="28"/>
          <w:u w:color="0D0D0D"/>
          <w:shd w:val="clear" w:color="auto" w:fill="FF2600"/>
        </w:rPr>
      </w:pPr>
      <w:r w:rsidRPr="003365E1">
        <w:rPr>
          <w:rStyle w:val="Ninguno"/>
          <w:rFonts w:ascii="Times New Roman" w:hAnsi="Times New Roman" w:cs="Times New Roman"/>
          <w:color w:val="0D0D0D"/>
          <w:sz w:val="28"/>
          <w:szCs w:val="28"/>
          <w:u w:color="0D0D0D"/>
        </w:rPr>
        <w:t>Keywords: post-war Eastern Europe,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E1" w:rsidRDefault="003365E1" w:rsidP="003365E1">
      <w:pPr>
        <w:spacing w:after="0" w:line="240" w:lineRule="auto"/>
      </w:pPr>
      <w:r>
        <w:separator/>
      </w:r>
    </w:p>
  </w:endnote>
  <w:endnote w:type="continuationSeparator" w:id="0">
    <w:p w:rsidR="003365E1" w:rsidRDefault="003365E1" w:rsidP="0033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E1" w:rsidRDefault="003365E1" w:rsidP="003365E1">
      <w:pPr>
        <w:spacing w:after="0" w:line="240" w:lineRule="auto"/>
      </w:pPr>
      <w:r>
        <w:separator/>
      </w:r>
    </w:p>
  </w:footnote>
  <w:footnote w:type="continuationSeparator" w:id="0">
    <w:p w:rsidR="003365E1" w:rsidRDefault="003365E1" w:rsidP="003365E1">
      <w:pPr>
        <w:spacing w:after="0" w:line="240" w:lineRule="auto"/>
      </w:pPr>
      <w:r>
        <w:continuationSeparator/>
      </w:r>
    </w:p>
  </w:footnote>
  <w:footnote w:id="1">
    <w:p w:rsidR="003365E1" w:rsidRDefault="003365E1" w:rsidP="003365E1">
      <w:pPr>
        <w:pStyle w:val="FootnoteText"/>
      </w:pPr>
      <w:r>
        <w:rPr>
          <w:rStyle w:val="Ninguno"/>
          <w:u w:val="single"/>
          <w:vertAlign w:val="superscript"/>
        </w:rPr>
        <w:footnoteRef/>
      </w:r>
      <w:r>
        <w:rPr>
          <w:rStyle w:val="PageNumber"/>
        </w:rPr>
        <w:t xml:space="preserve"> Belgrade </w:t>
      </w:r>
      <w:proofErr w:type="spellStart"/>
      <w:r>
        <w:rPr>
          <w:rStyle w:val="PageNumber"/>
        </w:rPr>
        <w:t>Comintern</w:t>
      </w:r>
      <w:proofErr w:type="spellEnd"/>
      <w:r>
        <w:rPr>
          <w:rStyle w:val="PageNumber"/>
        </w:rPr>
        <w:t xml:space="preserve"> – it should read </w:t>
      </w:r>
      <w:proofErr w:type="spellStart"/>
      <w:r>
        <w:rPr>
          <w:rStyle w:val="PageNumber"/>
        </w:rPr>
        <w:t>Cominform</w:t>
      </w:r>
      <w:proofErr w:type="spellEnd"/>
      <w:r>
        <w:rPr>
          <w:rStyle w:val="PageNumber"/>
        </w:rPr>
        <w:t xml:space="preserve"> (Communist Information Bureau), established in 1947, four years after the dissolution of </w:t>
      </w:r>
      <w:proofErr w:type="spellStart"/>
      <w:r>
        <w:rPr>
          <w:rStyle w:val="PageNumber"/>
        </w:rPr>
        <w:t>Comintern</w:t>
      </w:r>
      <w:proofErr w:type="spellEnd"/>
      <w:r>
        <w:rPr>
          <w:rStyle w:val="PageNumber"/>
        </w:rPr>
        <w:t xml:space="preserve">. </w:t>
      </w:r>
      <w:proofErr w:type="spellStart"/>
      <w:r>
        <w:rPr>
          <w:rStyle w:val="PageNumber"/>
        </w:rPr>
        <w:t>Cominform’s</w:t>
      </w:r>
      <w:proofErr w:type="spellEnd"/>
      <w:r>
        <w:rPr>
          <w:rStyle w:val="PageNumber"/>
        </w:rPr>
        <w:t xml:space="preserve"> headquarters were located in Belgrade before Yugoslavia was excommunicated from the organization in 1948.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E1"/>
    <w:rsid w:val="003365E1"/>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F9531-B848-46CC-9E08-6D567EAD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next w:val="CuerpoA"/>
    <w:link w:val="Heading4Char"/>
    <w:rsid w:val="003365E1"/>
    <w:pPr>
      <w:keepNext/>
      <w:pBdr>
        <w:top w:val="nil"/>
        <w:left w:val="nil"/>
        <w:bottom w:val="nil"/>
        <w:right w:val="nil"/>
        <w:between w:val="nil"/>
        <w:bar w:val="nil"/>
      </w:pBdr>
      <w:spacing w:before="240" w:after="60" w:line="240" w:lineRule="auto"/>
      <w:outlineLvl w:val="3"/>
    </w:pPr>
    <w:rPr>
      <w:rFonts w:ascii="Times New Roman" w:eastAsia="Arial Unicode MS" w:hAnsi="Times New Roman" w:cs="Arial Unicode MS"/>
      <w:b/>
      <w:bCs/>
      <w:color w:val="000000"/>
      <w:sz w:val="28"/>
      <w:szCs w:val="28"/>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365E1"/>
    <w:rPr>
      <w:rFonts w:ascii="Times New Roman" w:eastAsia="Arial Unicode MS" w:hAnsi="Times New Roman" w:cs="Arial Unicode MS"/>
      <w:b/>
      <w:bCs/>
      <w:color w:val="000000"/>
      <w:sz w:val="28"/>
      <w:szCs w:val="28"/>
      <w:u w:color="000000"/>
      <w:bdr w:val="nil"/>
      <w:lang w:val="ru-RU"/>
    </w:rPr>
  </w:style>
  <w:style w:type="paragraph" w:customStyle="1" w:styleId="CuerpoA">
    <w:name w:val="Cuerpo A"/>
    <w:rsid w:val="003365E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365E1"/>
    <w:rPr>
      <w:lang w:val="en-US"/>
    </w:rPr>
  </w:style>
  <w:style w:type="paragraph" w:styleId="FootnoteText">
    <w:name w:val="footnote text"/>
    <w:link w:val="FootnoteTextChar"/>
    <w:rsid w:val="003365E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365E1"/>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3365E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2016-07-12T14:28:00Z</dcterms:created>
  <dcterms:modified xsi:type="dcterms:W3CDTF">2016-07-12T14:29:00Z</dcterms:modified>
</cp:coreProperties>
</file>