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11E" w:rsidRPr="00A51C42" w:rsidRDefault="0081711E" w:rsidP="0081711E">
      <w:pPr>
        <w:spacing w:after="200" w:line="360" w:lineRule="auto"/>
        <w:jc w:val="both"/>
        <w:rPr>
          <w:sz w:val="28"/>
          <w:szCs w:val="28"/>
          <w:lang w:val="en-US"/>
        </w:rPr>
      </w:pPr>
      <w:bookmarkStart w:id="0" w:name="_GoBack"/>
      <w:r w:rsidRPr="00422C3A">
        <w:rPr>
          <w:sz w:val="28"/>
          <w:szCs w:val="28"/>
          <w:lang w:val="en-US"/>
        </w:rPr>
        <w:t xml:space="preserve">From the Diary of the Counselor of the USSR Embassy in Great Britain K.E. </w:t>
      </w:r>
      <w:proofErr w:type="spellStart"/>
      <w:r w:rsidRPr="00422C3A">
        <w:rPr>
          <w:sz w:val="28"/>
          <w:szCs w:val="28"/>
          <w:lang w:val="en-US"/>
        </w:rPr>
        <w:t>Zinchenko</w:t>
      </w:r>
      <w:proofErr w:type="spellEnd"/>
      <w:r w:rsidRPr="00422C3A">
        <w:rPr>
          <w:sz w:val="28"/>
          <w:szCs w:val="28"/>
          <w:lang w:val="en-US"/>
        </w:rPr>
        <w:t xml:space="preserve">, </w:t>
      </w:r>
      <w:r>
        <w:rPr>
          <w:sz w:val="28"/>
          <w:szCs w:val="28"/>
          <w:lang w:val="en-US"/>
        </w:rPr>
        <w:t xml:space="preserve">15 </w:t>
      </w:r>
      <w:r w:rsidRPr="00422C3A">
        <w:rPr>
          <w:sz w:val="28"/>
          <w:szCs w:val="28"/>
          <w:lang w:val="en-US"/>
        </w:rPr>
        <w:t>January 1943.</w:t>
      </w:r>
    </w:p>
    <w:bookmarkEnd w:id="0"/>
    <w:p w:rsidR="0081711E" w:rsidRPr="00B43B1A" w:rsidRDefault="0081711E" w:rsidP="0081711E">
      <w:pPr>
        <w:spacing w:line="360" w:lineRule="auto"/>
        <w:rPr>
          <w:sz w:val="28"/>
          <w:szCs w:val="28"/>
          <w:lang w:val="en-US"/>
        </w:rPr>
      </w:pPr>
      <w:r>
        <w:rPr>
          <w:sz w:val="28"/>
          <w:szCs w:val="28"/>
          <w:lang w:val="en-US"/>
        </w:rPr>
        <w:t>SECRET</w:t>
      </w:r>
    </w:p>
    <w:p w:rsidR="0081711E" w:rsidRPr="00BC6DC6" w:rsidRDefault="0081711E" w:rsidP="0081711E">
      <w:pPr>
        <w:spacing w:after="200" w:line="360" w:lineRule="auto"/>
        <w:rPr>
          <w:sz w:val="28"/>
          <w:szCs w:val="28"/>
          <w:lang w:val="en-US"/>
        </w:rPr>
      </w:pPr>
    </w:p>
    <w:p w:rsidR="0081711E" w:rsidRPr="00BC6DC6" w:rsidRDefault="0081711E" w:rsidP="0081711E">
      <w:pPr>
        <w:spacing w:after="200" w:line="360" w:lineRule="auto"/>
        <w:ind w:firstLine="708"/>
        <w:jc w:val="both"/>
        <w:rPr>
          <w:sz w:val="28"/>
          <w:szCs w:val="28"/>
          <w:lang w:val="en-US"/>
        </w:rPr>
      </w:pPr>
      <w:r w:rsidRPr="00BC6DC6">
        <w:rPr>
          <w:sz w:val="28"/>
          <w:szCs w:val="28"/>
          <w:lang w:val="en-US"/>
        </w:rPr>
        <w:t xml:space="preserve">On </w:t>
      </w:r>
      <w:r>
        <w:rPr>
          <w:sz w:val="28"/>
          <w:szCs w:val="28"/>
          <w:lang w:val="en-US"/>
        </w:rPr>
        <w:t xml:space="preserve">6 </w:t>
      </w:r>
      <w:r w:rsidRPr="00BC6DC6">
        <w:rPr>
          <w:sz w:val="28"/>
          <w:szCs w:val="28"/>
          <w:lang w:val="en-US"/>
        </w:rPr>
        <w:t>January</w:t>
      </w:r>
      <w:r>
        <w:rPr>
          <w:sz w:val="28"/>
          <w:szCs w:val="28"/>
          <w:lang w:val="en-US"/>
        </w:rPr>
        <w:t xml:space="preserve"> </w:t>
      </w:r>
      <w:r w:rsidRPr="00BC6DC6">
        <w:rPr>
          <w:sz w:val="28"/>
          <w:szCs w:val="28"/>
          <w:lang w:val="en-US"/>
        </w:rPr>
        <w:t>1943</w:t>
      </w:r>
      <w:r>
        <w:rPr>
          <w:sz w:val="28"/>
          <w:szCs w:val="28"/>
          <w:lang w:val="en-US"/>
        </w:rPr>
        <w:t>,</w:t>
      </w:r>
      <w:r w:rsidRPr="00BC6DC6">
        <w:rPr>
          <w:sz w:val="28"/>
          <w:szCs w:val="28"/>
          <w:lang w:val="en-US"/>
        </w:rPr>
        <w:t xml:space="preserve"> I had breakfast with Dew</w:t>
      </w:r>
      <w:r>
        <w:rPr>
          <w:rStyle w:val="FootnoteReference"/>
          <w:sz w:val="28"/>
          <w:szCs w:val="28"/>
          <w:lang w:val="en-US"/>
        </w:rPr>
        <w:footnoteReference w:id="1"/>
      </w:r>
      <w:r w:rsidRPr="00BC6DC6">
        <w:rPr>
          <w:sz w:val="28"/>
          <w:szCs w:val="28"/>
          <w:lang w:val="en-US"/>
        </w:rPr>
        <w:t>, Deputy Manager of the Ministry of Foreign Affairs Northern Department. In general, the conversation was not interesting and revolved around the issues of weather, Britain, etc. Only towards the end did Dew show particular interest in the issues of post-war order. Dew shared a thought that Britain and the USSR should cooperate and consult [each other] concerning the post-war order. He declared that Americans are very active in this regard. They are engaged with the issues of post-war order, make statements about it (Wallace</w:t>
      </w:r>
      <w:r>
        <w:rPr>
          <w:rStyle w:val="FootnoteReference"/>
          <w:sz w:val="28"/>
          <w:szCs w:val="28"/>
          <w:lang w:val="en-US"/>
        </w:rPr>
        <w:footnoteReference w:id="2"/>
      </w:r>
      <w:r w:rsidRPr="00BC6DC6">
        <w:rPr>
          <w:sz w:val="28"/>
          <w:szCs w:val="28"/>
          <w:lang w:val="en-US"/>
        </w:rPr>
        <w:t>, Cordell Hull</w:t>
      </w:r>
      <w:r>
        <w:rPr>
          <w:rStyle w:val="FootnoteReference"/>
          <w:sz w:val="28"/>
          <w:szCs w:val="28"/>
          <w:lang w:val="en-US"/>
        </w:rPr>
        <w:footnoteReference w:id="3"/>
      </w:r>
      <w:r w:rsidRPr="00BC6DC6">
        <w:rPr>
          <w:sz w:val="28"/>
          <w:szCs w:val="28"/>
          <w:lang w:val="en-US"/>
        </w:rPr>
        <w:t xml:space="preserve"> and others) and behave extremely self-confidently. The Americans do not consult with the British. Therefore, in response we should begin the corresponding work. The British government has already started studying this issue. Americans should be restricted. To my question of how to conceive this, he answered that it is necessary to create a number of international committees as soon as pos</w:t>
      </w:r>
      <w:r>
        <w:rPr>
          <w:sz w:val="28"/>
          <w:szCs w:val="28"/>
          <w:lang w:val="en-US"/>
        </w:rPr>
        <w:t>sible</w:t>
      </w:r>
      <w:r w:rsidRPr="00BC6DC6">
        <w:rPr>
          <w:sz w:val="28"/>
          <w:szCs w:val="28"/>
          <w:lang w:val="en-US"/>
        </w:rPr>
        <w:t>. In these committees, where there will be various countries, Eng</w:t>
      </w:r>
      <w:r>
        <w:rPr>
          <w:sz w:val="28"/>
          <w:szCs w:val="28"/>
          <w:lang w:val="en-US"/>
        </w:rPr>
        <w:t>land and the Soviet Union,</w:t>
      </w:r>
      <w:r w:rsidRPr="00BC6DC6">
        <w:rPr>
          <w:sz w:val="28"/>
          <w:szCs w:val="28"/>
          <w:lang w:val="en-US"/>
        </w:rPr>
        <w:t xml:space="preserve"> with the support of other delegates, could influence the course of events.</w:t>
      </w:r>
    </w:p>
    <w:p w:rsidR="0081711E" w:rsidRPr="00BC6DC6" w:rsidRDefault="0081711E" w:rsidP="0081711E">
      <w:pPr>
        <w:spacing w:after="200" w:line="360" w:lineRule="auto"/>
        <w:ind w:left="3540"/>
        <w:jc w:val="center"/>
        <w:rPr>
          <w:sz w:val="28"/>
          <w:szCs w:val="28"/>
          <w:lang w:val="en-US"/>
        </w:rPr>
      </w:pPr>
      <w:r>
        <w:rPr>
          <w:sz w:val="28"/>
          <w:szCs w:val="28"/>
          <w:lang w:val="en-US"/>
        </w:rPr>
        <w:t>[</w:t>
      </w:r>
      <w:proofErr w:type="gramStart"/>
      <w:r>
        <w:rPr>
          <w:sz w:val="28"/>
          <w:szCs w:val="28"/>
          <w:lang w:val="en-US"/>
        </w:rPr>
        <w:t>signature</w:t>
      </w:r>
      <w:proofErr w:type="gramEnd"/>
      <w:r>
        <w:rPr>
          <w:sz w:val="28"/>
          <w:szCs w:val="28"/>
          <w:lang w:val="en-US"/>
        </w:rPr>
        <w:t>]</w:t>
      </w:r>
      <w:r>
        <w:rPr>
          <w:sz w:val="28"/>
          <w:szCs w:val="28"/>
          <w:lang w:val="en-US"/>
        </w:rPr>
        <w:tab/>
      </w:r>
      <w:r w:rsidRPr="00BC6DC6">
        <w:rPr>
          <w:sz w:val="28"/>
          <w:szCs w:val="28"/>
          <w:lang w:val="en-US"/>
        </w:rPr>
        <w:tab/>
      </w:r>
      <w:r w:rsidRPr="00BC6DC6">
        <w:rPr>
          <w:sz w:val="28"/>
          <w:szCs w:val="28"/>
          <w:lang w:val="en-US"/>
        </w:rPr>
        <w:tab/>
      </w:r>
      <w:r w:rsidRPr="00BC6DC6">
        <w:rPr>
          <w:sz w:val="28"/>
          <w:szCs w:val="28"/>
          <w:lang w:val="en-US"/>
        </w:rPr>
        <w:tab/>
        <w:t xml:space="preserve">K. </w:t>
      </w:r>
      <w:proofErr w:type="spellStart"/>
      <w:r w:rsidRPr="00BC6DC6">
        <w:rPr>
          <w:sz w:val="28"/>
          <w:szCs w:val="28"/>
          <w:lang w:val="en-US"/>
        </w:rPr>
        <w:t>Zinchenko</w:t>
      </w:r>
      <w:proofErr w:type="spellEnd"/>
      <w:r>
        <w:rPr>
          <w:rStyle w:val="FootnoteReference"/>
          <w:sz w:val="28"/>
          <w:szCs w:val="28"/>
          <w:lang w:val="en-US"/>
        </w:rPr>
        <w:footnoteReference w:id="4"/>
      </w:r>
    </w:p>
    <w:p w:rsidR="0081711E" w:rsidRPr="0063647D" w:rsidRDefault="0081711E" w:rsidP="0081711E">
      <w:pPr>
        <w:tabs>
          <w:tab w:val="left" w:pos="974"/>
        </w:tabs>
        <w:spacing w:line="360" w:lineRule="auto"/>
        <w:jc w:val="both"/>
        <w:rPr>
          <w:sz w:val="28"/>
          <w:szCs w:val="28"/>
        </w:rPr>
      </w:pPr>
      <w:r w:rsidRPr="00BC6DC6">
        <w:rPr>
          <w:sz w:val="28"/>
          <w:szCs w:val="28"/>
          <w:lang w:val="en-US"/>
        </w:rPr>
        <w:t>[</w:t>
      </w:r>
      <w:r w:rsidRPr="0003452C">
        <w:rPr>
          <w:sz w:val="28"/>
          <w:szCs w:val="28"/>
          <w:lang w:val="en-US"/>
        </w:rPr>
        <w:t xml:space="preserve">FPARF, f. 0512, inv. 4, fold. </w:t>
      </w:r>
      <w:r w:rsidRPr="0063647D">
        <w:rPr>
          <w:sz w:val="28"/>
          <w:szCs w:val="28"/>
        </w:rPr>
        <w:t xml:space="preserve">14, </w:t>
      </w:r>
      <w:r w:rsidRPr="0003452C">
        <w:rPr>
          <w:sz w:val="28"/>
          <w:szCs w:val="28"/>
          <w:lang w:val="en-US"/>
        </w:rPr>
        <w:t>file</w:t>
      </w:r>
      <w:r w:rsidRPr="0063647D">
        <w:rPr>
          <w:sz w:val="28"/>
          <w:szCs w:val="28"/>
        </w:rPr>
        <w:t xml:space="preserve"> 50, </w:t>
      </w:r>
      <w:r w:rsidRPr="0003452C">
        <w:rPr>
          <w:sz w:val="28"/>
          <w:szCs w:val="28"/>
          <w:lang w:val="en-US"/>
        </w:rPr>
        <w:t>p</w:t>
      </w:r>
      <w:r w:rsidRPr="0063647D">
        <w:rPr>
          <w:sz w:val="28"/>
          <w:szCs w:val="28"/>
        </w:rPr>
        <w:t>. 12]</w:t>
      </w:r>
    </w:p>
    <w:p w:rsidR="0081711E" w:rsidRDefault="0081711E" w:rsidP="0081711E">
      <w:pPr>
        <w:tabs>
          <w:tab w:val="left" w:pos="974"/>
        </w:tabs>
        <w:spacing w:line="360" w:lineRule="auto"/>
        <w:rPr>
          <w:sz w:val="28"/>
          <w:szCs w:val="28"/>
        </w:rPr>
      </w:pPr>
    </w:p>
    <w:p w:rsidR="0081711E" w:rsidRDefault="0081711E" w:rsidP="0081711E">
      <w:pPr>
        <w:tabs>
          <w:tab w:val="left" w:pos="974"/>
        </w:tabs>
        <w:spacing w:line="360" w:lineRule="auto"/>
        <w:rPr>
          <w:sz w:val="28"/>
          <w:szCs w:val="28"/>
        </w:rPr>
      </w:pPr>
      <w:r>
        <w:rPr>
          <w:sz w:val="28"/>
          <w:szCs w:val="28"/>
        </w:rPr>
        <w:t xml:space="preserve">Keywords: Post-war order </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11E" w:rsidRDefault="0081711E" w:rsidP="0081711E">
      <w:r>
        <w:separator/>
      </w:r>
    </w:p>
  </w:endnote>
  <w:endnote w:type="continuationSeparator" w:id="0">
    <w:p w:rsidR="0081711E" w:rsidRDefault="0081711E" w:rsidP="0081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11E" w:rsidRDefault="0081711E" w:rsidP="0081711E">
      <w:r>
        <w:separator/>
      </w:r>
    </w:p>
  </w:footnote>
  <w:footnote w:type="continuationSeparator" w:id="0">
    <w:p w:rsidR="0081711E" w:rsidRDefault="0081711E" w:rsidP="0081711E">
      <w:r>
        <w:continuationSeparator/>
      </w:r>
    </w:p>
  </w:footnote>
  <w:footnote w:id="1">
    <w:p w:rsidR="0081711E" w:rsidRPr="00A51C42" w:rsidRDefault="0081711E" w:rsidP="0081711E">
      <w:pPr>
        <w:pStyle w:val="FootnoteText"/>
        <w:jc w:val="both"/>
        <w:rPr>
          <w:lang w:val="en-US"/>
        </w:rPr>
      </w:pPr>
      <w:r>
        <w:rPr>
          <w:rStyle w:val="FootnoteReference"/>
        </w:rPr>
        <w:footnoteRef/>
      </w:r>
      <w:r w:rsidRPr="00341B86">
        <w:rPr>
          <w:lang w:val="en-US"/>
        </w:rPr>
        <w:t xml:space="preserve"> </w:t>
      </w:r>
      <w:r w:rsidRPr="00E24ACE">
        <w:rPr>
          <w:lang w:val="en-US"/>
        </w:rPr>
        <w:t xml:space="preserve">Dew, </w:t>
      </w:r>
      <w:proofErr w:type="spellStart"/>
      <w:r w:rsidRPr="00E24ACE">
        <w:rPr>
          <w:lang w:val="en-US"/>
        </w:rPr>
        <w:t>Armine</w:t>
      </w:r>
      <w:proofErr w:type="spellEnd"/>
      <w:r w:rsidRPr="00E24ACE">
        <w:rPr>
          <w:lang w:val="en-US"/>
        </w:rPr>
        <w:t xml:space="preserve"> Roderick (1906 - 1945) - First Secretary, Foreign Office, during the war Deputy Head of Northern Department.</w:t>
      </w:r>
    </w:p>
  </w:footnote>
  <w:footnote w:id="2">
    <w:p w:rsidR="0081711E" w:rsidRPr="00D224DA" w:rsidRDefault="0081711E" w:rsidP="0081711E">
      <w:pPr>
        <w:pStyle w:val="FootnoteText"/>
        <w:jc w:val="both"/>
        <w:rPr>
          <w:lang w:val="en-US"/>
        </w:rPr>
      </w:pPr>
      <w:r>
        <w:rPr>
          <w:rStyle w:val="FootnoteReference"/>
        </w:rPr>
        <w:footnoteRef/>
      </w:r>
      <w:r w:rsidRPr="00D224DA">
        <w:rPr>
          <w:lang w:val="en-US"/>
        </w:rPr>
        <w:t xml:space="preserve"> </w:t>
      </w:r>
      <w:r w:rsidRPr="00E24ACE">
        <w:rPr>
          <w:lang w:val="en-US"/>
        </w:rPr>
        <w:t xml:space="preserve">Wallace, Henry </w:t>
      </w:r>
      <w:proofErr w:type="spellStart"/>
      <w:r w:rsidRPr="00E24ACE">
        <w:rPr>
          <w:lang w:val="en-US"/>
        </w:rPr>
        <w:t>Agard</w:t>
      </w:r>
      <w:proofErr w:type="spellEnd"/>
      <w:r w:rsidRPr="00E24ACE">
        <w:rPr>
          <w:lang w:val="en-US"/>
        </w:rPr>
        <w:t xml:space="preserve"> (1888 – 1965) - U.S. statesman and politician, Vi</w:t>
      </w:r>
      <w:r>
        <w:rPr>
          <w:lang w:val="en-US"/>
        </w:rPr>
        <w:t>ce-President (1941 – 1945)</w:t>
      </w:r>
      <w:r w:rsidRPr="00E24ACE">
        <w:rPr>
          <w:lang w:val="en-US"/>
        </w:rPr>
        <w:t>, Secretary of Commerce (1945 - 1946).</w:t>
      </w:r>
    </w:p>
  </w:footnote>
  <w:footnote w:id="3">
    <w:p w:rsidR="0081711E" w:rsidRPr="005D0350" w:rsidRDefault="0081711E" w:rsidP="0081711E">
      <w:pPr>
        <w:pStyle w:val="FootnoteText"/>
        <w:rPr>
          <w:lang w:val="en-US"/>
        </w:rPr>
      </w:pPr>
      <w:r>
        <w:rPr>
          <w:rStyle w:val="FootnoteReference"/>
        </w:rPr>
        <w:footnoteRef/>
      </w:r>
      <w:r w:rsidRPr="005D0350">
        <w:rPr>
          <w:lang w:val="en-US"/>
        </w:rPr>
        <w:t xml:space="preserve"> </w:t>
      </w:r>
      <w:r w:rsidRPr="00E24ACE">
        <w:rPr>
          <w:lang w:val="en-US"/>
        </w:rPr>
        <w:t>Hull, Cordell (1871 – 1955) – U.S. statesman and politician, Secretary of State (1933 – 1944).</w:t>
      </w:r>
    </w:p>
  </w:footnote>
  <w:footnote w:id="4">
    <w:p w:rsidR="0081711E" w:rsidRPr="00E24ACE" w:rsidRDefault="0081711E" w:rsidP="0081711E">
      <w:pPr>
        <w:pStyle w:val="FootnoteText"/>
        <w:jc w:val="both"/>
        <w:rPr>
          <w:lang w:val="en-GB"/>
        </w:rPr>
      </w:pPr>
      <w:r>
        <w:rPr>
          <w:rStyle w:val="FootnoteReference"/>
        </w:rPr>
        <w:footnoteRef/>
      </w:r>
      <w:r w:rsidRPr="00E24ACE">
        <w:rPr>
          <w:lang w:val="en-GB"/>
        </w:rPr>
        <w:t xml:space="preserve"> </w:t>
      </w:r>
      <w:proofErr w:type="spellStart"/>
      <w:r w:rsidRPr="00E24ACE">
        <w:rPr>
          <w:lang w:val="en-GB"/>
        </w:rPr>
        <w:t>Zinchenko</w:t>
      </w:r>
      <w:proofErr w:type="spellEnd"/>
      <w:r w:rsidRPr="00E24ACE">
        <w:rPr>
          <w:lang w:val="en-GB"/>
        </w:rPr>
        <w:t xml:space="preserve"> Konstantin </w:t>
      </w:r>
      <w:proofErr w:type="spellStart"/>
      <w:r w:rsidRPr="00E24ACE">
        <w:rPr>
          <w:lang w:val="en-GB"/>
        </w:rPr>
        <w:t>Emelyanovich</w:t>
      </w:r>
      <w:proofErr w:type="spellEnd"/>
      <w:r w:rsidRPr="00E24ACE">
        <w:rPr>
          <w:lang w:val="en-GB"/>
        </w:rPr>
        <w:t xml:space="preserve"> (1909 -?) - Soviet diplomat, 2nd, 1st Secretary (1940 - 1942), Advisor USSR Embassy in the UK (1942 - 1944), Deputy Head, Head of the Press Department of the People's Commissariat of the USSR (1944 - 1947, from 1946 Ministry of Foreign Affairs of the USSR). Head of the Department of Latin American countries in the Foreign Ministry of the USSR (1947 - 1948), Head of the II European Department of the Foreign Ministry of the USSR (1948), a senior adviser to the USSR representative to the United Nations (1948 - 1949), Assistant Secretary General and Head of the Security Council Affairs United Nations (1949 - 1952).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1E"/>
    <w:rsid w:val="00276257"/>
    <w:rsid w:val="00817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6C649-665F-467D-B385-D4A95F6E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11E"/>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81711E"/>
  </w:style>
  <w:style w:type="character" w:customStyle="1" w:styleId="FootnoteTextChar">
    <w:name w:val="Footnote Text Char"/>
    <w:basedOn w:val="DefaultParagraphFont"/>
    <w:uiPriority w:val="99"/>
    <w:semiHidden/>
    <w:rsid w:val="0081711E"/>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81711E"/>
    <w:rPr>
      <w:vertAlign w:val="superscript"/>
    </w:rPr>
  </w:style>
  <w:style w:type="character" w:customStyle="1" w:styleId="FootnoteTextChar1">
    <w:name w:val="Footnote Text Char1"/>
    <w:aliases w:val="Footnote Text Char Char Char,Footnote Text Char Char1"/>
    <w:link w:val="FootnoteText"/>
    <w:semiHidden/>
    <w:rsid w:val="0081711E"/>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2016-06-30T09:31:00Z</dcterms:created>
  <dcterms:modified xsi:type="dcterms:W3CDTF">2016-06-30T09:32:00Z</dcterms:modified>
</cp:coreProperties>
</file>