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FD9" w:rsidRDefault="0066196F" w:rsidP="0066196F">
      <w:pPr>
        <w:jc w:val="center"/>
      </w:pPr>
      <w:r>
        <w:t>London Financial Regulation Seminar</w:t>
      </w:r>
    </w:p>
    <w:p w:rsidR="0066196F" w:rsidRPr="0066196F" w:rsidRDefault="0066196F" w:rsidP="0066196F">
      <w:pPr>
        <w:jc w:val="center"/>
      </w:pPr>
      <w:r w:rsidRPr="0066196F">
        <w:t>Mini-Conference on</w:t>
      </w:r>
    </w:p>
    <w:p w:rsidR="0066196F" w:rsidRPr="00D77A34" w:rsidRDefault="0066196F" w:rsidP="0066196F">
      <w:pPr>
        <w:jc w:val="center"/>
        <w:rPr>
          <w:b/>
          <w:sz w:val="28"/>
          <w:szCs w:val="28"/>
        </w:rPr>
      </w:pPr>
      <w:r w:rsidRPr="00D77A34">
        <w:rPr>
          <w:b/>
          <w:sz w:val="28"/>
          <w:szCs w:val="28"/>
        </w:rPr>
        <w:t>CCP Regulation and Supervision</w:t>
      </w:r>
    </w:p>
    <w:p w:rsidR="0066196F" w:rsidRDefault="0066196F" w:rsidP="0066196F">
      <w:pPr>
        <w:jc w:val="center"/>
      </w:pPr>
      <w:r>
        <w:t>London School of Economics</w:t>
      </w:r>
    </w:p>
    <w:p w:rsidR="0066196F" w:rsidRDefault="0066196F" w:rsidP="0066196F">
      <w:pPr>
        <w:jc w:val="center"/>
      </w:pPr>
      <w:r>
        <w:t>Monday, 16</w:t>
      </w:r>
      <w:r w:rsidRPr="0066196F">
        <w:rPr>
          <w:vertAlign w:val="superscript"/>
        </w:rPr>
        <w:t>th</w:t>
      </w:r>
      <w:r>
        <w:t xml:space="preserve"> May 2016</w:t>
      </w:r>
    </w:p>
    <w:p w:rsidR="0066196F" w:rsidRDefault="0066196F" w:rsidP="0066196F">
      <w:pPr>
        <w:jc w:val="center"/>
      </w:pPr>
      <w:r>
        <w:t>3:00-6:30</w:t>
      </w:r>
      <w:r w:rsidR="006A0BB4">
        <w:t>pm</w:t>
      </w:r>
      <w:r>
        <w:t xml:space="preserve"> followed by a drinks reception</w:t>
      </w:r>
    </w:p>
    <w:p w:rsidR="0066196F" w:rsidRDefault="0066196F" w:rsidP="0066196F"/>
    <w:p w:rsidR="0066196F" w:rsidRDefault="00864416" w:rsidP="0066196F">
      <w:r>
        <w:t>Summary:</w:t>
      </w:r>
    </w:p>
    <w:p w:rsidR="00864416" w:rsidRDefault="00864416" w:rsidP="0066196F">
      <w:r>
        <w:t>In September 2009 G20 met in Pittsburgh and agreed that,</w:t>
      </w:r>
    </w:p>
    <w:p w:rsidR="00864416" w:rsidRDefault="00864416" w:rsidP="00864416">
      <w:pPr>
        <w:ind w:left="720"/>
        <w:rPr>
          <w:i/>
        </w:rPr>
      </w:pPr>
      <w:r w:rsidRPr="00864416">
        <w:rPr>
          <w:i/>
        </w:rPr>
        <w:t>All standardized OTC derivative contracts should be traded on exchanges or electronic trading platforms, where appropriate, and cleared through central counterparties by end-2012 at the latest. OTC derivative contracts should be reported to trade repositories.</w:t>
      </w:r>
    </w:p>
    <w:p w:rsidR="004B19BB" w:rsidRDefault="00864416" w:rsidP="00864416">
      <w:r>
        <w:t>This initiated a major financial reform aimed at bringing all derivatives trading under</w:t>
      </w:r>
      <w:r w:rsidR="00344982">
        <w:t xml:space="preserve"> the</w:t>
      </w:r>
      <w:r w:rsidR="004B19BB">
        <w:t xml:space="preserve"> scrutiny of </w:t>
      </w:r>
      <w:r w:rsidR="00A73250">
        <w:t xml:space="preserve">public </w:t>
      </w:r>
      <w:r w:rsidR="004B19BB">
        <w:t>authorities.  The clearing obligation which has now been implemented in legislation and regulatory rules in major jurisdictions puts central counterparties (CCPs) at the centre this reform.  In the view of many,</w:t>
      </w:r>
      <w:r w:rsidR="00940269">
        <w:t xml:space="preserve"> </w:t>
      </w:r>
      <w:r w:rsidR="004B19BB">
        <w:t>CCPs</w:t>
      </w:r>
      <w:r w:rsidR="00940269">
        <w:t xml:space="preserve"> are now</w:t>
      </w:r>
      <w:r w:rsidR="004B19BB">
        <w:t xml:space="preserve"> “too-big-to-fail by design”.   However, to date for CCPs </w:t>
      </w:r>
      <w:r w:rsidR="00940269">
        <w:t xml:space="preserve">there has been no </w:t>
      </w:r>
      <w:r w:rsidR="004B19BB">
        <w:t>regulatory framework that is comparable in scope and in rigour to that which has been imposed on big banks.   This is in the process of changing.</w:t>
      </w:r>
    </w:p>
    <w:p w:rsidR="00940269" w:rsidRDefault="004B19BB" w:rsidP="00864416">
      <w:r>
        <w:t>The purpose of the mini-conference is to hear specialists</w:t>
      </w:r>
      <w:r w:rsidR="00BD47FE">
        <w:t xml:space="preserve"> discuss the</w:t>
      </w:r>
      <w:r>
        <w:t xml:space="preserve"> state of play in the fast-developing area of CCP regulation</w:t>
      </w:r>
      <w:r w:rsidR="00BD47FE">
        <w:t>.</w:t>
      </w:r>
      <w:r>
        <w:t xml:space="preserve">  It</w:t>
      </w:r>
      <w:r w:rsidR="00BD47FE">
        <w:t xml:space="preserve"> will cover the legal frameworks governing </w:t>
      </w:r>
      <w:r w:rsidR="006A0BB4">
        <w:t>CCPs in different jurisdictions;</w:t>
      </w:r>
      <w:r w:rsidR="00A73250">
        <w:t xml:space="preserve"> </w:t>
      </w:r>
      <w:r w:rsidR="00BD47FE">
        <w:t xml:space="preserve">risk management by CCP’s including the “loss waterfall”, risk management of CCP’s by their counterparties, stress testing of CCPs, supervision of CCPs, international coordination, and CCP resolution.  </w:t>
      </w:r>
    </w:p>
    <w:p w:rsidR="00864416" w:rsidRDefault="006A0BB4" w:rsidP="00864416">
      <w:r>
        <w:t>Speakers</w:t>
      </w:r>
      <w:r w:rsidR="00BD47FE">
        <w:t xml:space="preserve"> include:</w:t>
      </w:r>
    </w:p>
    <w:p w:rsidR="00BD47FE" w:rsidRDefault="00BD47FE" w:rsidP="00864416">
      <w:r>
        <w:t xml:space="preserve">Simon Gleeson (Clifford Chance), Andrew Gracie (Bank of England), </w:t>
      </w:r>
      <w:r w:rsidR="001C69B4">
        <w:t>Ulrich Karl (HSBC), and David Murphy (Bank of England)</w:t>
      </w:r>
    </w:p>
    <w:p w:rsidR="00940269" w:rsidRDefault="00940269" w:rsidP="00864416">
      <w:r>
        <w:t>Format:</w:t>
      </w:r>
    </w:p>
    <w:p w:rsidR="00940269" w:rsidRDefault="006A0BB4" w:rsidP="00864416">
      <w:r>
        <w:t>Registration: 2:30-3:00pm</w:t>
      </w:r>
    </w:p>
    <w:p w:rsidR="00940269" w:rsidRDefault="00940269" w:rsidP="00864416">
      <w:r>
        <w:t>Session 1</w:t>
      </w:r>
      <w:r w:rsidR="006A0BB4">
        <w:t>:</w:t>
      </w:r>
      <w:r>
        <w:t xml:space="preserve">  3:00-4:30</w:t>
      </w:r>
      <w:r w:rsidR="006A0BB4">
        <w:t>pm</w:t>
      </w:r>
    </w:p>
    <w:p w:rsidR="00940269" w:rsidRDefault="00940269" w:rsidP="00864416">
      <w:r>
        <w:t>Tea 4:30-5:00</w:t>
      </w:r>
      <w:r w:rsidR="006A0BB4">
        <w:t>pm</w:t>
      </w:r>
    </w:p>
    <w:p w:rsidR="00940269" w:rsidRDefault="00940269" w:rsidP="00864416">
      <w:r>
        <w:t>Session 2</w:t>
      </w:r>
      <w:r w:rsidR="006A0BB4">
        <w:t xml:space="preserve">: </w:t>
      </w:r>
      <w:r>
        <w:t xml:space="preserve"> 5:00-6:30</w:t>
      </w:r>
      <w:r w:rsidR="006A0BB4">
        <w:t>pm</w:t>
      </w:r>
    </w:p>
    <w:p w:rsidR="00940269" w:rsidRPr="00864416" w:rsidRDefault="00940269" w:rsidP="00864416">
      <w:r>
        <w:t>Drinks 6:30</w:t>
      </w:r>
      <w:r w:rsidR="006A0BB4">
        <w:t>pm</w:t>
      </w:r>
    </w:p>
    <w:sectPr w:rsidR="00940269" w:rsidRPr="008644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96F"/>
    <w:rsid w:val="000F5FD9"/>
    <w:rsid w:val="00130EC0"/>
    <w:rsid w:val="001C69B4"/>
    <w:rsid w:val="00344982"/>
    <w:rsid w:val="004B19BB"/>
    <w:rsid w:val="0051610E"/>
    <w:rsid w:val="0066196F"/>
    <w:rsid w:val="006A0BB4"/>
    <w:rsid w:val="00864416"/>
    <w:rsid w:val="00940269"/>
    <w:rsid w:val="00A73250"/>
    <w:rsid w:val="00BD47FE"/>
    <w:rsid w:val="00C10748"/>
    <w:rsid w:val="00D7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1D999A69.dotm</Template>
  <TotalTime>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ANDERSOR</dc:creator>
  <cp:lastModifiedBy>Administrator</cp:lastModifiedBy>
  <cp:revision>3</cp:revision>
  <dcterms:created xsi:type="dcterms:W3CDTF">2016-05-06T13:36:00Z</dcterms:created>
  <dcterms:modified xsi:type="dcterms:W3CDTF">2016-05-06T13:36:00Z</dcterms:modified>
</cp:coreProperties>
</file>