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680722372"/>
        <w:docPartObj>
          <w:docPartGallery w:val="Cover Pages"/>
          <w:docPartUnique/>
        </w:docPartObj>
      </w:sdtPr>
      <w:sdtEndPr>
        <w:rPr>
          <w:rFonts w:ascii="Calibri" w:hAnsi="Calibri" w:cs="Calibri"/>
          <w:b/>
          <w:bCs/>
          <w:sz w:val="36"/>
          <w:szCs w:val="36"/>
        </w:rPr>
      </w:sdtEndPr>
      <w:sdtContent>
        <w:p w:rsidR="002B508F" w:rsidRDefault="00185D06">
          <w:r>
            <w:rPr>
              <w:noProof/>
              <w:lang w:val="en-GB"/>
            </w:rPr>
            <mc:AlternateContent>
              <mc:Choice Requires="wpg">
                <w:drawing>
                  <wp:anchor distT="0" distB="0" distL="114300" distR="114300" simplePos="0" relativeHeight="251659264" behindDoc="0" locked="0" layoutInCell="0" allowOverlap="1" wp14:anchorId="7A0ABACC" wp14:editId="08AD26B7">
                    <wp:simplePos x="0" y="0"/>
                    <wp:positionH relativeFrom="page">
                      <wp:posOffset>-238125</wp:posOffset>
                    </wp:positionH>
                    <wp:positionV relativeFrom="page">
                      <wp:posOffset>247650</wp:posOffset>
                    </wp:positionV>
                    <wp:extent cx="7796530" cy="9535160"/>
                    <wp:effectExtent l="0" t="0" r="13970" b="27940"/>
                    <wp:wrapNone/>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96530" cy="9535160"/>
                              <a:chOff x="-367" y="406"/>
                              <a:chExt cx="12291" cy="15028"/>
                            </a:xfrm>
                          </wpg:grpSpPr>
                          <wpg:grpSp>
                            <wpg:cNvPr id="25" name="Group 3"/>
                            <wpg:cNvGrpSpPr>
                              <a:grpSpLocks/>
                            </wpg:cNvGrpSpPr>
                            <wpg:grpSpPr bwMode="auto">
                              <a:xfrm>
                                <a:off x="-367" y="406"/>
                                <a:ext cx="12291" cy="15028"/>
                                <a:chOff x="-362" y="406"/>
                                <a:chExt cx="12283" cy="15025"/>
                              </a:xfrm>
                            </wpg:grpSpPr>
                            <wps:wsp>
                              <wps:cNvPr id="26" name="Rectangle 4" descr="Zig zag"/>
                              <wps:cNvSpPr>
                                <a:spLocks noChangeArrowheads="1"/>
                              </wps:cNvSpPr>
                              <wps:spPr bwMode="auto">
                                <a:xfrm>
                                  <a:off x="-362" y="406"/>
                                  <a:ext cx="11582" cy="15025"/>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bodyPr rot="0" vert="horz" wrap="square" lIns="91440" tIns="45720" rIns="91440" bIns="45720" anchor="ctr" anchorCtr="0" upright="1">
                                <a:noAutofit/>
                              </wps:bodyPr>
                            </wps:wsp>
                            <wps:wsp>
                              <wps:cNvPr id="27" name="Rectangle 5"/>
                              <wps:cNvSpPr>
                                <a:spLocks noChangeArrowheads="1"/>
                              </wps:cNvSpPr>
                              <wps:spPr bwMode="auto">
                                <a:xfrm>
                                  <a:off x="3446" y="406"/>
                                  <a:ext cx="8475" cy="15025"/>
                                </a:xfrm>
                                <a:prstGeom prst="rect">
                                  <a:avLst/>
                                </a:prstGeom>
                                <a:solidFill>
                                  <a:schemeClr val="tx1">
                                    <a:lumMod val="50000"/>
                                    <a:lumOff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80"/>
                                        <w:szCs w:val="80"/>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F22D46" w:rsidRDefault="00F22D46">
                                        <w:pPr>
                                          <w:pStyle w:val="NoSpacing"/>
                                          <w:rPr>
                                            <w:color w:val="FFFFFF" w:themeColor="background1"/>
                                            <w:sz w:val="80"/>
                                            <w:szCs w:val="80"/>
                                          </w:rPr>
                                        </w:pPr>
                                        <w:r>
                                          <w:rPr>
                                            <w:color w:val="FFFFFF" w:themeColor="background1"/>
                                            <w:sz w:val="80"/>
                                            <w:szCs w:val="80"/>
                                            <w:lang w:val="en-GB"/>
                                          </w:rPr>
                                          <w:t>Economic History</w:t>
                                        </w:r>
                                      </w:p>
                                    </w:sdtContent>
                                  </w:sdt>
                                  <w:sdt>
                                    <w:sdtPr>
                                      <w:rPr>
                                        <w:color w:val="FFFFFF" w:themeColor="background1"/>
                                        <w:sz w:val="40"/>
                                        <w:szCs w:val="40"/>
                                      </w:rPr>
                                      <w:alias w:val="Subtitle"/>
                                      <w:id w:val="16962284"/>
                                      <w:dataBinding w:prefixMappings="xmlns:ns0='http://schemas.openxmlformats.org/package/2006/metadata/core-properties' xmlns:ns1='http://purl.org/dc/elements/1.1/'" w:xpath="/ns0:coreProperties[1]/ns1:subject[1]" w:storeItemID="{6C3C8BC8-F283-45AE-878A-BAB7291924A1}"/>
                                      <w:text/>
                                    </w:sdtPr>
                                    <w:sdtContent>
                                      <w:p w:rsidR="00F22D46" w:rsidRDefault="00F22D46">
                                        <w:pPr>
                                          <w:pStyle w:val="NoSpacing"/>
                                          <w:rPr>
                                            <w:color w:val="FFFFFF" w:themeColor="background1"/>
                                            <w:sz w:val="40"/>
                                            <w:szCs w:val="40"/>
                                          </w:rPr>
                                        </w:pPr>
                                        <w:r>
                                          <w:rPr>
                                            <w:color w:val="FFFFFF" w:themeColor="background1"/>
                                            <w:sz w:val="40"/>
                                            <w:szCs w:val="40"/>
                                          </w:rPr>
                                          <w:t>Handbook for Research Students</w:t>
                                        </w:r>
                                      </w:p>
                                    </w:sdtContent>
                                  </w:sdt>
                                  <w:p w:rsidR="00F22D46" w:rsidRDefault="00F22D46">
                                    <w:pPr>
                                      <w:pStyle w:val="NoSpacing"/>
                                      <w:rPr>
                                        <w:color w:val="FFFFFF" w:themeColor="background1"/>
                                      </w:rPr>
                                    </w:pPr>
                                  </w:p>
                                  <w:sdt>
                                    <w:sdtPr>
                                      <w:rPr>
                                        <w:color w:val="FFFFFF" w:themeColor="background1"/>
                                      </w:rPr>
                                      <w:alias w:val="Abstract"/>
                                      <w:id w:val="16962290"/>
                                      <w:showingPlcHdr/>
                                      <w:dataBinding w:prefixMappings="xmlns:ns0='http://schemas.microsoft.com/office/2006/coverPageProps'" w:xpath="/ns0:CoverPageProperties[1]/ns0:Abstract[1]" w:storeItemID="{55AF091B-3C7A-41E3-B477-F2FDAA23CFDA}"/>
                                      <w:text/>
                                    </w:sdtPr>
                                    <w:sdtContent>
                                      <w:p w:rsidR="00F22D46" w:rsidRDefault="00F22D46">
                                        <w:pPr>
                                          <w:pStyle w:val="NoSpacing"/>
                                          <w:rPr>
                                            <w:color w:val="FFFFFF" w:themeColor="background1"/>
                                          </w:rPr>
                                        </w:pPr>
                                        <w:r>
                                          <w:rPr>
                                            <w:color w:val="FFFFFF" w:themeColor="background1"/>
                                          </w:rPr>
                                          <w:t xml:space="preserve">     </w:t>
                                        </w:r>
                                      </w:p>
                                    </w:sdtContent>
                                  </w:sdt>
                                  <w:p w:rsidR="00F22D46" w:rsidRDefault="00F22D46">
                                    <w:pPr>
                                      <w:pStyle w:val="NoSpacing"/>
                                      <w:rPr>
                                        <w:color w:val="FFFFFF" w:themeColor="background1"/>
                                      </w:rPr>
                                    </w:pPr>
                                  </w:p>
                                </w:txbxContent>
                              </wps:txbx>
                              <wps:bodyPr rot="0" vert="horz" wrap="square" lIns="228600" tIns="1371600" rIns="457200" bIns="45720" anchor="t" anchorCtr="0" upright="1">
                                <a:noAutofit/>
                              </wps:bodyPr>
                            </wps:wsp>
                            <wpg:grpSp>
                              <wpg:cNvPr id="28" name="Group 6"/>
                              <wpg:cNvGrpSpPr>
                                <a:grpSpLocks/>
                              </wpg:cNvGrpSpPr>
                              <wpg:grpSpPr bwMode="auto">
                                <a:xfrm>
                                  <a:off x="321" y="3423"/>
                                  <a:ext cx="3126" cy="6068"/>
                                  <a:chOff x="654" y="3599"/>
                                  <a:chExt cx="2880" cy="5760"/>
                                </a:xfrm>
                              </wpg:grpSpPr>
                              <wps:wsp>
                                <wps:cNvPr id="29" name="Rectangle 7"/>
                                <wps:cNvSpPr>
                                  <a:spLocks noChangeArrowheads="1"/>
                                </wps:cNvSpPr>
                                <wps:spPr bwMode="auto">
                                  <a:xfrm flipH="1">
                                    <a:off x="2094" y="647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55" name="Rectangle 13"/>
                              <wps:cNvSpPr>
                                <a:spLocks noChangeArrowheads="1"/>
                              </wps:cNvSpPr>
                              <wps:spPr bwMode="auto">
                                <a:xfrm flipH="1">
                                  <a:off x="2690" y="406"/>
                                  <a:ext cx="2680" cy="976"/>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56"/>
                                        <w:szCs w:val="52"/>
                                      </w:rPr>
                                      <w:alias w:val="Year"/>
                                      <w:id w:val="169622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F22D46" w:rsidRPr="00185D06" w:rsidRDefault="00F22D46">
                                        <w:pPr>
                                          <w:jc w:val="center"/>
                                          <w:rPr>
                                            <w:color w:val="FFFFFF" w:themeColor="background1"/>
                                            <w:sz w:val="52"/>
                                            <w:szCs w:val="52"/>
                                          </w:rPr>
                                        </w:pPr>
                                        <w:r>
                                          <w:rPr>
                                            <w:color w:val="FFFFFF" w:themeColor="background1"/>
                                            <w:sz w:val="56"/>
                                            <w:szCs w:val="52"/>
                                          </w:rPr>
                                          <w:t>2015-16</w:t>
                                        </w:r>
                                      </w:p>
                                    </w:sdtContent>
                                  </w:sdt>
                                </w:txbxContent>
                              </wps:txbx>
                              <wps:bodyPr rot="0" vert="horz" wrap="square" lIns="91440" tIns="45720" rIns="91440" bIns="45720" anchor="b" anchorCtr="0" upright="1">
                                <a:noAutofit/>
                              </wps:bodyPr>
                            </wps:wsp>
                          </wpg:grpSp>
                          <wpg:grpSp>
                            <wpg:cNvPr id="356" name="Group 14"/>
                            <wpg:cNvGrpSpPr>
                              <a:grpSpLocks/>
                            </wpg:cNvGrpSpPr>
                            <wpg:grpSpPr bwMode="auto">
                              <a:xfrm>
                                <a:off x="3446" y="13758"/>
                                <a:ext cx="8169" cy="1382"/>
                                <a:chOff x="3446" y="13758"/>
                                <a:chExt cx="8169" cy="1382"/>
                              </a:xfrm>
                            </wpg:grpSpPr>
                            <wpg:grpSp>
                              <wpg:cNvPr id="357" name="Group 15"/>
                              <wpg:cNvGrpSpPr>
                                <a:grpSpLocks/>
                              </wpg:cNvGrpSpPr>
                              <wpg:grpSpPr bwMode="auto">
                                <a:xfrm flipH="1" flipV="1">
                                  <a:off x="10833" y="14380"/>
                                  <a:ext cx="782" cy="760"/>
                                  <a:chOff x="8754" y="11945"/>
                                  <a:chExt cx="2880" cy="2859"/>
                                </a:xfrm>
                              </wpg:grpSpPr>
                              <wps:wsp>
                                <wps:cNvPr id="358" name="Rectangle 16"/>
                                <wps:cNvSpPr>
                                  <a:spLocks noChangeArrowheads="1"/>
                                </wps:cNvSpPr>
                                <wps:spPr bwMode="auto">
                                  <a:xfrm flipH="1">
                                    <a:off x="10194" y="11945"/>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9" name="Rectangle 17"/>
                                <wps:cNvSpPr>
                                  <a:spLocks noChangeArrowheads="1"/>
                                </wps:cNvSpPr>
                                <wps:spPr bwMode="auto">
                                  <a:xfrm flipH="1">
                                    <a:off x="10194" y="13364"/>
                                    <a:ext cx="1440" cy="1440"/>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60" name="Rectangle 18"/>
                                <wps:cNvSpPr>
                                  <a:spLocks noChangeArrowheads="1"/>
                                </wps:cNvSpPr>
                                <wps:spPr bwMode="auto">
                                  <a:xfrm flipH="1">
                                    <a:off x="8754" y="13364"/>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1" name="Rectangle 19"/>
                              <wps:cNvSpPr>
                                <a:spLocks noChangeArrowheads="1"/>
                              </wps:cNvSpPr>
                              <wps:spPr bwMode="auto">
                                <a:xfrm>
                                  <a:off x="3446" y="13758"/>
                                  <a:ext cx="7105" cy="138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Content>
                                      <w:p w:rsidR="00F22D46" w:rsidRDefault="00F22D46" w:rsidP="00893DEB">
                                        <w:pPr>
                                          <w:pStyle w:val="NoSpacing"/>
                                          <w:jc w:val="right"/>
                                          <w:rPr>
                                            <w:color w:val="FFFFFF" w:themeColor="background1"/>
                                          </w:rPr>
                                        </w:pPr>
                                        <w:r>
                                          <w:rPr>
                                            <w:color w:val="FFFFFF" w:themeColor="background1"/>
                                            <w:lang w:val="en-GB"/>
                                          </w:rPr>
                                          <w:t>Joan Roses, Doctoral Programme Director</w:t>
                                        </w:r>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F22D46" w:rsidRDefault="00F22D46">
                                        <w:pPr>
                                          <w:pStyle w:val="NoSpacing"/>
                                          <w:jc w:val="right"/>
                                          <w:rPr>
                                            <w:color w:val="FFFFFF" w:themeColor="background1"/>
                                          </w:rPr>
                                        </w:pPr>
                                        <w:r>
                                          <w:rPr>
                                            <w:color w:val="FFFFFF" w:themeColor="background1"/>
                                            <w:lang w:val="en-GB"/>
                                          </w:rPr>
                                          <w:t>London School of Economics and Political Science</w:t>
                                        </w:r>
                                      </w:p>
                                    </w:sdtContent>
                                  </w:sdt>
                                  <w:sdt>
                                    <w:sdtPr>
                                      <w:rPr>
                                        <w:color w:val="FFFFFF" w:themeColor="background1"/>
                                      </w:rPr>
                                      <w:alias w:val="Date"/>
                                      <w:id w:val="1696230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F22D46" w:rsidRDefault="00F22D46">
                                        <w:pPr>
                                          <w:pStyle w:val="NoSpacing"/>
                                          <w:jc w:val="right"/>
                                          <w:rPr>
                                            <w:color w:val="FFFFFF" w:themeColor="background1"/>
                                          </w:rPr>
                                        </w:pPr>
                                        <w:r>
                                          <w:rPr>
                                            <w:color w:val="FFFFFF" w:themeColor="background1"/>
                                          </w:rPr>
                                          <w:t>2015-16</w:t>
                                        </w:r>
                                      </w:p>
                                    </w:sdtContent>
                                  </w:sdt>
                                </w:txbxContent>
                              </wps:txbx>
                              <wps:bodyPr rot="0" vert="horz" wrap="square" lIns="91440" tIns="0" rIns="91440" bIns="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8.75pt;margin-top:19.5pt;width:613.9pt;height:750.8pt;z-index:251659264;mso-position-horizontal-relative:page;mso-position-vertical-relative:page" coordorigin="-367,406" coordsize="12291,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" o:allowincell="f">
                    <v:group id="Group 3" o:spid="_x0000_s1027" style="position:absolute;left:-367;top:406;width:12291;height:15028" coordorigin="-362,406" coordsize="12283,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62;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f1efe6 [2579]" strokecolor="white" strokeweight="1pt">
                        <v:fill color2="#575131 [963]" rotate="t" focusposition=".5,.5" focussize="" focus="100%" type="gradientRadial"/>
                      </v:rect>
                      <v:rect id="Rectangle 5"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sdt>
                              <w:sdtPr>
                                <w:rPr>
                                  <w:color w:val="FFFFFF" w:themeColor="background1"/>
                                  <w:sz w:val="80"/>
                                  <w:szCs w:val="80"/>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F22D46" w:rsidRDefault="00F22D46">
                                  <w:pPr>
                                    <w:pStyle w:val="NoSpacing"/>
                                    <w:rPr>
                                      <w:color w:val="FFFFFF" w:themeColor="background1"/>
                                      <w:sz w:val="80"/>
                                      <w:szCs w:val="80"/>
                                    </w:rPr>
                                  </w:pPr>
                                  <w:r>
                                    <w:rPr>
                                      <w:color w:val="FFFFFF" w:themeColor="background1"/>
                                      <w:sz w:val="80"/>
                                      <w:szCs w:val="80"/>
                                      <w:lang w:val="en-GB"/>
                                    </w:rPr>
                                    <w:t>Economic History</w:t>
                                  </w:r>
                                </w:p>
                              </w:sdtContent>
                            </w:sdt>
                            <w:sdt>
                              <w:sdtPr>
                                <w:rPr>
                                  <w:color w:val="FFFFFF" w:themeColor="background1"/>
                                  <w:sz w:val="40"/>
                                  <w:szCs w:val="40"/>
                                </w:rPr>
                                <w:alias w:val="Subtitle"/>
                                <w:id w:val="16962284"/>
                                <w:dataBinding w:prefixMappings="xmlns:ns0='http://schemas.openxmlformats.org/package/2006/metadata/core-properties' xmlns:ns1='http://purl.org/dc/elements/1.1/'" w:xpath="/ns0:coreProperties[1]/ns1:subject[1]" w:storeItemID="{6C3C8BC8-F283-45AE-878A-BAB7291924A1}"/>
                                <w:text/>
                              </w:sdtPr>
                              <w:sdtContent>
                                <w:p w:rsidR="00F22D46" w:rsidRDefault="00F22D46">
                                  <w:pPr>
                                    <w:pStyle w:val="NoSpacing"/>
                                    <w:rPr>
                                      <w:color w:val="FFFFFF" w:themeColor="background1"/>
                                      <w:sz w:val="40"/>
                                      <w:szCs w:val="40"/>
                                    </w:rPr>
                                  </w:pPr>
                                  <w:r>
                                    <w:rPr>
                                      <w:color w:val="FFFFFF" w:themeColor="background1"/>
                                      <w:sz w:val="40"/>
                                      <w:szCs w:val="40"/>
                                    </w:rPr>
                                    <w:t>Handbook for Research Students</w:t>
                                  </w:r>
                                </w:p>
                              </w:sdtContent>
                            </w:sdt>
                            <w:p w:rsidR="00F22D46" w:rsidRDefault="00F22D46">
                              <w:pPr>
                                <w:pStyle w:val="NoSpacing"/>
                                <w:rPr>
                                  <w:color w:val="FFFFFF" w:themeColor="background1"/>
                                </w:rPr>
                              </w:pPr>
                            </w:p>
                            <w:sdt>
                              <w:sdtPr>
                                <w:rPr>
                                  <w:color w:val="FFFFFF" w:themeColor="background1"/>
                                </w:rPr>
                                <w:alias w:val="Abstract"/>
                                <w:id w:val="16962290"/>
                                <w:showingPlcHdr/>
                                <w:dataBinding w:prefixMappings="xmlns:ns0='http://schemas.microsoft.com/office/2006/coverPageProps'" w:xpath="/ns0:CoverPageProperties[1]/ns0:Abstract[1]" w:storeItemID="{55AF091B-3C7A-41E3-B477-F2FDAA23CFDA}"/>
                                <w:text/>
                              </w:sdtPr>
                              <w:sdtContent>
                                <w:p w:rsidR="00F22D46" w:rsidRDefault="00F22D46">
                                  <w:pPr>
                                    <w:pStyle w:val="NoSpacing"/>
                                    <w:rPr>
                                      <w:color w:val="FFFFFF" w:themeColor="background1"/>
                                    </w:rPr>
                                  </w:pPr>
                                  <w:r>
                                    <w:rPr>
                                      <w:color w:val="FFFFFF" w:themeColor="background1"/>
                                    </w:rPr>
                                    <w:t xml:space="preserve">     </w:t>
                                  </w:r>
                                </w:p>
                              </w:sdtContent>
                            </w:sdt>
                            <w:p w:rsidR="00F22D46" w:rsidRDefault="00F22D46">
                              <w:pPr>
                                <w:pStyle w:val="NoSpacing"/>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95b3d7 [1940]" strokecolor="white [3212]"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b8cce4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95b3d7 [1940]" strokecolor="white [3212]"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b8cce4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b8cce4 [1300]" strokecolor="white [3212]" strokeweight="1pt">
                          <v:fill opacity="32896f"/>
                          <v:shadow color="#d8d8d8" offset="3pt,3pt"/>
                        </v:rect>
                      </v:group>
                      <v:rect id="Rectangle 13" o:spid="_x0000_s1037" style="position:absolute;left:2690;top:406;width:2680;height:976;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c0504d [3205]" strokecolor="white [3212]" strokeweight="1pt">
                        <v:shadow color="#d8d8d8" offset="3pt,3pt"/>
                        <v:textbox>
                          <w:txbxContent>
                            <w:sdt>
                              <w:sdtPr>
                                <w:rPr>
                                  <w:color w:val="FFFFFF" w:themeColor="background1"/>
                                  <w:sz w:val="56"/>
                                  <w:szCs w:val="52"/>
                                </w:rPr>
                                <w:alias w:val="Year"/>
                                <w:id w:val="169622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F22D46" w:rsidRPr="00185D06" w:rsidRDefault="00F22D46">
                                  <w:pPr>
                                    <w:jc w:val="center"/>
                                    <w:rPr>
                                      <w:color w:val="FFFFFF" w:themeColor="background1"/>
                                      <w:sz w:val="52"/>
                                      <w:szCs w:val="52"/>
                                    </w:rPr>
                                  </w:pPr>
                                  <w:r>
                                    <w:rPr>
                                      <w:color w:val="FFFFFF" w:themeColor="background1"/>
                                      <w:sz w:val="56"/>
                                      <w:szCs w:val="52"/>
                                    </w:rPr>
                                    <w:t>2015-16</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c0504d [3205]" strokecolor="white [3212]" strokeweight="1pt">
                          <v:shadow color="#d8d8d8"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Content>
                                <w:p w:rsidR="00F22D46" w:rsidRDefault="00F22D46" w:rsidP="00893DEB">
                                  <w:pPr>
                                    <w:pStyle w:val="NoSpacing"/>
                                    <w:jc w:val="right"/>
                                    <w:rPr>
                                      <w:color w:val="FFFFFF" w:themeColor="background1"/>
                                    </w:rPr>
                                  </w:pPr>
                                  <w:r>
                                    <w:rPr>
                                      <w:color w:val="FFFFFF" w:themeColor="background1"/>
                                      <w:lang w:val="en-GB"/>
                                    </w:rPr>
                                    <w:t>Joan Roses, Doctoral Programme Director</w:t>
                                  </w:r>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F22D46" w:rsidRDefault="00F22D46">
                                  <w:pPr>
                                    <w:pStyle w:val="NoSpacing"/>
                                    <w:jc w:val="right"/>
                                    <w:rPr>
                                      <w:color w:val="FFFFFF" w:themeColor="background1"/>
                                    </w:rPr>
                                  </w:pPr>
                                  <w:r>
                                    <w:rPr>
                                      <w:color w:val="FFFFFF" w:themeColor="background1"/>
                                      <w:lang w:val="en-GB"/>
                                    </w:rPr>
                                    <w:t>London School of Economics and Political Science</w:t>
                                  </w:r>
                                </w:p>
                              </w:sdtContent>
                            </w:sdt>
                            <w:sdt>
                              <w:sdtPr>
                                <w:rPr>
                                  <w:color w:val="FFFFFF" w:themeColor="background1"/>
                                </w:rPr>
                                <w:alias w:val="Date"/>
                                <w:id w:val="1696230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F22D46" w:rsidRDefault="00F22D46">
                                  <w:pPr>
                                    <w:pStyle w:val="NoSpacing"/>
                                    <w:jc w:val="right"/>
                                    <w:rPr>
                                      <w:color w:val="FFFFFF" w:themeColor="background1"/>
                                    </w:rPr>
                                  </w:pPr>
                                  <w:r>
                                    <w:rPr>
                                      <w:color w:val="FFFFFF" w:themeColor="background1"/>
                                    </w:rPr>
                                    <w:t>2015-16</w:t>
                                  </w:r>
                                </w:p>
                              </w:sdtContent>
                            </w:sdt>
                          </w:txbxContent>
                        </v:textbox>
                      </v:rect>
                    </v:group>
                    <w10:wrap anchorx="page" anchory="page"/>
                  </v:group>
                </w:pict>
              </mc:Fallback>
            </mc:AlternateContent>
          </w:r>
        </w:p>
        <w:p w:rsidR="002B508F" w:rsidRDefault="002B508F"/>
        <w:p w:rsidR="00185D06" w:rsidRDefault="002B508F">
          <w:pPr>
            <w:widowControl/>
            <w:autoSpaceDE/>
            <w:autoSpaceDN/>
            <w:adjustRightInd/>
            <w:spacing w:after="200" w:line="276" w:lineRule="auto"/>
            <w:rPr>
              <w:rFonts w:ascii="Calibri" w:hAnsi="Calibri" w:cs="Calibri"/>
              <w:b/>
              <w:bCs/>
              <w:sz w:val="36"/>
              <w:szCs w:val="36"/>
            </w:rPr>
          </w:pPr>
          <w:r>
            <w:rPr>
              <w:rFonts w:ascii="Calibri" w:hAnsi="Calibri" w:cs="Calibri"/>
              <w:b/>
              <w:bCs/>
              <w:sz w:val="36"/>
              <w:szCs w:val="36"/>
            </w:rPr>
            <w:br w:type="page"/>
          </w:r>
        </w:p>
      </w:sdtContent>
    </w:sdt>
    <w:p w:rsidR="00EB7E7A" w:rsidRPr="00A00C3A" w:rsidRDefault="00EB7E7A">
      <w:pPr>
        <w:pBdr>
          <w:top w:val="single" w:sz="7" w:space="0" w:color="000000"/>
          <w:left w:val="single" w:sz="6" w:space="0" w:color="FFFFFF"/>
          <w:bottom w:val="single" w:sz="7" w:space="0" w:color="000000"/>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72"/>
        </w:tabs>
        <w:ind w:right="102"/>
        <w:jc w:val="center"/>
        <w:rPr>
          <w:rFonts w:asciiTheme="minorHAnsi" w:hAnsiTheme="minorHAnsi" w:cstheme="minorHAnsi"/>
          <w:b/>
          <w:bCs/>
        </w:rPr>
      </w:pPr>
      <w:r w:rsidRPr="00A00C3A">
        <w:rPr>
          <w:rFonts w:asciiTheme="minorHAnsi" w:hAnsiTheme="minorHAnsi" w:cstheme="minorHAnsi"/>
          <w:b/>
          <w:bCs/>
        </w:rPr>
        <w:lastRenderedPageBreak/>
        <w:t>Term Dates and School Closure</w:t>
      </w:r>
    </w:p>
    <w:p w:rsidR="00EB7E7A" w:rsidRPr="00A00C3A" w:rsidRDefault="0004785D">
      <w:pPr>
        <w:pBdr>
          <w:top w:val="single" w:sz="7" w:space="0" w:color="000000"/>
          <w:left w:val="single" w:sz="6" w:space="0" w:color="FFFFFF"/>
          <w:bottom w:val="single" w:sz="7" w:space="0" w:color="000000"/>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72"/>
        </w:tabs>
        <w:ind w:right="102"/>
        <w:jc w:val="center"/>
        <w:rPr>
          <w:rFonts w:asciiTheme="minorHAnsi" w:hAnsiTheme="minorHAnsi" w:cstheme="minorHAnsi"/>
          <w:b/>
          <w:bCs/>
        </w:rPr>
      </w:pPr>
      <w:r>
        <w:rPr>
          <w:rFonts w:asciiTheme="minorHAnsi" w:hAnsiTheme="minorHAnsi" w:cstheme="minorHAnsi"/>
          <w:b/>
          <w:bCs/>
        </w:rPr>
        <w:t>Academic Year 201</w:t>
      </w:r>
      <w:r w:rsidR="009C62CF">
        <w:rPr>
          <w:rFonts w:asciiTheme="minorHAnsi" w:hAnsiTheme="minorHAnsi" w:cstheme="minorHAnsi"/>
          <w:b/>
          <w:bCs/>
        </w:rPr>
        <w:t>5-16</w:t>
      </w:r>
    </w:p>
    <w:p w:rsidR="00EB7E7A" w:rsidRPr="00A00C3A" w:rsidRDefault="00EB7E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b/>
          <w:bCs/>
        </w:rPr>
      </w:pPr>
    </w:p>
    <w:p w:rsidR="009C62CF" w:rsidRPr="009C62CF" w:rsidRDefault="009C62CF" w:rsidP="009C62CF">
      <w:pPr>
        <w:ind w:right="102"/>
        <w:rPr>
          <w:rFonts w:asciiTheme="minorHAnsi" w:hAnsiTheme="minorHAnsi" w:cstheme="minorHAnsi"/>
          <w:b/>
        </w:rPr>
      </w:pPr>
      <w:r w:rsidRPr="009C62CF">
        <w:rPr>
          <w:rFonts w:asciiTheme="minorHAnsi" w:hAnsiTheme="minorHAnsi" w:cstheme="minorHAnsi"/>
          <w:b/>
        </w:rPr>
        <w:t>Term Dates and School Closures</w:t>
      </w:r>
    </w:p>
    <w:p w:rsidR="009C62CF" w:rsidRPr="009C62CF" w:rsidRDefault="009C62CF" w:rsidP="009C62CF">
      <w:pPr>
        <w:ind w:right="102"/>
        <w:rPr>
          <w:rFonts w:asciiTheme="minorHAnsi" w:hAnsiTheme="minorHAnsi" w:cstheme="minorHAnsi"/>
          <w:b/>
        </w:rPr>
      </w:pPr>
    </w:p>
    <w:p w:rsidR="009C62CF" w:rsidRPr="009C62CF" w:rsidRDefault="009C62CF" w:rsidP="009C62CF">
      <w:pPr>
        <w:ind w:right="102"/>
        <w:rPr>
          <w:rFonts w:asciiTheme="minorHAnsi" w:hAnsiTheme="minorHAnsi" w:cstheme="minorHAnsi"/>
          <w:i/>
          <w:sz w:val="22"/>
          <w:szCs w:val="22"/>
        </w:rPr>
      </w:pPr>
      <w:proofErr w:type="spellStart"/>
      <w:r w:rsidRPr="009C62CF">
        <w:rPr>
          <w:rFonts w:asciiTheme="minorHAnsi" w:hAnsiTheme="minorHAnsi" w:cstheme="minorHAnsi"/>
          <w:sz w:val="22"/>
          <w:szCs w:val="22"/>
        </w:rPr>
        <w:t>Michaelmas</w:t>
      </w:r>
      <w:proofErr w:type="spellEnd"/>
      <w:r w:rsidRPr="009C62CF">
        <w:rPr>
          <w:rFonts w:asciiTheme="minorHAnsi" w:hAnsiTheme="minorHAnsi" w:cstheme="minorHAnsi"/>
          <w:sz w:val="22"/>
          <w:szCs w:val="22"/>
        </w:rPr>
        <w:t xml:space="preserve"> Term (MT) </w:t>
      </w:r>
      <w:r w:rsidRPr="009C62CF">
        <w:rPr>
          <w:rFonts w:asciiTheme="minorHAnsi" w:hAnsiTheme="minorHAnsi" w:cstheme="minorHAnsi"/>
          <w:b/>
          <w:sz w:val="22"/>
          <w:szCs w:val="22"/>
        </w:rPr>
        <w:t>Thursday 24 September – Friday 11 December</w:t>
      </w:r>
      <w:r w:rsidRPr="009C62CF">
        <w:rPr>
          <w:rFonts w:asciiTheme="minorHAnsi" w:hAnsiTheme="minorHAnsi" w:cstheme="minorHAnsi"/>
          <w:i/>
          <w:sz w:val="22"/>
          <w:szCs w:val="22"/>
        </w:rPr>
        <w:t xml:space="preserve"> (teaching begins on Monday 28</w:t>
      </w:r>
      <w:r w:rsidRPr="009C62CF">
        <w:rPr>
          <w:rFonts w:asciiTheme="minorHAnsi" w:hAnsiTheme="minorHAnsi" w:cstheme="minorHAnsi"/>
          <w:i/>
          <w:sz w:val="22"/>
          <w:szCs w:val="22"/>
          <w:vertAlign w:val="superscript"/>
        </w:rPr>
        <w:t>th</w:t>
      </w:r>
      <w:r w:rsidRPr="009C62CF">
        <w:rPr>
          <w:rFonts w:asciiTheme="minorHAnsi" w:hAnsiTheme="minorHAnsi" w:cstheme="minorHAnsi"/>
          <w:i/>
          <w:sz w:val="22"/>
          <w:szCs w:val="22"/>
        </w:rPr>
        <w:t xml:space="preserve"> September 2015)</w:t>
      </w:r>
    </w:p>
    <w:p w:rsidR="009C62CF" w:rsidRPr="009C62CF" w:rsidRDefault="009C62CF" w:rsidP="009C62CF">
      <w:pPr>
        <w:ind w:right="102"/>
        <w:rPr>
          <w:rFonts w:asciiTheme="minorHAnsi" w:hAnsiTheme="minorHAnsi" w:cstheme="minorHAnsi"/>
          <w:i/>
          <w:sz w:val="22"/>
          <w:szCs w:val="22"/>
        </w:rPr>
      </w:pPr>
    </w:p>
    <w:p w:rsidR="009C62CF" w:rsidRPr="009C62CF" w:rsidRDefault="009C62CF" w:rsidP="009C62CF">
      <w:pPr>
        <w:ind w:right="102"/>
        <w:rPr>
          <w:rFonts w:asciiTheme="minorHAnsi" w:hAnsiTheme="minorHAnsi" w:cstheme="minorHAnsi"/>
          <w:sz w:val="22"/>
          <w:szCs w:val="22"/>
        </w:rPr>
      </w:pPr>
      <w:r w:rsidRPr="009C62CF">
        <w:rPr>
          <w:rFonts w:asciiTheme="minorHAnsi" w:hAnsiTheme="minorHAnsi" w:cstheme="minorHAnsi"/>
          <w:sz w:val="22"/>
          <w:szCs w:val="22"/>
        </w:rPr>
        <w:t>Lent Term (LT)</w:t>
      </w:r>
    </w:p>
    <w:p w:rsidR="009C62CF" w:rsidRPr="009C62CF" w:rsidRDefault="009C62CF" w:rsidP="009C62CF">
      <w:pPr>
        <w:ind w:right="102"/>
        <w:rPr>
          <w:rFonts w:asciiTheme="minorHAnsi" w:hAnsiTheme="minorHAnsi" w:cstheme="minorHAnsi"/>
          <w:sz w:val="22"/>
          <w:szCs w:val="22"/>
        </w:rPr>
      </w:pPr>
    </w:p>
    <w:p w:rsidR="009C62CF" w:rsidRPr="009C62CF" w:rsidRDefault="009C62CF" w:rsidP="009C62CF">
      <w:pPr>
        <w:rPr>
          <w:rFonts w:asciiTheme="minorHAnsi" w:hAnsiTheme="minorHAnsi" w:cstheme="minorHAnsi"/>
          <w:sz w:val="22"/>
          <w:szCs w:val="22"/>
        </w:rPr>
      </w:pPr>
      <w:r w:rsidRPr="009C62CF">
        <w:rPr>
          <w:rFonts w:asciiTheme="minorHAnsi" w:hAnsiTheme="minorHAnsi" w:cstheme="minorHAnsi"/>
          <w:b/>
          <w:sz w:val="22"/>
          <w:szCs w:val="22"/>
        </w:rPr>
        <w:t>Monday 11 January – Thursday 24 March</w:t>
      </w:r>
      <w:r w:rsidRPr="009C62CF">
        <w:rPr>
          <w:rFonts w:asciiTheme="minorHAnsi" w:hAnsiTheme="minorHAnsi" w:cstheme="minorHAnsi"/>
          <w:i/>
          <w:sz w:val="22"/>
          <w:szCs w:val="22"/>
        </w:rPr>
        <w:t xml:space="preserve"> (for departments with courses that will be examined in January, examinations will be held in week 0 – Monday 4 January – Friday 8 January, more information can be found here: </w:t>
      </w:r>
      <w:hyperlink r:id="rId9" w:history="1">
        <w:r w:rsidRPr="009C62CF">
          <w:rPr>
            <w:rStyle w:val="Hyperlink"/>
            <w:rFonts w:asciiTheme="minorHAnsi" w:hAnsiTheme="minorHAnsi" w:cstheme="minorHAnsi"/>
            <w:color w:val="FF0000"/>
            <w:sz w:val="22"/>
            <w:szCs w:val="22"/>
          </w:rPr>
          <w:t>http://www.lse.ac.uk/resources/calendar/CourseAndProgr</w:t>
        </w:r>
        <w:bookmarkStart w:id="0" w:name="_GoBack"/>
        <w:bookmarkEnd w:id="0"/>
        <w:r w:rsidRPr="009C62CF">
          <w:rPr>
            <w:rStyle w:val="Hyperlink"/>
            <w:rFonts w:asciiTheme="minorHAnsi" w:hAnsiTheme="minorHAnsi" w:cstheme="minorHAnsi"/>
            <w:color w:val="FF0000"/>
            <w:sz w:val="22"/>
            <w:szCs w:val="22"/>
          </w:rPr>
          <w:t>a</w:t>
        </w:r>
        <w:r w:rsidRPr="009C62CF">
          <w:rPr>
            <w:rStyle w:val="Hyperlink"/>
            <w:rFonts w:asciiTheme="minorHAnsi" w:hAnsiTheme="minorHAnsi" w:cstheme="minorHAnsi"/>
            <w:color w:val="FF0000"/>
            <w:sz w:val="22"/>
            <w:szCs w:val="22"/>
          </w:rPr>
          <w:t>mmeInfo/LentTermWeek0Exams.htm</w:t>
        </w:r>
      </w:hyperlink>
      <w:r w:rsidRPr="009C62CF">
        <w:rPr>
          <w:rFonts w:asciiTheme="minorHAnsi" w:hAnsiTheme="minorHAnsi" w:cstheme="minorHAnsi"/>
          <w:i/>
          <w:sz w:val="22"/>
          <w:szCs w:val="22"/>
        </w:rPr>
        <w:t>) *</w:t>
      </w:r>
    </w:p>
    <w:p w:rsidR="009C62CF" w:rsidRPr="009C62CF" w:rsidRDefault="009C62CF" w:rsidP="009C62CF">
      <w:pPr>
        <w:ind w:right="102"/>
        <w:rPr>
          <w:rFonts w:asciiTheme="minorHAnsi" w:hAnsiTheme="minorHAnsi" w:cstheme="minorHAnsi"/>
          <w:i/>
          <w:sz w:val="22"/>
          <w:szCs w:val="22"/>
        </w:rPr>
      </w:pPr>
    </w:p>
    <w:p w:rsidR="009C62CF" w:rsidRPr="009C62CF" w:rsidRDefault="009C62CF" w:rsidP="009C62CF">
      <w:pPr>
        <w:ind w:right="102"/>
        <w:rPr>
          <w:rFonts w:asciiTheme="minorHAnsi" w:hAnsiTheme="minorHAnsi" w:cstheme="minorHAnsi"/>
          <w:sz w:val="22"/>
          <w:szCs w:val="22"/>
        </w:rPr>
      </w:pPr>
      <w:r w:rsidRPr="009C62CF">
        <w:rPr>
          <w:rFonts w:asciiTheme="minorHAnsi" w:hAnsiTheme="minorHAnsi" w:cstheme="minorHAnsi"/>
          <w:sz w:val="22"/>
          <w:szCs w:val="22"/>
        </w:rPr>
        <w:t>Summer Term (ST)</w:t>
      </w:r>
    </w:p>
    <w:p w:rsidR="009C62CF" w:rsidRPr="009C62CF" w:rsidRDefault="009C62CF" w:rsidP="009C62CF">
      <w:pPr>
        <w:ind w:right="102"/>
        <w:rPr>
          <w:rFonts w:asciiTheme="minorHAnsi" w:hAnsiTheme="minorHAnsi" w:cstheme="minorHAnsi"/>
        </w:rPr>
      </w:pPr>
    </w:p>
    <w:p w:rsidR="009C62CF" w:rsidRPr="009C62CF" w:rsidRDefault="009C62CF" w:rsidP="009C62CF">
      <w:pPr>
        <w:ind w:right="102"/>
        <w:rPr>
          <w:rFonts w:asciiTheme="minorHAnsi" w:hAnsiTheme="minorHAnsi" w:cstheme="minorHAnsi"/>
          <w:b/>
          <w:sz w:val="22"/>
          <w:szCs w:val="22"/>
        </w:rPr>
      </w:pPr>
      <w:r w:rsidRPr="009C62CF">
        <w:rPr>
          <w:rFonts w:asciiTheme="minorHAnsi" w:hAnsiTheme="minorHAnsi" w:cstheme="minorHAnsi"/>
          <w:b/>
          <w:sz w:val="22"/>
          <w:szCs w:val="22"/>
        </w:rPr>
        <w:t>Monday 25 April – Friday 10 June</w:t>
      </w:r>
    </w:p>
    <w:p w:rsidR="009C62CF" w:rsidRPr="009C62CF" w:rsidRDefault="009C62CF" w:rsidP="009C62CF">
      <w:pPr>
        <w:ind w:right="102"/>
        <w:rPr>
          <w:rFonts w:asciiTheme="minorHAnsi" w:hAnsiTheme="minorHAnsi" w:cstheme="minorHAnsi"/>
          <w:i/>
          <w:sz w:val="22"/>
          <w:szCs w:val="22"/>
        </w:rPr>
      </w:pPr>
    </w:p>
    <w:p w:rsidR="009C62CF" w:rsidRPr="009C62CF" w:rsidRDefault="009C62CF" w:rsidP="009C62CF">
      <w:pPr>
        <w:ind w:right="102"/>
        <w:rPr>
          <w:rFonts w:asciiTheme="minorHAnsi" w:hAnsiTheme="minorHAnsi" w:cstheme="minorHAnsi"/>
          <w:i/>
          <w:sz w:val="22"/>
          <w:szCs w:val="22"/>
        </w:rPr>
      </w:pPr>
      <w:r w:rsidRPr="009C62CF">
        <w:rPr>
          <w:rFonts w:asciiTheme="minorHAnsi" w:hAnsiTheme="minorHAnsi" w:cstheme="minorHAnsi"/>
          <w:i/>
          <w:sz w:val="22"/>
          <w:szCs w:val="22"/>
        </w:rPr>
        <w:t>For those departments that operate them, School Reading Weeks are the weeks beginning Monday 2 November 2015 and Monday 15 February 2016</w:t>
      </w:r>
    </w:p>
    <w:p w:rsidR="009C62CF" w:rsidRPr="009C62CF" w:rsidRDefault="009C62CF" w:rsidP="009C62CF">
      <w:pPr>
        <w:rPr>
          <w:rFonts w:asciiTheme="minorHAnsi" w:hAnsiTheme="minorHAnsi" w:cstheme="minorHAnsi"/>
          <w:bCs/>
          <w:sz w:val="22"/>
          <w:szCs w:val="22"/>
        </w:rPr>
      </w:pPr>
    </w:p>
    <w:p w:rsidR="009C62CF" w:rsidRPr="009C62CF" w:rsidRDefault="009C62CF" w:rsidP="009C62CF">
      <w:pPr>
        <w:rPr>
          <w:rFonts w:asciiTheme="minorHAnsi" w:hAnsiTheme="minorHAnsi" w:cstheme="minorHAnsi"/>
          <w:bCs/>
          <w:sz w:val="22"/>
          <w:szCs w:val="22"/>
        </w:rPr>
      </w:pPr>
      <w:r w:rsidRPr="009C62CF">
        <w:rPr>
          <w:rFonts w:asciiTheme="minorHAnsi" w:hAnsiTheme="minorHAnsi" w:cstheme="minorHAnsi"/>
          <w:bCs/>
          <w:sz w:val="22"/>
          <w:szCs w:val="22"/>
        </w:rPr>
        <w:t xml:space="preserve">The School will also be closed on English public holidays*.  In 2015/2016 these will be: </w:t>
      </w:r>
    </w:p>
    <w:p w:rsidR="009C62CF" w:rsidRPr="009C62CF" w:rsidRDefault="009C62CF" w:rsidP="009C62CF">
      <w:pPr>
        <w:rPr>
          <w:rFonts w:asciiTheme="minorHAnsi" w:hAnsiTheme="minorHAnsi" w:cstheme="minorHAnsi"/>
          <w:bCs/>
          <w:sz w:val="22"/>
          <w:szCs w:val="22"/>
        </w:rPr>
      </w:pPr>
    </w:p>
    <w:tbl>
      <w:tblPr>
        <w:tblW w:w="0" w:type="auto"/>
        <w:tblLayout w:type="fixed"/>
        <w:tblLook w:val="0000" w:firstRow="0" w:lastRow="0" w:firstColumn="0" w:lastColumn="0" w:noHBand="0" w:noVBand="0"/>
      </w:tblPr>
      <w:tblGrid>
        <w:gridCol w:w="2654"/>
        <w:gridCol w:w="4841"/>
      </w:tblGrid>
      <w:tr w:rsidR="009C62CF" w:rsidRPr="009C62CF" w:rsidTr="005D4514">
        <w:tc>
          <w:tcPr>
            <w:tcW w:w="2654" w:type="dxa"/>
            <w:tcBorders>
              <w:top w:val="nil"/>
              <w:left w:val="nil"/>
              <w:bottom w:val="nil"/>
              <w:right w:val="nil"/>
            </w:tcBorders>
          </w:tcPr>
          <w:p w:rsidR="009C62CF" w:rsidRPr="009C62CF" w:rsidRDefault="009C62CF" w:rsidP="005D4514">
            <w:pPr>
              <w:rPr>
                <w:rFonts w:asciiTheme="minorHAnsi" w:hAnsiTheme="minorHAnsi" w:cstheme="minorHAnsi"/>
                <w:sz w:val="22"/>
                <w:szCs w:val="22"/>
              </w:rPr>
            </w:pPr>
            <w:r w:rsidRPr="009C62CF">
              <w:rPr>
                <w:rFonts w:asciiTheme="minorHAnsi" w:hAnsiTheme="minorHAnsi" w:cstheme="minorHAnsi"/>
                <w:sz w:val="22"/>
                <w:szCs w:val="22"/>
              </w:rPr>
              <w:t>Christmas Closure</w:t>
            </w:r>
          </w:p>
        </w:tc>
        <w:tc>
          <w:tcPr>
            <w:tcW w:w="4841" w:type="dxa"/>
            <w:tcBorders>
              <w:top w:val="nil"/>
              <w:left w:val="nil"/>
              <w:bottom w:val="nil"/>
              <w:right w:val="nil"/>
            </w:tcBorders>
          </w:tcPr>
          <w:p w:rsidR="009C62CF" w:rsidRPr="009C62CF" w:rsidRDefault="009C62CF" w:rsidP="005D4514">
            <w:pPr>
              <w:rPr>
                <w:rFonts w:asciiTheme="minorHAnsi" w:hAnsiTheme="minorHAnsi" w:cstheme="minorHAnsi"/>
                <w:bCs/>
                <w:sz w:val="22"/>
                <w:szCs w:val="22"/>
              </w:rPr>
            </w:pPr>
            <w:r w:rsidRPr="009C62CF">
              <w:rPr>
                <w:rFonts w:asciiTheme="minorHAnsi" w:hAnsiTheme="minorHAnsi" w:cstheme="minorHAnsi"/>
                <w:bCs/>
                <w:sz w:val="22"/>
                <w:szCs w:val="22"/>
              </w:rPr>
              <w:t>Wednesday 23 December 2015 – Friday 1 January 2016</w:t>
            </w:r>
          </w:p>
        </w:tc>
      </w:tr>
      <w:tr w:rsidR="009C62CF" w:rsidRPr="009C62CF" w:rsidTr="005D4514">
        <w:tc>
          <w:tcPr>
            <w:tcW w:w="2654" w:type="dxa"/>
            <w:tcBorders>
              <w:top w:val="nil"/>
              <w:left w:val="nil"/>
              <w:bottom w:val="nil"/>
              <w:right w:val="nil"/>
            </w:tcBorders>
          </w:tcPr>
          <w:p w:rsidR="009C62CF" w:rsidRPr="009C62CF" w:rsidRDefault="009C62CF" w:rsidP="005D4514">
            <w:pPr>
              <w:rPr>
                <w:rFonts w:asciiTheme="minorHAnsi" w:hAnsiTheme="minorHAnsi" w:cstheme="minorHAnsi"/>
                <w:bCs/>
                <w:sz w:val="22"/>
                <w:szCs w:val="22"/>
              </w:rPr>
            </w:pPr>
            <w:r w:rsidRPr="009C62CF">
              <w:rPr>
                <w:rFonts w:asciiTheme="minorHAnsi" w:hAnsiTheme="minorHAnsi" w:cstheme="minorHAnsi"/>
                <w:sz w:val="22"/>
                <w:szCs w:val="22"/>
              </w:rPr>
              <w:t>Easter Closure</w:t>
            </w:r>
          </w:p>
        </w:tc>
        <w:tc>
          <w:tcPr>
            <w:tcW w:w="4841" w:type="dxa"/>
            <w:tcBorders>
              <w:top w:val="nil"/>
              <w:left w:val="nil"/>
              <w:bottom w:val="nil"/>
              <w:right w:val="nil"/>
            </w:tcBorders>
          </w:tcPr>
          <w:p w:rsidR="009C62CF" w:rsidRPr="009C62CF" w:rsidRDefault="009C62CF" w:rsidP="005D4514">
            <w:pPr>
              <w:rPr>
                <w:rFonts w:asciiTheme="minorHAnsi" w:hAnsiTheme="minorHAnsi" w:cstheme="minorHAnsi"/>
                <w:bCs/>
                <w:sz w:val="22"/>
                <w:szCs w:val="22"/>
              </w:rPr>
            </w:pPr>
            <w:r w:rsidRPr="009C62CF">
              <w:rPr>
                <w:rFonts w:asciiTheme="minorHAnsi" w:hAnsiTheme="minorHAnsi" w:cstheme="minorHAnsi"/>
                <w:bCs/>
                <w:sz w:val="22"/>
                <w:szCs w:val="22"/>
              </w:rPr>
              <w:t>Friday 25 March – Thursday 31 March 2016</w:t>
            </w:r>
          </w:p>
        </w:tc>
      </w:tr>
      <w:tr w:rsidR="009C62CF" w:rsidRPr="009C62CF" w:rsidTr="005D4514">
        <w:tc>
          <w:tcPr>
            <w:tcW w:w="2654" w:type="dxa"/>
            <w:tcBorders>
              <w:top w:val="nil"/>
              <w:left w:val="nil"/>
              <w:bottom w:val="nil"/>
              <w:right w:val="nil"/>
            </w:tcBorders>
          </w:tcPr>
          <w:p w:rsidR="009C62CF" w:rsidRPr="009C62CF" w:rsidRDefault="009C62CF" w:rsidP="005D4514">
            <w:pPr>
              <w:rPr>
                <w:rFonts w:asciiTheme="minorHAnsi" w:hAnsiTheme="minorHAnsi" w:cstheme="minorHAnsi"/>
                <w:bCs/>
                <w:sz w:val="22"/>
                <w:szCs w:val="22"/>
              </w:rPr>
            </w:pPr>
            <w:r w:rsidRPr="009C62CF">
              <w:rPr>
                <w:rFonts w:asciiTheme="minorHAnsi" w:hAnsiTheme="minorHAnsi" w:cstheme="minorHAnsi"/>
                <w:sz w:val="22"/>
                <w:szCs w:val="22"/>
              </w:rPr>
              <w:t>May Bank Holiday</w:t>
            </w:r>
          </w:p>
        </w:tc>
        <w:tc>
          <w:tcPr>
            <w:tcW w:w="4841" w:type="dxa"/>
            <w:tcBorders>
              <w:top w:val="nil"/>
              <w:left w:val="nil"/>
              <w:bottom w:val="nil"/>
              <w:right w:val="nil"/>
            </w:tcBorders>
          </w:tcPr>
          <w:p w:rsidR="009C62CF" w:rsidRPr="009C62CF" w:rsidRDefault="009C62CF" w:rsidP="005D4514">
            <w:pPr>
              <w:rPr>
                <w:rFonts w:asciiTheme="minorHAnsi" w:hAnsiTheme="minorHAnsi" w:cstheme="minorHAnsi"/>
                <w:bCs/>
                <w:sz w:val="22"/>
                <w:szCs w:val="22"/>
              </w:rPr>
            </w:pPr>
            <w:r w:rsidRPr="009C62CF">
              <w:rPr>
                <w:rFonts w:asciiTheme="minorHAnsi" w:hAnsiTheme="minorHAnsi" w:cstheme="minorHAnsi"/>
                <w:bCs/>
                <w:sz w:val="22"/>
                <w:szCs w:val="22"/>
              </w:rPr>
              <w:t>Monday 2 May 2016</w:t>
            </w:r>
          </w:p>
        </w:tc>
      </w:tr>
      <w:tr w:rsidR="009C62CF" w:rsidRPr="009C62CF" w:rsidTr="005D4514">
        <w:tc>
          <w:tcPr>
            <w:tcW w:w="2654" w:type="dxa"/>
            <w:tcBorders>
              <w:top w:val="nil"/>
              <w:left w:val="nil"/>
              <w:bottom w:val="nil"/>
              <w:right w:val="nil"/>
            </w:tcBorders>
          </w:tcPr>
          <w:p w:rsidR="009C62CF" w:rsidRPr="009C62CF" w:rsidRDefault="009C62CF" w:rsidP="005D4514">
            <w:pPr>
              <w:rPr>
                <w:rFonts w:asciiTheme="minorHAnsi" w:hAnsiTheme="minorHAnsi" w:cstheme="minorHAnsi"/>
                <w:bCs/>
                <w:sz w:val="22"/>
                <w:szCs w:val="22"/>
              </w:rPr>
            </w:pPr>
            <w:r w:rsidRPr="009C62CF">
              <w:rPr>
                <w:rFonts w:asciiTheme="minorHAnsi" w:hAnsiTheme="minorHAnsi" w:cstheme="minorHAnsi"/>
                <w:sz w:val="22"/>
                <w:szCs w:val="22"/>
              </w:rPr>
              <w:t>Spring Bank Holiday</w:t>
            </w:r>
          </w:p>
        </w:tc>
        <w:tc>
          <w:tcPr>
            <w:tcW w:w="4841" w:type="dxa"/>
            <w:tcBorders>
              <w:top w:val="nil"/>
              <w:left w:val="nil"/>
              <w:bottom w:val="nil"/>
              <w:right w:val="nil"/>
            </w:tcBorders>
          </w:tcPr>
          <w:p w:rsidR="009C62CF" w:rsidRPr="009C62CF" w:rsidRDefault="009C62CF" w:rsidP="005D4514">
            <w:pPr>
              <w:rPr>
                <w:rFonts w:asciiTheme="minorHAnsi" w:hAnsiTheme="minorHAnsi" w:cstheme="minorHAnsi"/>
                <w:bCs/>
                <w:sz w:val="22"/>
                <w:szCs w:val="22"/>
              </w:rPr>
            </w:pPr>
            <w:r w:rsidRPr="009C62CF">
              <w:rPr>
                <w:rFonts w:asciiTheme="minorHAnsi" w:hAnsiTheme="minorHAnsi" w:cstheme="minorHAnsi"/>
                <w:bCs/>
                <w:sz w:val="22"/>
                <w:szCs w:val="22"/>
              </w:rPr>
              <w:t>Monday 30 May 2016</w:t>
            </w:r>
          </w:p>
        </w:tc>
      </w:tr>
      <w:tr w:rsidR="009C62CF" w:rsidRPr="009C62CF" w:rsidTr="005D4514">
        <w:tc>
          <w:tcPr>
            <w:tcW w:w="2654" w:type="dxa"/>
            <w:tcBorders>
              <w:top w:val="nil"/>
              <w:left w:val="nil"/>
              <w:bottom w:val="nil"/>
              <w:right w:val="nil"/>
            </w:tcBorders>
          </w:tcPr>
          <w:p w:rsidR="009C62CF" w:rsidRPr="009C62CF" w:rsidRDefault="009C62CF" w:rsidP="005D4514">
            <w:pPr>
              <w:rPr>
                <w:rFonts w:asciiTheme="minorHAnsi" w:hAnsiTheme="minorHAnsi" w:cstheme="minorHAnsi"/>
                <w:bCs/>
                <w:sz w:val="22"/>
                <w:szCs w:val="22"/>
              </w:rPr>
            </w:pPr>
            <w:r w:rsidRPr="009C62CF">
              <w:rPr>
                <w:rFonts w:asciiTheme="minorHAnsi" w:hAnsiTheme="minorHAnsi" w:cstheme="minorHAnsi"/>
                <w:sz w:val="22"/>
                <w:szCs w:val="22"/>
              </w:rPr>
              <w:t>Summer Bank Holiday</w:t>
            </w:r>
          </w:p>
        </w:tc>
        <w:tc>
          <w:tcPr>
            <w:tcW w:w="4841" w:type="dxa"/>
            <w:tcBorders>
              <w:top w:val="nil"/>
              <w:left w:val="nil"/>
              <w:bottom w:val="nil"/>
              <w:right w:val="nil"/>
            </w:tcBorders>
          </w:tcPr>
          <w:p w:rsidR="009C62CF" w:rsidRPr="009C62CF" w:rsidRDefault="009C62CF" w:rsidP="005D4514">
            <w:pPr>
              <w:rPr>
                <w:rFonts w:asciiTheme="minorHAnsi" w:hAnsiTheme="minorHAnsi" w:cstheme="minorHAnsi"/>
                <w:bCs/>
                <w:sz w:val="22"/>
                <w:szCs w:val="22"/>
              </w:rPr>
            </w:pPr>
            <w:r w:rsidRPr="009C62CF">
              <w:rPr>
                <w:rFonts w:asciiTheme="minorHAnsi" w:hAnsiTheme="minorHAnsi" w:cstheme="minorHAnsi"/>
                <w:bCs/>
                <w:sz w:val="22"/>
                <w:szCs w:val="22"/>
              </w:rPr>
              <w:t>Monday 29 August 2016</w:t>
            </w:r>
          </w:p>
        </w:tc>
      </w:tr>
      <w:tr w:rsidR="009C62CF" w:rsidRPr="009C62CF" w:rsidTr="005D4514">
        <w:tc>
          <w:tcPr>
            <w:tcW w:w="2654" w:type="dxa"/>
            <w:tcBorders>
              <w:top w:val="nil"/>
              <w:left w:val="nil"/>
              <w:bottom w:val="nil"/>
              <w:right w:val="nil"/>
            </w:tcBorders>
          </w:tcPr>
          <w:p w:rsidR="009C62CF" w:rsidRPr="009C62CF" w:rsidRDefault="009C62CF" w:rsidP="005D4514">
            <w:pPr>
              <w:rPr>
                <w:rFonts w:asciiTheme="minorHAnsi" w:hAnsiTheme="minorHAnsi" w:cstheme="minorHAnsi"/>
                <w:b/>
                <w:sz w:val="22"/>
                <w:szCs w:val="22"/>
              </w:rPr>
            </w:pPr>
          </w:p>
        </w:tc>
        <w:tc>
          <w:tcPr>
            <w:tcW w:w="4841" w:type="dxa"/>
            <w:tcBorders>
              <w:top w:val="nil"/>
              <w:left w:val="nil"/>
              <w:bottom w:val="nil"/>
              <w:right w:val="nil"/>
            </w:tcBorders>
          </w:tcPr>
          <w:p w:rsidR="009C62CF" w:rsidRPr="009C62CF" w:rsidRDefault="009C62CF" w:rsidP="005D4514">
            <w:pPr>
              <w:rPr>
                <w:rFonts w:asciiTheme="minorHAnsi" w:hAnsiTheme="minorHAnsi" w:cstheme="minorHAnsi"/>
                <w:bCs/>
                <w:sz w:val="22"/>
                <w:szCs w:val="22"/>
              </w:rPr>
            </w:pPr>
          </w:p>
        </w:tc>
      </w:tr>
    </w:tbl>
    <w:p w:rsidR="009C62CF" w:rsidRPr="009C62CF" w:rsidRDefault="009C62CF" w:rsidP="009C62CF">
      <w:pPr>
        <w:rPr>
          <w:rFonts w:asciiTheme="minorHAnsi" w:hAnsiTheme="minorHAnsi" w:cstheme="minorHAnsi"/>
          <w:b/>
          <w:bCs/>
          <w:sz w:val="22"/>
          <w:szCs w:val="22"/>
          <w:lang w:val="en-GB"/>
        </w:rPr>
      </w:pPr>
    </w:p>
    <w:p w:rsidR="009C62CF" w:rsidRPr="009C62CF" w:rsidRDefault="009C62CF" w:rsidP="009C62CF">
      <w:pPr>
        <w:pBdr>
          <w:bottom w:val="single" w:sz="6" w:space="1" w:color="auto"/>
        </w:pBdr>
        <w:rPr>
          <w:rFonts w:asciiTheme="minorHAnsi" w:hAnsiTheme="minorHAnsi" w:cstheme="minorHAnsi"/>
          <w:bCs/>
          <w:i/>
          <w:sz w:val="22"/>
          <w:szCs w:val="22"/>
          <w:lang w:val="en-GB"/>
        </w:rPr>
      </w:pPr>
      <w:r w:rsidRPr="009C62CF">
        <w:rPr>
          <w:rFonts w:asciiTheme="minorHAnsi" w:hAnsiTheme="minorHAnsi" w:cstheme="minorHAnsi"/>
          <w:bCs/>
          <w:i/>
          <w:sz w:val="22"/>
          <w:szCs w:val="22"/>
          <w:lang w:val="en-GB"/>
        </w:rPr>
        <w:t xml:space="preserve">*Some facilities, such as the Library, may open on some of these dates. The School will issue updates throughout the year. </w:t>
      </w:r>
    </w:p>
    <w:p w:rsidR="00564A3A" w:rsidRPr="009C62CF"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b/>
          <w:bCs/>
        </w:rPr>
        <w:sectPr w:rsidR="00564A3A" w:rsidRPr="009C62CF" w:rsidSect="00CB4166">
          <w:pgSz w:w="12240" w:h="15840"/>
          <w:pgMar w:top="1440" w:right="1440" w:bottom="1440" w:left="1440" w:header="990" w:footer="990" w:gutter="0"/>
          <w:pgNumType w:start="0"/>
          <w:cols w:space="720"/>
          <w:vAlign w:val="center"/>
          <w:noEndnote/>
          <w:titlePg/>
          <w:docGrid w:linePitch="326"/>
        </w:sect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b/>
          <w:bCs/>
        </w:rPr>
        <w:lastRenderedPageBreak/>
        <w:t>About the Economic History Department</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rPr>
        <w:t>The first full</w:t>
      </w:r>
      <w:r w:rsidRPr="00A00C3A">
        <w:rPr>
          <w:rFonts w:asciiTheme="minorHAnsi" w:hAnsiTheme="minorHAnsi" w:cstheme="minorHAnsi"/>
        </w:rPr>
        <w:noBreakHyphen/>
        <w:t>time lecturer in economic history at LSE, Lilian Knowles, was appointed in 1904: she was also the first in the country.</w:t>
      </w:r>
      <w:r w:rsidR="0045725E" w:rsidRPr="00A00C3A">
        <w:rPr>
          <w:rFonts w:asciiTheme="minorHAnsi" w:hAnsiTheme="minorHAnsi" w:cstheme="minorHAnsi"/>
        </w:rPr>
        <w:t xml:space="preserve"> </w:t>
      </w:r>
      <w:r w:rsidRPr="00A00C3A">
        <w:rPr>
          <w:rFonts w:asciiTheme="minorHAnsi" w:hAnsiTheme="minorHAnsi" w:cstheme="minorHAnsi"/>
        </w:rPr>
        <w:t>She became reader in 1907 and took the chair in 1921.</w:t>
      </w:r>
      <w:r w:rsidR="00AF4ACC" w:rsidRPr="00A00C3A">
        <w:rPr>
          <w:rFonts w:asciiTheme="minorHAnsi" w:hAnsiTheme="minorHAnsi" w:cstheme="minorHAnsi"/>
        </w:rPr>
        <w:t xml:space="preserve"> </w:t>
      </w:r>
      <w:r w:rsidRPr="00A00C3A">
        <w:rPr>
          <w:rFonts w:asciiTheme="minorHAnsi" w:hAnsiTheme="minorHAnsi" w:cstheme="minorHAnsi"/>
        </w:rPr>
        <w:t>Since her time, LSE has remained at the forefront of the subject and is the largest department of economic history in the country. Many distinguished scholars have taught in the department and an even greater number have obtained higher degrees here.</w:t>
      </w:r>
      <w:r w:rsidR="0045725E" w:rsidRPr="00A00C3A">
        <w:rPr>
          <w:rFonts w:asciiTheme="minorHAnsi" w:hAnsiTheme="minorHAnsi" w:cstheme="minorHAnsi"/>
        </w:rPr>
        <w:t xml:space="preserve"> </w:t>
      </w:r>
      <w:r w:rsidRPr="00A00C3A">
        <w:rPr>
          <w:rFonts w:asciiTheme="minorHAnsi" w:hAnsiTheme="minorHAnsi" w:cstheme="minorHAnsi"/>
        </w:rPr>
        <w:t xml:space="preserve">With over 30 MPhil and PhD students registered, it is currently the largest </w:t>
      </w:r>
      <w:proofErr w:type="spellStart"/>
      <w:r w:rsidRPr="00A00C3A">
        <w:rPr>
          <w:rFonts w:asciiTheme="minorHAnsi" w:hAnsiTheme="minorHAnsi" w:cstheme="minorHAnsi"/>
        </w:rPr>
        <w:t>centre</w:t>
      </w:r>
      <w:proofErr w:type="spellEnd"/>
      <w:r w:rsidRPr="00A00C3A">
        <w:rPr>
          <w:rFonts w:asciiTheme="minorHAnsi" w:hAnsiTheme="minorHAnsi" w:cstheme="minorHAnsi"/>
        </w:rPr>
        <w:t xml:space="preserve"> of graduate education in economic history in the U.K. and probably the world.</w:t>
      </w:r>
      <w:r w:rsidR="0045725E" w:rsidRPr="00A00C3A">
        <w:rPr>
          <w:rFonts w:asciiTheme="minorHAnsi" w:hAnsiTheme="minorHAnsi" w:cstheme="minorHAnsi"/>
        </w:rPr>
        <w:t xml:space="preserve"> </w:t>
      </w:r>
      <w:r w:rsidRPr="00A00C3A">
        <w:rPr>
          <w:rFonts w:asciiTheme="minorHAnsi" w:hAnsiTheme="minorHAnsi" w:cstheme="minorHAnsi"/>
        </w:rPr>
        <w:t xml:space="preserve">These notes have been compiled in order to help you understand the way in which the department functions and your own role in it. </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b/>
          <w:bCs/>
        </w:rPr>
      </w:pPr>
      <w:r w:rsidRPr="00A00C3A">
        <w:rPr>
          <w:rFonts w:asciiTheme="minorHAnsi" w:hAnsiTheme="minorHAnsi" w:cstheme="minorHAnsi"/>
          <w:b/>
          <w:bCs/>
        </w:rPr>
        <w:t>Academic and Administrative Staff</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rPr>
        <w:t>The department has</w:t>
      </w:r>
      <w:r w:rsidR="00C5200E">
        <w:rPr>
          <w:rFonts w:asciiTheme="minorHAnsi" w:hAnsiTheme="minorHAnsi" w:cstheme="minorHAnsi"/>
        </w:rPr>
        <w:t xml:space="preserve"> 20</w:t>
      </w:r>
      <w:r w:rsidR="007673CE">
        <w:rPr>
          <w:rFonts w:asciiTheme="minorHAnsi" w:hAnsiTheme="minorHAnsi" w:cstheme="minorHAnsi"/>
        </w:rPr>
        <w:t xml:space="preserve"> academic members of staff, 3</w:t>
      </w:r>
      <w:r w:rsidRPr="00A00C3A">
        <w:rPr>
          <w:rFonts w:asciiTheme="minorHAnsi" w:hAnsiTheme="minorHAnsi" w:cstheme="minorHAnsi"/>
        </w:rPr>
        <w:t xml:space="preserve"> Teaching Fell</w:t>
      </w:r>
      <w:r w:rsidR="007673CE">
        <w:rPr>
          <w:rFonts w:asciiTheme="minorHAnsi" w:hAnsiTheme="minorHAnsi" w:cstheme="minorHAnsi"/>
        </w:rPr>
        <w:t>ows, 3</w:t>
      </w:r>
      <w:r w:rsidRPr="00A00C3A">
        <w:rPr>
          <w:rFonts w:asciiTheme="minorHAnsi" w:hAnsiTheme="minorHAnsi" w:cstheme="minorHAnsi"/>
        </w:rPr>
        <w:t xml:space="preserve"> Research Officers and 4 administrative staff.</w:t>
      </w:r>
      <w:r w:rsidR="0045725E" w:rsidRPr="00A00C3A">
        <w:rPr>
          <w:rFonts w:asciiTheme="minorHAnsi" w:hAnsiTheme="minorHAnsi" w:cstheme="minorHAnsi"/>
        </w:rPr>
        <w:t xml:space="preserve"> </w:t>
      </w:r>
      <w:r w:rsidRPr="00A00C3A">
        <w:rPr>
          <w:rFonts w:asciiTheme="minorHAnsi" w:hAnsiTheme="minorHAnsi" w:cstheme="minorHAnsi"/>
        </w:rPr>
        <w:t>We also regularly host academic visitors from universities across the world.</w:t>
      </w:r>
      <w:r w:rsidR="0045725E" w:rsidRPr="00A00C3A">
        <w:rPr>
          <w:rFonts w:asciiTheme="minorHAnsi" w:hAnsiTheme="minorHAnsi" w:cstheme="minorHAnsi"/>
        </w:rPr>
        <w:t xml:space="preserve"> </w:t>
      </w:r>
      <w:r w:rsidRPr="00A00C3A">
        <w:rPr>
          <w:rFonts w:asciiTheme="minorHAnsi" w:hAnsiTheme="minorHAnsi" w:cstheme="minorHAnsi"/>
        </w:rPr>
        <w:t xml:space="preserve">The </w:t>
      </w:r>
      <w:r w:rsidRPr="00541245">
        <w:rPr>
          <w:rFonts w:asciiTheme="minorHAnsi" w:hAnsiTheme="minorHAnsi" w:cstheme="minorHAnsi"/>
        </w:rPr>
        <w:t>department is located on floors</w:t>
      </w:r>
      <w:r w:rsidR="00E603E4" w:rsidRPr="00541245">
        <w:rPr>
          <w:rFonts w:asciiTheme="minorHAnsi" w:hAnsiTheme="minorHAnsi" w:cstheme="minorHAnsi"/>
        </w:rPr>
        <w:t xml:space="preserve"> 4,</w:t>
      </w:r>
      <w:r w:rsidR="00C11DD6" w:rsidRPr="00541245">
        <w:rPr>
          <w:rFonts w:asciiTheme="minorHAnsi" w:hAnsiTheme="minorHAnsi" w:cstheme="minorHAnsi"/>
        </w:rPr>
        <w:t xml:space="preserve"> </w:t>
      </w:r>
      <w:r w:rsidR="00777EF0" w:rsidRPr="00541245">
        <w:rPr>
          <w:rFonts w:asciiTheme="minorHAnsi" w:hAnsiTheme="minorHAnsi" w:cstheme="minorHAnsi"/>
        </w:rPr>
        <w:t>5</w:t>
      </w:r>
      <w:r w:rsidR="00E603E4" w:rsidRPr="00541245">
        <w:rPr>
          <w:rFonts w:asciiTheme="minorHAnsi" w:hAnsiTheme="minorHAnsi" w:cstheme="minorHAnsi"/>
        </w:rPr>
        <w:t xml:space="preserve"> and </w:t>
      </w:r>
      <w:r w:rsidR="00777EF0" w:rsidRPr="00541245">
        <w:rPr>
          <w:rFonts w:asciiTheme="minorHAnsi" w:hAnsiTheme="minorHAnsi" w:cstheme="minorHAnsi"/>
        </w:rPr>
        <w:t>6</w:t>
      </w:r>
      <w:r w:rsidRPr="00541245">
        <w:rPr>
          <w:rFonts w:asciiTheme="minorHAnsi" w:hAnsiTheme="minorHAnsi" w:cstheme="minorHAnsi"/>
        </w:rPr>
        <w:t xml:space="preserve"> of </w:t>
      </w:r>
      <w:r w:rsidR="00777EF0" w:rsidRPr="00541245">
        <w:rPr>
          <w:rFonts w:asciiTheme="minorHAnsi" w:hAnsiTheme="minorHAnsi" w:cstheme="minorHAnsi"/>
        </w:rPr>
        <w:t>Sardinia House</w:t>
      </w:r>
      <w:r w:rsidRPr="00541245">
        <w:rPr>
          <w:rFonts w:asciiTheme="minorHAnsi" w:hAnsiTheme="minorHAnsi" w:cstheme="minorHAnsi"/>
        </w:rPr>
        <w:t>.</w:t>
      </w:r>
      <w:r w:rsidRPr="00A00C3A">
        <w:rPr>
          <w:rFonts w:asciiTheme="minorHAnsi" w:hAnsiTheme="minorHAnsi" w:cstheme="minorHAnsi"/>
        </w:rPr>
        <w:t xml:space="preserve"> After your supervisor, probably the most useful points of contact for new research students in the department are</w:t>
      </w:r>
      <w:r w:rsidRPr="00A00C3A">
        <w:rPr>
          <w:rFonts w:asciiTheme="minorHAnsi" w:hAnsiTheme="minorHAnsi" w:cstheme="minorHAnsi"/>
          <w:b/>
          <w:bCs/>
        </w:rPr>
        <w:t xml:space="preserve"> </w:t>
      </w:r>
      <w:r w:rsidR="001D303A">
        <w:rPr>
          <w:rFonts w:asciiTheme="minorHAnsi" w:hAnsiTheme="minorHAnsi" w:cstheme="minorHAnsi"/>
          <w:b/>
          <w:bCs/>
        </w:rPr>
        <w:t>Joan Ros</w:t>
      </w:r>
      <w:r w:rsidR="00541245">
        <w:rPr>
          <w:rFonts w:asciiTheme="minorHAnsi" w:hAnsiTheme="minorHAnsi" w:cstheme="minorHAnsi"/>
          <w:b/>
          <w:bCs/>
        </w:rPr>
        <w:t>é</w:t>
      </w:r>
      <w:r w:rsidR="001D303A">
        <w:rPr>
          <w:rFonts w:asciiTheme="minorHAnsi" w:hAnsiTheme="minorHAnsi" w:cstheme="minorHAnsi"/>
          <w:b/>
          <w:bCs/>
        </w:rPr>
        <w:t>s</w:t>
      </w:r>
      <w:r w:rsidRPr="00A00C3A">
        <w:rPr>
          <w:rFonts w:asciiTheme="minorHAnsi" w:hAnsiTheme="minorHAnsi" w:cstheme="minorHAnsi"/>
        </w:rPr>
        <w:t>,</w:t>
      </w:r>
      <w:r w:rsidRPr="00A00C3A">
        <w:rPr>
          <w:rFonts w:asciiTheme="minorHAnsi" w:hAnsiTheme="minorHAnsi" w:cstheme="minorHAnsi"/>
          <w:b/>
          <w:bCs/>
        </w:rPr>
        <w:t xml:space="preserve"> </w:t>
      </w:r>
      <w:r w:rsidRPr="00A00C3A">
        <w:rPr>
          <w:rFonts w:asciiTheme="minorHAnsi" w:hAnsiTheme="minorHAnsi" w:cstheme="minorHAnsi"/>
        </w:rPr>
        <w:t xml:space="preserve">who is Doctoral </w:t>
      </w:r>
      <w:proofErr w:type="spellStart"/>
      <w:r w:rsidRPr="00A00C3A">
        <w:rPr>
          <w:rFonts w:asciiTheme="minorHAnsi" w:hAnsiTheme="minorHAnsi" w:cstheme="minorHAnsi"/>
        </w:rPr>
        <w:t>Programme</w:t>
      </w:r>
      <w:proofErr w:type="spellEnd"/>
      <w:r w:rsidRPr="00A00C3A">
        <w:rPr>
          <w:rFonts w:asciiTheme="minorHAnsi" w:hAnsiTheme="minorHAnsi" w:cstheme="minorHAnsi"/>
        </w:rPr>
        <w:t xml:space="preserve"> Director;</w:t>
      </w:r>
      <w:r w:rsidR="0045725E" w:rsidRPr="00A00C3A">
        <w:rPr>
          <w:rFonts w:asciiTheme="minorHAnsi" w:hAnsiTheme="minorHAnsi" w:cstheme="minorHAnsi"/>
        </w:rPr>
        <w:t xml:space="preserve"> </w:t>
      </w:r>
      <w:r w:rsidR="009C62CF">
        <w:rPr>
          <w:rFonts w:asciiTheme="minorHAnsi" w:hAnsiTheme="minorHAnsi" w:cstheme="minorHAnsi"/>
          <w:b/>
          <w:bCs/>
        </w:rPr>
        <w:t xml:space="preserve">Albrecht </w:t>
      </w:r>
      <w:proofErr w:type="spellStart"/>
      <w:r w:rsidR="009C62CF">
        <w:rPr>
          <w:rFonts w:asciiTheme="minorHAnsi" w:hAnsiTheme="minorHAnsi" w:cstheme="minorHAnsi"/>
          <w:b/>
          <w:bCs/>
        </w:rPr>
        <w:t>Ritschl</w:t>
      </w:r>
      <w:proofErr w:type="spellEnd"/>
      <w:r w:rsidRPr="00A00C3A">
        <w:rPr>
          <w:rFonts w:asciiTheme="minorHAnsi" w:hAnsiTheme="minorHAnsi" w:cstheme="minorHAnsi"/>
        </w:rPr>
        <w:t xml:space="preserve">, Head of Department; </w:t>
      </w:r>
      <w:r w:rsidR="001D303A">
        <w:rPr>
          <w:rFonts w:asciiTheme="minorHAnsi" w:hAnsiTheme="minorHAnsi" w:cstheme="minorHAnsi"/>
          <w:b/>
        </w:rPr>
        <w:t xml:space="preserve">Loraine Long, </w:t>
      </w:r>
      <w:r w:rsidR="001D303A" w:rsidRPr="00306E52">
        <w:rPr>
          <w:rFonts w:asciiTheme="minorHAnsi" w:hAnsiTheme="minorHAnsi" w:cstheme="minorHAnsi"/>
        </w:rPr>
        <w:t xml:space="preserve">Doctoral </w:t>
      </w:r>
      <w:proofErr w:type="spellStart"/>
      <w:r w:rsidR="001D303A" w:rsidRPr="00306E52">
        <w:rPr>
          <w:rFonts w:asciiTheme="minorHAnsi" w:hAnsiTheme="minorHAnsi" w:cstheme="minorHAnsi"/>
        </w:rPr>
        <w:t>Programme</w:t>
      </w:r>
      <w:proofErr w:type="spellEnd"/>
      <w:r w:rsidR="001D303A" w:rsidRPr="00306E52">
        <w:rPr>
          <w:rFonts w:asciiTheme="minorHAnsi" w:hAnsiTheme="minorHAnsi" w:cstheme="minorHAnsi"/>
        </w:rPr>
        <w:t xml:space="preserve"> Administrator</w:t>
      </w:r>
      <w:r w:rsidR="001D303A">
        <w:rPr>
          <w:rFonts w:asciiTheme="minorHAnsi" w:hAnsiTheme="minorHAnsi" w:cstheme="minorHAnsi"/>
        </w:rPr>
        <w:t xml:space="preserve"> </w:t>
      </w:r>
      <w:r w:rsidRPr="00A00C3A">
        <w:rPr>
          <w:rFonts w:asciiTheme="minorHAnsi" w:hAnsiTheme="minorHAnsi" w:cstheme="minorHAnsi"/>
        </w:rPr>
        <w:t xml:space="preserve">and </w:t>
      </w:r>
      <w:r w:rsidRPr="00A00C3A">
        <w:rPr>
          <w:rFonts w:asciiTheme="minorHAnsi" w:hAnsiTheme="minorHAnsi" w:cstheme="minorHAnsi"/>
          <w:b/>
          <w:bCs/>
        </w:rPr>
        <w:t>Linda Sampson</w:t>
      </w:r>
      <w:r w:rsidRPr="00A00C3A">
        <w:rPr>
          <w:rFonts w:asciiTheme="minorHAnsi" w:hAnsiTheme="minorHAnsi" w:cstheme="minorHAnsi"/>
        </w:rPr>
        <w:t>, Department Manager.</w:t>
      </w:r>
      <w:r w:rsidR="0045725E" w:rsidRPr="00A00C3A">
        <w:rPr>
          <w:rFonts w:asciiTheme="minorHAnsi" w:hAnsiTheme="minorHAnsi" w:cstheme="minorHAnsi"/>
        </w:rPr>
        <w:t xml:space="preserve"> </w:t>
      </w:r>
      <w:r w:rsidRPr="00A00C3A">
        <w:rPr>
          <w:rFonts w:asciiTheme="minorHAnsi" w:hAnsiTheme="minorHAnsi" w:cstheme="minorHAnsi"/>
        </w:rPr>
        <w:t>A full list of staff contact details and area of expertise is to be found on the department</w:t>
      </w:r>
      <w:r w:rsidR="0045725E" w:rsidRPr="00A00C3A">
        <w:rPr>
          <w:rFonts w:asciiTheme="minorHAnsi" w:hAnsiTheme="minorHAnsi" w:cstheme="minorHAnsi"/>
        </w:rPr>
        <w:t>’</w:t>
      </w:r>
      <w:r w:rsidRPr="00A00C3A">
        <w:rPr>
          <w:rFonts w:asciiTheme="minorHAnsi" w:hAnsiTheme="minorHAnsi" w:cstheme="minorHAnsi"/>
        </w:rPr>
        <w:t>s web pages</w:t>
      </w:r>
      <w:r w:rsidR="0045725E" w:rsidRPr="00A00C3A">
        <w:rPr>
          <w:rFonts w:asciiTheme="minorHAnsi" w:hAnsiTheme="minorHAnsi" w:cstheme="minorHAnsi"/>
        </w:rPr>
        <w:t xml:space="preserve"> </w:t>
      </w:r>
      <w:r w:rsidRPr="00A00C3A">
        <w:rPr>
          <w:rStyle w:val="Hypertext"/>
          <w:rFonts w:asciiTheme="minorHAnsi" w:hAnsiTheme="minorHAnsi" w:cstheme="minorHAnsi"/>
        </w:rPr>
        <w:t>http://www2.lse.ac.uk/economicHistory/home.aspx</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b/>
          <w:bCs/>
        </w:rPr>
      </w:pPr>
      <w:r w:rsidRPr="00A00C3A">
        <w:rPr>
          <w:rFonts w:asciiTheme="minorHAnsi" w:hAnsiTheme="minorHAnsi" w:cstheme="minorHAnsi"/>
          <w:b/>
          <w:bCs/>
        </w:rPr>
        <w:t>Being a research student in Economic History at LSE</w:t>
      </w:r>
    </w:p>
    <w:p w:rsidR="00D4019A" w:rsidRDefault="00564A3A" w:rsidP="00DC5D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rPr>
        <w:t>As a research student in the department, your major academic goal will be the researching and writing of a thesis.</w:t>
      </w:r>
      <w:r w:rsidR="0045725E" w:rsidRPr="00A00C3A">
        <w:rPr>
          <w:rFonts w:asciiTheme="minorHAnsi" w:hAnsiTheme="minorHAnsi" w:cstheme="minorHAnsi"/>
        </w:rPr>
        <w:t xml:space="preserve"> </w:t>
      </w:r>
      <w:r w:rsidRPr="00A00C3A">
        <w:rPr>
          <w:rFonts w:asciiTheme="minorHAnsi" w:hAnsiTheme="minorHAnsi" w:cstheme="minorHAnsi"/>
        </w:rPr>
        <w:t>You will, however, be expected to do much more than just this.</w:t>
      </w:r>
      <w:r w:rsidR="0045725E" w:rsidRPr="00A00C3A">
        <w:rPr>
          <w:rFonts w:asciiTheme="minorHAnsi" w:hAnsiTheme="minorHAnsi" w:cstheme="minorHAnsi"/>
        </w:rPr>
        <w:t xml:space="preserve"> </w:t>
      </w:r>
      <w:r w:rsidRPr="00A00C3A">
        <w:rPr>
          <w:rFonts w:asciiTheme="minorHAnsi" w:hAnsiTheme="minorHAnsi" w:cstheme="minorHAnsi"/>
        </w:rPr>
        <w:t>The majority of LSE students who complete doctorates in economic history go on to academic or academic-related jobs which require a much broader knowledge of the subject than can be gained from intense but narrow thesis research.</w:t>
      </w:r>
      <w:r w:rsidR="0045725E" w:rsidRPr="00A00C3A">
        <w:rPr>
          <w:rFonts w:asciiTheme="minorHAnsi" w:hAnsiTheme="minorHAnsi" w:cstheme="minorHAnsi"/>
        </w:rPr>
        <w:t xml:space="preserve"> </w:t>
      </w:r>
      <w:r w:rsidRPr="00A00C3A">
        <w:rPr>
          <w:rFonts w:asciiTheme="minorHAnsi" w:hAnsiTheme="minorHAnsi" w:cstheme="minorHAnsi"/>
        </w:rPr>
        <w:t>You will therefore be expected to follow some taught courses in your first year of study, to regularly attend and participate in departmental workshops and in other seminars held within the University of London, and, as you approach the final writing-up of your thesis, to present papers based on your research at conferences and at seminars in other universities.</w:t>
      </w:r>
      <w:r w:rsidR="0045725E" w:rsidRPr="00A00C3A">
        <w:rPr>
          <w:rFonts w:asciiTheme="minorHAnsi" w:hAnsiTheme="minorHAnsi" w:cstheme="minorHAnsi"/>
        </w:rPr>
        <w:t xml:space="preserve"> </w:t>
      </w:r>
      <w:r w:rsidRPr="00A00C3A">
        <w:rPr>
          <w:rFonts w:asciiTheme="minorHAnsi" w:hAnsiTheme="minorHAnsi" w:cstheme="minorHAnsi"/>
        </w:rPr>
        <w:t>The following notes set out some information on thesis supervision, on coursework and seminars, and on your targets for progress through your three years of study.</w:t>
      </w:r>
    </w:p>
    <w:p w:rsidR="00D4019A" w:rsidRDefault="00D4019A" w:rsidP="00D4019A">
      <w:pPr>
        <w:tabs>
          <w:tab w:val="left" w:pos="3120"/>
          <w:tab w:val="left" w:pos="3840"/>
          <w:tab w:val="left" w:pos="4560"/>
          <w:tab w:val="left" w:pos="5280"/>
          <w:tab w:val="left" w:pos="6000"/>
          <w:tab w:val="left" w:pos="6720"/>
          <w:tab w:val="left" w:pos="7440"/>
          <w:tab w:val="left" w:pos="8160"/>
          <w:tab w:val="left" w:pos="8880"/>
          <w:tab w:val="left" w:pos="9600"/>
          <w:tab w:val="left" w:pos="10320"/>
        </w:tabs>
        <w:rPr>
          <w:rFonts w:asciiTheme="minorHAnsi" w:hAnsiTheme="minorHAnsi" w:cstheme="minorHAnsi"/>
        </w:rPr>
      </w:pPr>
    </w:p>
    <w:p w:rsidR="00D4019A" w:rsidRDefault="00F12CB7" w:rsidP="00D4019A">
      <w:pPr>
        <w:tabs>
          <w:tab w:val="left" w:pos="3120"/>
          <w:tab w:val="left" w:pos="3840"/>
          <w:tab w:val="left" w:pos="4560"/>
          <w:tab w:val="left" w:pos="5280"/>
          <w:tab w:val="left" w:pos="6000"/>
          <w:tab w:val="left" w:pos="6720"/>
          <w:tab w:val="left" w:pos="7440"/>
          <w:tab w:val="left" w:pos="8160"/>
          <w:tab w:val="left" w:pos="8880"/>
          <w:tab w:val="left" w:pos="9600"/>
          <w:tab w:val="left" w:pos="10320"/>
        </w:tabs>
        <w:rPr>
          <w:rFonts w:asciiTheme="minorHAnsi" w:hAnsiTheme="minorHAnsi" w:cstheme="minorHAnsi"/>
        </w:rPr>
      </w:pPr>
      <w:r>
        <w:rPr>
          <w:rFonts w:asciiTheme="minorHAnsi" w:hAnsiTheme="minorHAnsi" w:cstheme="minorHAnsi"/>
          <w:b/>
        </w:rPr>
        <w:t xml:space="preserve">Departmental </w:t>
      </w:r>
      <w:r w:rsidR="00D4019A">
        <w:rPr>
          <w:rFonts w:asciiTheme="minorHAnsi" w:hAnsiTheme="minorHAnsi" w:cstheme="minorHAnsi"/>
          <w:b/>
        </w:rPr>
        <w:t>Computer Room for Research Students</w:t>
      </w:r>
    </w:p>
    <w:p w:rsidR="00F33236" w:rsidRPr="00F33236" w:rsidRDefault="00F33236" w:rsidP="00F33236">
      <w:pPr>
        <w:pBdr>
          <w:top w:val="single" w:sz="6" w:space="0" w:color="FFFFFF"/>
          <w:left w:val="single" w:sz="6" w:space="0" w:color="FFFFFF"/>
          <w:bottom w:val="single" w:sz="6" w:space="0" w:color="FFFFFF"/>
          <w:right w:val="single" w:sz="6" w:space="0" w:color="FFFFFF"/>
        </w:pBdr>
        <w:tabs>
          <w:tab w:val="left" w:pos="0"/>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rPr>
          <w:rFonts w:asciiTheme="minorHAnsi" w:hAnsiTheme="minorHAnsi" w:cstheme="minorHAnsi"/>
          <w:color w:val="000000"/>
        </w:rPr>
      </w:pPr>
      <w:r w:rsidRPr="00541245">
        <w:rPr>
          <w:rFonts w:asciiTheme="minorHAnsi" w:hAnsiTheme="minorHAnsi" w:cstheme="minorHAnsi"/>
        </w:rPr>
        <w:t xml:space="preserve">All research students in the Department have use of a designated </w:t>
      </w:r>
      <w:r w:rsidRPr="00541245">
        <w:rPr>
          <w:rFonts w:asciiTheme="minorHAnsi" w:hAnsiTheme="minorHAnsi" w:cstheme="minorHAnsi"/>
          <w:color w:val="000000"/>
        </w:rPr>
        <w:t xml:space="preserve">computer room in </w:t>
      </w:r>
      <w:r w:rsidR="00E603E4" w:rsidRPr="00541245">
        <w:rPr>
          <w:rFonts w:asciiTheme="minorHAnsi" w:hAnsiTheme="minorHAnsi" w:cstheme="minorHAnsi"/>
          <w:color w:val="000000"/>
        </w:rPr>
        <w:t>Sardinia House (Mezzanine Floor),</w:t>
      </w:r>
      <w:r w:rsidRPr="00541245">
        <w:rPr>
          <w:rFonts w:asciiTheme="minorHAnsi" w:hAnsiTheme="minorHAnsi" w:cstheme="minorHAnsi"/>
          <w:color w:val="000000"/>
        </w:rPr>
        <w:t xml:space="preserve"> which is equipped with networked computers, a laser printer and a scanner. </w:t>
      </w:r>
      <w:r w:rsidR="00C11DD6" w:rsidRPr="00541245">
        <w:rPr>
          <w:rFonts w:asciiTheme="minorHAnsi" w:hAnsiTheme="minorHAnsi" w:cstheme="minorHAnsi"/>
          <w:color w:val="000000"/>
        </w:rPr>
        <w:t xml:space="preserve"> There is also a fridge, tea/coffee making facilities and an informal seating area. </w:t>
      </w:r>
      <w:r w:rsidR="00E603E4" w:rsidRPr="00541245">
        <w:rPr>
          <w:rFonts w:asciiTheme="minorHAnsi" w:hAnsiTheme="minorHAnsi" w:cstheme="minorHAnsi"/>
          <w:color w:val="000000"/>
        </w:rPr>
        <w:t xml:space="preserve"> </w:t>
      </w:r>
      <w:r w:rsidRPr="00541245">
        <w:rPr>
          <w:rFonts w:asciiTheme="minorHAnsi" w:hAnsiTheme="minorHAnsi" w:cstheme="minorHAnsi"/>
          <w:color w:val="000000"/>
        </w:rPr>
        <w:t xml:space="preserve">Access is gained by swiping your LSE ID card and the room is only available to research students from the </w:t>
      </w:r>
      <w:r w:rsidR="00E603E4" w:rsidRPr="00541245">
        <w:rPr>
          <w:rFonts w:asciiTheme="minorHAnsi" w:hAnsiTheme="minorHAnsi" w:cstheme="minorHAnsi"/>
          <w:color w:val="000000"/>
        </w:rPr>
        <w:t>department</w:t>
      </w:r>
      <w:r w:rsidRPr="00541245">
        <w:rPr>
          <w:rFonts w:asciiTheme="minorHAnsi" w:hAnsiTheme="minorHAnsi" w:cstheme="minorHAnsi"/>
          <w:color w:val="000000"/>
        </w:rPr>
        <w:t>.</w:t>
      </w:r>
      <w:r w:rsidRPr="00F33236">
        <w:rPr>
          <w:rFonts w:asciiTheme="minorHAnsi" w:hAnsiTheme="minorHAnsi" w:cstheme="minorHAnsi"/>
          <w:color w:val="000000"/>
        </w:rPr>
        <w:t xml:space="preserve"> </w:t>
      </w:r>
      <w:r>
        <w:rPr>
          <w:rFonts w:asciiTheme="minorHAnsi" w:hAnsiTheme="minorHAnsi" w:cstheme="minorHAnsi"/>
          <w:color w:val="000000"/>
        </w:rPr>
        <w:t xml:space="preserve"> </w:t>
      </w:r>
    </w:p>
    <w:p w:rsidR="00DC5D58" w:rsidRDefault="00DC5D58" w:rsidP="00DC5D58">
      <w:pPr>
        <w:tabs>
          <w:tab w:val="left" w:pos="3120"/>
          <w:tab w:val="left" w:pos="3840"/>
          <w:tab w:val="left" w:pos="4560"/>
          <w:tab w:val="left" w:pos="5280"/>
          <w:tab w:val="left" w:pos="6000"/>
          <w:tab w:val="left" w:pos="6720"/>
          <w:tab w:val="left" w:pos="7440"/>
          <w:tab w:val="left" w:pos="8160"/>
          <w:tab w:val="left" w:pos="8880"/>
          <w:tab w:val="left" w:pos="9600"/>
          <w:tab w:val="left" w:pos="10320"/>
        </w:tabs>
        <w:rPr>
          <w:rFonts w:asciiTheme="minorHAnsi" w:hAnsiTheme="minorHAnsi" w:cstheme="minorHAnsi"/>
          <w:b/>
          <w:bCs/>
        </w:rPr>
      </w:pPr>
    </w:p>
    <w:p w:rsidR="00DC5D58" w:rsidRPr="00A00C3A" w:rsidRDefault="00DC5D58" w:rsidP="00DC5D58">
      <w:pPr>
        <w:tabs>
          <w:tab w:val="left" w:pos="3120"/>
          <w:tab w:val="left" w:pos="3840"/>
          <w:tab w:val="left" w:pos="4560"/>
          <w:tab w:val="left" w:pos="5280"/>
          <w:tab w:val="left" w:pos="6000"/>
          <w:tab w:val="left" w:pos="6720"/>
          <w:tab w:val="left" w:pos="7440"/>
          <w:tab w:val="left" w:pos="8160"/>
          <w:tab w:val="left" w:pos="8880"/>
          <w:tab w:val="left" w:pos="9600"/>
          <w:tab w:val="left" w:pos="10320"/>
        </w:tabs>
        <w:rPr>
          <w:rFonts w:asciiTheme="minorHAnsi" w:hAnsiTheme="minorHAnsi" w:cstheme="minorHAnsi"/>
          <w:b/>
          <w:bCs/>
        </w:rPr>
      </w:pPr>
      <w:r w:rsidRPr="00A00C3A">
        <w:rPr>
          <w:rFonts w:asciiTheme="minorHAnsi" w:hAnsiTheme="minorHAnsi" w:cstheme="minorHAnsi"/>
          <w:b/>
          <w:bCs/>
        </w:rPr>
        <w:t>Post</w:t>
      </w:r>
    </w:p>
    <w:p w:rsidR="00D4019A" w:rsidRPr="00D4019A" w:rsidRDefault="00DC5D58" w:rsidP="00DC5D58">
      <w:pPr>
        <w:tabs>
          <w:tab w:val="left" w:pos="3120"/>
          <w:tab w:val="left" w:pos="3840"/>
          <w:tab w:val="left" w:pos="4560"/>
          <w:tab w:val="left" w:pos="5280"/>
          <w:tab w:val="left" w:pos="6000"/>
          <w:tab w:val="left" w:pos="6720"/>
          <w:tab w:val="left" w:pos="7440"/>
          <w:tab w:val="left" w:pos="8160"/>
          <w:tab w:val="left" w:pos="8880"/>
          <w:tab w:val="left" w:pos="9600"/>
          <w:tab w:val="left" w:pos="10320"/>
        </w:tabs>
        <w:rPr>
          <w:rFonts w:asciiTheme="minorHAnsi" w:hAnsiTheme="minorHAnsi" w:cstheme="minorHAnsi"/>
        </w:rPr>
      </w:pPr>
      <w:r w:rsidRPr="00541245">
        <w:rPr>
          <w:rFonts w:asciiTheme="minorHAnsi" w:hAnsiTheme="minorHAnsi" w:cstheme="minorHAnsi"/>
        </w:rPr>
        <w:t xml:space="preserve">Any post addressed to you at the School will be placed in the pigeon holes on the </w:t>
      </w:r>
      <w:r w:rsidR="00E603E4" w:rsidRPr="00541245">
        <w:rPr>
          <w:rFonts w:asciiTheme="minorHAnsi" w:hAnsiTheme="minorHAnsi" w:cstheme="minorHAnsi"/>
        </w:rPr>
        <w:t>Mezzanine</w:t>
      </w:r>
      <w:r w:rsidRPr="00541245">
        <w:rPr>
          <w:rFonts w:asciiTheme="minorHAnsi" w:hAnsiTheme="minorHAnsi" w:cstheme="minorHAnsi"/>
        </w:rPr>
        <w:t xml:space="preserve"> floor of </w:t>
      </w:r>
      <w:r w:rsidR="00C11DD6" w:rsidRPr="00541245">
        <w:rPr>
          <w:rFonts w:asciiTheme="minorHAnsi" w:hAnsiTheme="minorHAnsi" w:cstheme="minorHAnsi"/>
        </w:rPr>
        <w:t>Sardinia House, located in the Departmental Computer Room</w:t>
      </w:r>
      <w:r w:rsidRPr="00541245">
        <w:rPr>
          <w:rFonts w:asciiTheme="minorHAnsi" w:hAnsiTheme="minorHAnsi" w:cstheme="minorHAnsi"/>
        </w:rPr>
        <w:t>; it is likely that your supervisor will use the pigeon holes, as well as e-mail, as a means of communication so it is important to check regularly for messages</w:t>
      </w:r>
      <w:r w:rsidR="00C11DD6" w:rsidRPr="00541245">
        <w:rPr>
          <w:rFonts w:asciiTheme="minorHAnsi" w:hAnsiTheme="minorHAnsi" w:cstheme="minorHAnsi"/>
        </w:rPr>
        <w:t>.</w:t>
      </w:r>
    </w:p>
    <w:p w:rsidR="00D4019A" w:rsidRPr="00A00C3A" w:rsidRDefault="00D401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b/>
          <w:bCs/>
        </w:rPr>
        <w:t>Supervisors</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sectPr w:rsidR="00564A3A" w:rsidRPr="00A00C3A">
          <w:footerReference w:type="default" r:id="rId10"/>
          <w:pgSz w:w="12240" w:h="15840"/>
          <w:pgMar w:top="990" w:right="990" w:bottom="990" w:left="793" w:header="990" w:footer="990" w:gutter="0"/>
          <w:cols w:space="720"/>
          <w:noEndnote/>
        </w:sect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rPr>
        <w:lastRenderedPageBreak/>
        <w:t xml:space="preserve">The Doctoral </w:t>
      </w:r>
      <w:proofErr w:type="spellStart"/>
      <w:r w:rsidRPr="00A00C3A">
        <w:rPr>
          <w:rFonts w:asciiTheme="minorHAnsi" w:hAnsiTheme="minorHAnsi" w:cstheme="minorHAnsi"/>
        </w:rPr>
        <w:t>Programme</w:t>
      </w:r>
      <w:proofErr w:type="spellEnd"/>
      <w:r w:rsidRPr="00A00C3A">
        <w:rPr>
          <w:rFonts w:asciiTheme="minorHAnsi" w:hAnsiTheme="minorHAnsi" w:cstheme="minorHAnsi"/>
        </w:rPr>
        <w:t xml:space="preserve"> Director will normally appoint your supervisors, and by the time you arrive at the </w:t>
      </w:r>
      <w:r w:rsidRPr="00A00C3A">
        <w:rPr>
          <w:rFonts w:asciiTheme="minorHAnsi" w:hAnsiTheme="minorHAnsi" w:cstheme="minorHAnsi"/>
        </w:rPr>
        <w:lastRenderedPageBreak/>
        <w:t>School you should already know at least who your main supervisor is likely to be and may indeed have been interviewed by him or her.</w:t>
      </w:r>
      <w:r w:rsidR="0045725E" w:rsidRPr="00A00C3A">
        <w:rPr>
          <w:rFonts w:asciiTheme="minorHAnsi" w:hAnsiTheme="minorHAnsi" w:cstheme="minorHAnsi"/>
        </w:rPr>
        <w:t xml:space="preserve"> </w:t>
      </w:r>
      <w:r w:rsidRPr="00A00C3A">
        <w:rPr>
          <w:rFonts w:asciiTheme="minorHAnsi" w:hAnsiTheme="minorHAnsi" w:cstheme="minorHAnsi"/>
        </w:rPr>
        <w:t>Your supervisor is your most important link with the department and it is important that you establish a clear working relationship from the beginning.</w:t>
      </w:r>
      <w:r w:rsidR="00AF4ACC" w:rsidRPr="00A00C3A">
        <w:rPr>
          <w:rFonts w:asciiTheme="minorHAnsi" w:hAnsiTheme="minorHAnsi" w:cstheme="minorHAnsi"/>
        </w:rPr>
        <w:t xml:space="preserve"> </w:t>
      </w:r>
      <w:r w:rsidRPr="00A00C3A">
        <w:rPr>
          <w:rFonts w:asciiTheme="minorHAnsi" w:hAnsiTheme="minorHAnsi" w:cstheme="minorHAnsi"/>
        </w:rPr>
        <w:t>Research on the performance of MPhil/PhD students shows that students perform well if their supervisors expect a lot of them (and we suspect also that supervisors perform well if their students set high standards for them!).</w:t>
      </w:r>
      <w:r w:rsidR="0045725E" w:rsidRPr="00A00C3A">
        <w:rPr>
          <w:rFonts w:asciiTheme="minorHAnsi" w:hAnsiTheme="minorHAnsi" w:cstheme="minorHAnsi"/>
        </w:rPr>
        <w:t xml:space="preserve"> </w:t>
      </w:r>
      <w:r w:rsidRPr="00A00C3A">
        <w:rPr>
          <w:rFonts w:asciiTheme="minorHAnsi" w:hAnsiTheme="minorHAnsi" w:cstheme="minorHAnsi"/>
        </w:rPr>
        <w:t>Your supervisor is the person responsible for advising on your academic research, and any problems should be discussed with him or her in the first instance.</w:t>
      </w:r>
      <w:r w:rsidR="00AF4ACC" w:rsidRPr="00A00C3A">
        <w:rPr>
          <w:rFonts w:asciiTheme="minorHAnsi" w:hAnsiTheme="minorHAnsi" w:cstheme="minorHAnsi"/>
        </w:rPr>
        <w:t xml:space="preserve"> </w:t>
      </w:r>
      <w:r w:rsidRPr="00A00C3A">
        <w:rPr>
          <w:rFonts w:asciiTheme="minorHAnsi" w:hAnsiTheme="minorHAnsi" w:cstheme="minorHAnsi"/>
        </w:rPr>
        <w:t xml:space="preserve">If you are unable to resolve any matter satisfactorily with your supervisor, you can discuss it (or a change of supervisor) with the Doctoral </w:t>
      </w:r>
      <w:proofErr w:type="spellStart"/>
      <w:r w:rsidRPr="00A00C3A">
        <w:rPr>
          <w:rFonts w:asciiTheme="minorHAnsi" w:hAnsiTheme="minorHAnsi" w:cstheme="minorHAnsi"/>
        </w:rPr>
        <w:t>Programme</w:t>
      </w:r>
      <w:proofErr w:type="spellEnd"/>
      <w:r w:rsidRPr="00A00C3A">
        <w:rPr>
          <w:rFonts w:asciiTheme="minorHAnsi" w:hAnsiTheme="minorHAnsi" w:cstheme="minorHAnsi"/>
        </w:rPr>
        <w:t xml:space="preserve"> Director (or, if he is your supervisor, with the Head of Department).</w:t>
      </w:r>
      <w:r w:rsidR="0045725E" w:rsidRPr="00A00C3A">
        <w:rPr>
          <w:rFonts w:asciiTheme="minorHAnsi" w:hAnsiTheme="minorHAnsi" w:cstheme="minorHAnsi"/>
        </w:rPr>
        <w:t xml:space="preserve"> </w:t>
      </w:r>
      <w:r w:rsidRPr="00A00C3A">
        <w:rPr>
          <w:rFonts w:asciiTheme="minorHAnsi" w:hAnsiTheme="minorHAnsi" w:cstheme="minorHAnsi"/>
        </w:rPr>
        <w:t>All students are allocated a second supervisor whose expertise complements that of the first supervisor.</w:t>
      </w:r>
      <w:r w:rsidR="0045725E" w:rsidRPr="00A00C3A">
        <w:rPr>
          <w:rFonts w:asciiTheme="minorHAnsi" w:hAnsiTheme="minorHAnsi" w:cstheme="minorHAnsi"/>
        </w:rPr>
        <w:t xml:space="preserve"> </w:t>
      </w:r>
      <w:r w:rsidRPr="00A00C3A">
        <w:rPr>
          <w:rFonts w:asciiTheme="minorHAnsi" w:hAnsiTheme="minorHAnsi" w:cstheme="minorHAnsi"/>
        </w:rPr>
        <w:t>The second supervisor may act as a minor supervisor, or play an equal role in a joint supervisory arrangement.</w:t>
      </w:r>
      <w:r w:rsidR="0045725E" w:rsidRPr="00A00C3A">
        <w:rPr>
          <w:rFonts w:asciiTheme="minorHAnsi" w:hAnsiTheme="minorHAnsi" w:cstheme="minorHAnsi"/>
        </w:rPr>
        <w:t xml:space="preserve"> </w:t>
      </w:r>
      <w:r w:rsidRPr="00A00C3A">
        <w:rPr>
          <w:rFonts w:asciiTheme="minorHAnsi" w:hAnsiTheme="minorHAnsi" w:cstheme="minorHAnsi"/>
        </w:rPr>
        <w:t xml:space="preserve">You will normally have a </w:t>
      </w:r>
      <w:r w:rsidRPr="00A00C3A">
        <w:rPr>
          <w:rFonts w:asciiTheme="minorHAnsi" w:hAnsiTheme="minorHAnsi" w:cstheme="minorHAnsi"/>
          <w:i/>
          <w:iCs/>
        </w:rPr>
        <w:t>formal</w:t>
      </w:r>
      <w:r w:rsidRPr="00A00C3A">
        <w:rPr>
          <w:rFonts w:asciiTheme="minorHAnsi" w:hAnsiTheme="minorHAnsi" w:cstheme="minorHAnsi"/>
        </w:rPr>
        <w:t xml:space="preserve"> meeting at least once a term with your supervisor(s): more frequent </w:t>
      </w:r>
      <w:r w:rsidRPr="00A00C3A">
        <w:rPr>
          <w:rFonts w:asciiTheme="minorHAnsi" w:hAnsiTheme="minorHAnsi" w:cstheme="minorHAnsi"/>
          <w:i/>
          <w:iCs/>
        </w:rPr>
        <w:t xml:space="preserve">informal </w:t>
      </w:r>
      <w:r w:rsidRPr="00A00C3A">
        <w:rPr>
          <w:rFonts w:asciiTheme="minorHAnsi" w:hAnsiTheme="minorHAnsi" w:cstheme="minorHAnsi"/>
        </w:rPr>
        <w:t>meetings will also take place.</w:t>
      </w:r>
      <w:r w:rsidR="0045725E" w:rsidRPr="00A00C3A">
        <w:rPr>
          <w:rFonts w:asciiTheme="minorHAnsi" w:hAnsiTheme="minorHAnsi" w:cstheme="minorHAnsi"/>
        </w:rPr>
        <w:t xml:space="preserve"> </w:t>
      </w:r>
      <w:r w:rsidRPr="00A00C3A">
        <w:rPr>
          <w:rFonts w:asciiTheme="minorHAnsi" w:hAnsiTheme="minorHAnsi" w:cstheme="minorHAnsi"/>
        </w:rPr>
        <w:t>Appendix 1 contains fuller suggestions on the way students and supervisors should conduct their relationship; you must read this and should agree any variations on this with your supervisor.</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rPr>
        <w:t xml:space="preserve">You will normally see the Doctoral </w:t>
      </w:r>
      <w:proofErr w:type="spellStart"/>
      <w:r w:rsidRPr="00A00C3A">
        <w:rPr>
          <w:rFonts w:asciiTheme="minorHAnsi" w:hAnsiTheme="minorHAnsi" w:cstheme="minorHAnsi"/>
        </w:rPr>
        <w:t>Programme</w:t>
      </w:r>
      <w:proofErr w:type="spellEnd"/>
      <w:r w:rsidRPr="00A00C3A">
        <w:rPr>
          <w:rFonts w:asciiTheme="minorHAnsi" w:hAnsiTheme="minorHAnsi" w:cstheme="minorHAnsi"/>
        </w:rPr>
        <w:t xml:space="preserve"> Director and your supervisor during the first week after registration to discuss your plan of work.</w:t>
      </w:r>
      <w:r w:rsidR="00AF4ACC" w:rsidRPr="00A00C3A">
        <w:rPr>
          <w:rFonts w:asciiTheme="minorHAnsi" w:hAnsiTheme="minorHAnsi" w:cstheme="minorHAnsi"/>
        </w:rPr>
        <w:t xml:space="preserve"> </w:t>
      </w:r>
      <w:r w:rsidRPr="00A00C3A">
        <w:rPr>
          <w:rFonts w:asciiTheme="minorHAnsi" w:hAnsiTheme="minorHAnsi" w:cstheme="minorHAnsi"/>
        </w:rPr>
        <w:t>Different theses and different supervisors will require different approaches, but there are several points in common. If you are not seeing your supervisor at least twice per term you are almost certainly not seeing him/her enough; many students see their supervisors more often, particularly during the first year (when the subject and research methods are being defined) and the last year (when the writing up is being completed).</w:t>
      </w:r>
      <w:r w:rsidR="0045725E" w:rsidRPr="00A00C3A">
        <w:rPr>
          <w:rFonts w:asciiTheme="minorHAnsi" w:hAnsiTheme="minorHAnsi" w:cstheme="minorHAnsi"/>
        </w:rPr>
        <w:t xml:space="preserve"> </w:t>
      </w:r>
      <w:r w:rsidRPr="00A00C3A">
        <w:rPr>
          <w:rFonts w:asciiTheme="minorHAnsi" w:hAnsiTheme="minorHAnsi" w:cstheme="minorHAnsi"/>
        </w:rPr>
        <w:t xml:space="preserve">In addition to your meetings with supervisors, you are also expected to attend a number of courses and seminars (see </w:t>
      </w:r>
      <w:r w:rsidRPr="00A00C3A">
        <w:rPr>
          <w:rFonts w:asciiTheme="minorHAnsi" w:hAnsiTheme="minorHAnsi" w:cstheme="minorHAnsi"/>
          <w:i/>
          <w:iCs/>
        </w:rPr>
        <w:t>Coursework</w:t>
      </w:r>
      <w:r w:rsidRPr="00A00C3A">
        <w:rPr>
          <w:rFonts w:asciiTheme="minorHAnsi" w:hAnsiTheme="minorHAnsi" w:cstheme="minorHAnsi"/>
        </w:rPr>
        <w:t xml:space="preserve"> and </w:t>
      </w:r>
      <w:r w:rsidRPr="00A00C3A">
        <w:rPr>
          <w:rFonts w:asciiTheme="minorHAnsi" w:hAnsiTheme="minorHAnsi" w:cstheme="minorHAnsi"/>
          <w:i/>
          <w:iCs/>
        </w:rPr>
        <w:t>Seminars</w:t>
      </w:r>
      <w:r w:rsidRPr="00A00C3A">
        <w:rPr>
          <w:rFonts w:asciiTheme="minorHAnsi" w:hAnsiTheme="minorHAnsi" w:cstheme="minorHAnsi"/>
        </w:rPr>
        <w:t>, below). Incoming research students without a substantial quantitative background are also advised to consider attending the quantitative methods courses put on by the Methodology Institute.</w:t>
      </w:r>
      <w:r w:rsidR="0045725E" w:rsidRPr="00A00C3A">
        <w:rPr>
          <w:rFonts w:asciiTheme="minorHAnsi" w:hAnsiTheme="minorHAnsi" w:cstheme="minorHAnsi"/>
        </w:rPr>
        <w:t xml:space="preserve"> </w:t>
      </w:r>
      <w:r w:rsidRPr="00A00C3A">
        <w:rPr>
          <w:rFonts w:asciiTheme="minorHAnsi" w:hAnsiTheme="minorHAnsi" w:cstheme="minorHAnsi"/>
        </w:rPr>
        <w:t>Please consult your supervisor(s) on this.</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b/>
          <w:bCs/>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b/>
          <w:bCs/>
        </w:rPr>
        <w:t>Coursework</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rPr>
        <w:t>All new research students are initially registered for an MPhil.</w:t>
      </w:r>
      <w:r w:rsidR="0045725E" w:rsidRPr="00A00C3A">
        <w:rPr>
          <w:rFonts w:asciiTheme="minorHAnsi" w:hAnsiTheme="minorHAnsi" w:cstheme="minorHAnsi"/>
        </w:rPr>
        <w:t xml:space="preserve"> </w:t>
      </w:r>
      <w:proofErr w:type="gramStart"/>
      <w:r w:rsidRPr="00A00C3A">
        <w:rPr>
          <w:rFonts w:asciiTheme="minorHAnsi" w:hAnsiTheme="minorHAnsi" w:cstheme="minorHAnsi"/>
        </w:rPr>
        <w:t>New MPhil.</w:t>
      </w:r>
      <w:proofErr w:type="gramEnd"/>
      <w:r w:rsidRPr="00A00C3A">
        <w:rPr>
          <w:rFonts w:asciiTheme="minorHAnsi" w:hAnsiTheme="minorHAnsi" w:cstheme="minorHAnsi"/>
        </w:rPr>
        <w:t xml:space="preserve"> </w:t>
      </w:r>
      <w:proofErr w:type="gramStart"/>
      <w:r w:rsidRPr="00A00C3A">
        <w:rPr>
          <w:rFonts w:asciiTheme="minorHAnsi" w:hAnsiTheme="minorHAnsi" w:cstheme="minorHAnsi"/>
        </w:rPr>
        <w:t>students</w:t>
      </w:r>
      <w:proofErr w:type="gramEnd"/>
      <w:r w:rsidRPr="00A00C3A">
        <w:rPr>
          <w:rFonts w:asciiTheme="minorHAnsi" w:hAnsiTheme="minorHAnsi" w:cstheme="minorHAnsi"/>
        </w:rPr>
        <w:t xml:space="preserve"> in Economic History are </w:t>
      </w:r>
      <w:r w:rsidRPr="00A00C3A">
        <w:rPr>
          <w:rFonts w:asciiTheme="minorHAnsi" w:hAnsiTheme="minorHAnsi" w:cstheme="minorHAnsi"/>
          <w:b/>
          <w:bCs/>
        </w:rPr>
        <w:t>required</w:t>
      </w:r>
      <w:r w:rsidRPr="00A00C3A">
        <w:rPr>
          <w:rFonts w:asciiTheme="minorHAnsi" w:hAnsiTheme="minorHAnsi" w:cstheme="minorHAnsi"/>
        </w:rPr>
        <w:t xml:space="preserve"> to take </w:t>
      </w:r>
      <w:r w:rsidRPr="00A00C3A">
        <w:rPr>
          <w:rFonts w:asciiTheme="minorHAnsi" w:hAnsiTheme="minorHAnsi" w:cstheme="minorHAnsi"/>
          <w:b/>
          <w:bCs/>
        </w:rPr>
        <w:t xml:space="preserve">EH401 - Historical Analysis of Economic Change, in the </w:t>
      </w:r>
      <w:proofErr w:type="spellStart"/>
      <w:r w:rsidRPr="00A00C3A">
        <w:rPr>
          <w:rFonts w:asciiTheme="minorHAnsi" w:hAnsiTheme="minorHAnsi" w:cstheme="minorHAnsi"/>
          <w:b/>
          <w:bCs/>
        </w:rPr>
        <w:t>Michaelmas</w:t>
      </w:r>
      <w:proofErr w:type="spellEnd"/>
      <w:r w:rsidRPr="00A00C3A">
        <w:rPr>
          <w:rFonts w:asciiTheme="minorHAnsi" w:hAnsiTheme="minorHAnsi" w:cstheme="minorHAnsi"/>
          <w:b/>
          <w:bCs/>
        </w:rPr>
        <w:t xml:space="preserve"> Term and EH402 </w:t>
      </w:r>
      <w:r w:rsidR="00282821" w:rsidRPr="00A00C3A">
        <w:rPr>
          <w:rFonts w:asciiTheme="minorHAnsi" w:hAnsiTheme="minorHAnsi" w:cstheme="minorHAnsi"/>
          <w:b/>
          <w:bCs/>
        </w:rPr>
        <w:t>-</w:t>
      </w:r>
      <w:r w:rsidRPr="00A00C3A">
        <w:rPr>
          <w:rFonts w:asciiTheme="minorHAnsi" w:hAnsiTheme="minorHAnsi" w:cstheme="minorHAnsi"/>
          <w:b/>
          <w:bCs/>
        </w:rPr>
        <w:t xml:space="preserve"> Research Design and Quantitative Methods in Economic History in the Lent Term</w:t>
      </w:r>
      <w:r w:rsidRPr="00A00C3A">
        <w:rPr>
          <w:rFonts w:asciiTheme="minorHAnsi" w:hAnsiTheme="minorHAnsi" w:cstheme="minorHAnsi"/>
        </w:rPr>
        <w:t>, unless they have already taken these courses as part of the Master</w:t>
      </w:r>
      <w:r w:rsidR="0045725E" w:rsidRPr="00A00C3A">
        <w:rPr>
          <w:rFonts w:asciiTheme="minorHAnsi" w:hAnsiTheme="minorHAnsi" w:cstheme="minorHAnsi"/>
        </w:rPr>
        <w:t>’</w:t>
      </w:r>
      <w:r w:rsidRPr="00A00C3A">
        <w:rPr>
          <w:rFonts w:asciiTheme="minorHAnsi" w:hAnsiTheme="minorHAnsi" w:cstheme="minorHAnsi"/>
        </w:rPr>
        <w:t>s degree.</w:t>
      </w:r>
      <w:r w:rsidR="00AF4ACC" w:rsidRPr="00A00C3A">
        <w:rPr>
          <w:rFonts w:asciiTheme="minorHAnsi" w:hAnsiTheme="minorHAnsi" w:cstheme="minorHAnsi"/>
        </w:rPr>
        <w:t xml:space="preserve"> </w:t>
      </w:r>
      <w:r w:rsidRPr="00A00C3A">
        <w:rPr>
          <w:rFonts w:asciiTheme="minorHAnsi" w:hAnsiTheme="minorHAnsi" w:cstheme="minorHAnsi"/>
        </w:rPr>
        <w:t xml:space="preserve">The courses together cover three main areas: </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sectPr w:rsidR="00564A3A" w:rsidRPr="00A00C3A">
          <w:type w:val="continuous"/>
          <w:pgSz w:w="12240" w:h="15840"/>
          <w:pgMar w:top="990" w:right="990" w:bottom="990" w:left="793" w:header="990" w:footer="990" w:gutter="0"/>
          <w:cols w:space="720"/>
          <w:vAlign w:val="center"/>
          <w:noEndnote/>
        </w:sect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b/>
          <w:bCs/>
        </w:rPr>
        <w:lastRenderedPageBreak/>
        <w:t>Theory and Research</w:t>
      </w:r>
      <w:r w:rsidRPr="00A00C3A">
        <w:rPr>
          <w:rFonts w:asciiTheme="minorHAnsi" w:hAnsiTheme="minorHAnsi" w:cstheme="minorHAnsi"/>
        </w:rPr>
        <w:t xml:space="preserve">: this section introduces theoretical approaches to major issues in economic history, and considers the practical application in historical analysis of concepts from economics (primarily) and related disciplines. Topics vary but an illustrative list might include: processes of economic growth; economic development; culture and economic </w:t>
      </w:r>
      <w:proofErr w:type="spellStart"/>
      <w:r w:rsidRPr="00A00C3A">
        <w:rPr>
          <w:rFonts w:asciiTheme="minorHAnsi" w:hAnsiTheme="minorHAnsi" w:cstheme="minorHAnsi"/>
        </w:rPr>
        <w:t>behaviour</w:t>
      </w:r>
      <w:proofErr w:type="spellEnd"/>
      <w:r w:rsidRPr="00A00C3A">
        <w:rPr>
          <w:rFonts w:asciiTheme="minorHAnsi" w:hAnsiTheme="minorHAnsi" w:cstheme="minorHAnsi"/>
        </w:rPr>
        <w:t xml:space="preserve">; modern macro-economic ideas; imperfect information and incentive structures; welfare outcomes; comparative analysis of historical data. </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b/>
          <w:bCs/>
        </w:rPr>
        <w:t>Historical Methodology</w:t>
      </w:r>
      <w:r w:rsidRPr="00A00C3A">
        <w:rPr>
          <w:rFonts w:asciiTheme="minorHAnsi" w:hAnsiTheme="minorHAnsi" w:cstheme="minorHAnsi"/>
        </w:rPr>
        <w:t>: this section introduces methodological issues in combining social science frameworks with historical materials, and introduces various approaches to interpretation and analysis in economic history. Topics vary but an illustrative list might include: knowledge and explanation in economic history; models, narratives and case studies; text analysis; surveys and censuses.</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b/>
          <w:bCs/>
        </w:rPr>
        <w:t>Quantitative issues</w:t>
      </w:r>
      <w:r w:rsidRPr="00A00C3A">
        <w:rPr>
          <w:rFonts w:asciiTheme="minorHAnsi" w:hAnsiTheme="minorHAnsi" w:cstheme="minorHAnsi"/>
        </w:rPr>
        <w:t xml:space="preserve">: this section introduces the problems of </w:t>
      </w:r>
      <w:proofErr w:type="spellStart"/>
      <w:r w:rsidRPr="00A00C3A">
        <w:rPr>
          <w:rFonts w:asciiTheme="minorHAnsi" w:hAnsiTheme="minorHAnsi" w:cstheme="minorHAnsi"/>
        </w:rPr>
        <w:t>analysing</w:t>
      </w:r>
      <w:proofErr w:type="spellEnd"/>
      <w:r w:rsidRPr="00A00C3A">
        <w:rPr>
          <w:rFonts w:asciiTheme="minorHAnsi" w:hAnsiTheme="minorHAnsi" w:cstheme="minorHAnsi"/>
        </w:rPr>
        <w:t xml:space="preserve"> and interpreting quantitative historical evidence (including the use of correlation, regression, and multiple </w:t>
      </w:r>
      <w:proofErr w:type="gramStart"/>
      <w:r w:rsidRPr="00A00C3A">
        <w:rPr>
          <w:rFonts w:asciiTheme="minorHAnsi" w:hAnsiTheme="minorHAnsi" w:cstheme="minorHAnsi"/>
        </w:rPr>
        <w:t>regression</w:t>
      </w:r>
      <w:proofErr w:type="gramEnd"/>
      <w:r w:rsidRPr="00A00C3A">
        <w:rPr>
          <w:rFonts w:asciiTheme="minorHAnsi" w:hAnsiTheme="minorHAnsi" w:cstheme="minorHAnsi"/>
        </w:rPr>
        <w:t xml:space="preserve">); provides an </w:t>
      </w:r>
      <w:r w:rsidRPr="00A00C3A">
        <w:rPr>
          <w:rFonts w:asciiTheme="minorHAnsi" w:hAnsiTheme="minorHAnsi" w:cstheme="minorHAnsi"/>
        </w:rPr>
        <w:lastRenderedPageBreak/>
        <w:t xml:space="preserve">introduction to the use of computers in historical studies, and includes exercises in the deconstruction of historical articles which have used quantitative techniques. </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rPr>
        <w:t>Some students with already well</w:t>
      </w:r>
      <w:r w:rsidRPr="00A00C3A">
        <w:rPr>
          <w:rFonts w:asciiTheme="minorHAnsi" w:hAnsiTheme="minorHAnsi" w:cstheme="minorHAnsi"/>
        </w:rPr>
        <w:noBreakHyphen/>
        <w:t>developed quantitative skills may find more advanced quantitative courses in the Economics or Statistics Departments more relevant: consult your supervisor.</w:t>
      </w:r>
      <w:r w:rsidR="00AF4ACC" w:rsidRPr="00A00C3A">
        <w:rPr>
          <w:rFonts w:asciiTheme="minorHAnsi" w:hAnsiTheme="minorHAnsi" w:cstheme="minorHAnsi"/>
        </w:rPr>
        <w:t xml:space="preserve"> </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r w:rsidRPr="00A00C3A">
        <w:rPr>
          <w:rFonts w:asciiTheme="minorHAnsi" w:hAnsiTheme="minorHAnsi" w:cstheme="minorHAnsi"/>
        </w:rPr>
        <w:t xml:space="preserve">In the </w:t>
      </w:r>
      <w:proofErr w:type="spellStart"/>
      <w:r w:rsidRPr="00A00C3A">
        <w:rPr>
          <w:rFonts w:asciiTheme="minorHAnsi" w:hAnsiTheme="minorHAnsi" w:cstheme="minorHAnsi"/>
        </w:rPr>
        <w:t>Michaelmas</w:t>
      </w:r>
      <w:proofErr w:type="spellEnd"/>
      <w:r w:rsidRPr="00A00C3A">
        <w:rPr>
          <w:rFonts w:asciiTheme="minorHAnsi" w:hAnsiTheme="minorHAnsi" w:cstheme="minorHAnsi"/>
        </w:rPr>
        <w:t xml:space="preserve"> and Lent Terms there is a second </w:t>
      </w:r>
      <w:r w:rsidRPr="00A00C3A">
        <w:rPr>
          <w:rFonts w:asciiTheme="minorHAnsi" w:hAnsiTheme="minorHAnsi" w:cstheme="minorHAnsi"/>
          <w:b/>
          <w:bCs/>
        </w:rPr>
        <w:t xml:space="preserve">compulsory </w:t>
      </w:r>
      <w:r w:rsidRPr="00A00C3A">
        <w:rPr>
          <w:rFonts w:asciiTheme="minorHAnsi" w:hAnsiTheme="minorHAnsi" w:cstheme="minorHAnsi"/>
        </w:rPr>
        <w:t xml:space="preserve">course for MPhil/PhD students: </w:t>
      </w:r>
      <w:r w:rsidRPr="00A00C3A">
        <w:rPr>
          <w:rFonts w:asciiTheme="minorHAnsi" w:hAnsiTheme="minorHAnsi" w:cstheme="minorHAnsi"/>
          <w:b/>
          <w:bCs/>
        </w:rPr>
        <w:t>EH520</w:t>
      </w:r>
      <w:r w:rsidRPr="00A00C3A">
        <w:rPr>
          <w:rFonts w:asciiTheme="minorHAnsi" w:hAnsiTheme="minorHAnsi" w:cstheme="minorHAnsi"/>
        </w:rPr>
        <w:t xml:space="preserve"> </w:t>
      </w:r>
      <w:r w:rsidRPr="00A00C3A">
        <w:rPr>
          <w:rFonts w:asciiTheme="minorHAnsi" w:hAnsiTheme="minorHAnsi" w:cstheme="minorHAnsi"/>
          <w:b/>
        </w:rPr>
        <w:t>-</w:t>
      </w:r>
      <w:r w:rsidRPr="00A00C3A">
        <w:rPr>
          <w:rFonts w:asciiTheme="minorHAnsi" w:hAnsiTheme="minorHAnsi" w:cstheme="minorHAnsi"/>
        </w:rPr>
        <w:t xml:space="preserve"> </w:t>
      </w:r>
      <w:r w:rsidRPr="00A00C3A">
        <w:rPr>
          <w:rFonts w:asciiTheme="minorHAnsi" w:hAnsiTheme="minorHAnsi" w:cstheme="minorHAnsi"/>
          <w:b/>
          <w:bCs/>
        </w:rPr>
        <w:t>Approaches to Economic and Social History</w:t>
      </w:r>
      <w:r w:rsidRPr="00A00C3A">
        <w:rPr>
          <w:rFonts w:asciiTheme="minorHAnsi" w:hAnsiTheme="minorHAnsi" w:cstheme="minorHAnsi"/>
        </w:rPr>
        <w:t>.</w:t>
      </w:r>
      <w:r w:rsidR="0045725E" w:rsidRPr="00A00C3A">
        <w:rPr>
          <w:rFonts w:asciiTheme="minorHAnsi" w:hAnsiTheme="minorHAnsi" w:cstheme="minorHAnsi"/>
        </w:rPr>
        <w:t xml:space="preserve"> </w:t>
      </w:r>
      <w:r w:rsidRPr="00A00C3A">
        <w:rPr>
          <w:rFonts w:asciiTheme="minorHAnsi" w:hAnsiTheme="minorHAnsi" w:cstheme="minorHAnsi"/>
        </w:rPr>
        <w:t>The aim of this course is to introduce students to thesis work, and help beginning MPhil students to clarify their ideas into a research question by studying various professional papers in economic and social history related to the students</w:t>
      </w:r>
      <w:r w:rsidR="0045725E" w:rsidRPr="00A00C3A">
        <w:rPr>
          <w:rFonts w:asciiTheme="minorHAnsi" w:hAnsiTheme="minorHAnsi" w:cstheme="minorHAnsi"/>
        </w:rPr>
        <w:t>’</w:t>
      </w:r>
      <w:r w:rsidRPr="00A00C3A">
        <w:rPr>
          <w:rFonts w:asciiTheme="minorHAnsi" w:hAnsiTheme="minorHAnsi" w:cstheme="minorHAnsi"/>
        </w:rPr>
        <w:t xml:space="preserve"> research areas.</w:t>
      </w:r>
      <w:r w:rsidR="0045725E" w:rsidRPr="00A00C3A">
        <w:rPr>
          <w:rFonts w:asciiTheme="minorHAnsi" w:hAnsiTheme="minorHAnsi" w:cstheme="minorHAnsi"/>
        </w:rPr>
        <w:t xml:space="preserve"> </w:t>
      </w:r>
      <w:r w:rsidRPr="00A00C3A">
        <w:rPr>
          <w:rFonts w:asciiTheme="minorHAnsi" w:hAnsiTheme="minorHAnsi" w:cstheme="minorHAnsi"/>
        </w:rPr>
        <w:t xml:space="preserve">It also seeks to encourage first year research students to work together as a group in a way that is mutually supportive. Some students may be required to take additional courses in their first year on the advice of their supervisor(s) or the Doctoral </w:t>
      </w:r>
      <w:proofErr w:type="spellStart"/>
      <w:r w:rsidRPr="00A00C3A">
        <w:rPr>
          <w:rFonts w:asciiTheme="minorHAnsi" w:hAnsiTheme="minorHAnsi" w:cstheme="minorHAnsi"/>
        </w:rPr>
        <w:t>Programme</w:t>
      </w:r>
      <w:proofErr w:type="spellEnd"/>
      <w:r w:rsidRPr="00A00C3A">
        <w:rPr>
          <w:rFonts w:asciiTheme="minorHAnsi" w:hAnsiTheme="minorHAnsi" w:cstheme="minorHAnsi"/>
        </w:rPr>
        <w:t xml:space="preserve"> Director. For full detail on available courses you should see the School Calendar</w:t>
      </w:r>
      <w:r w:rsidR="000465E0" w:rsidRPr="00A00C3A">
        <w:rPr>
          <w:rFonts w:asciiTheme="minorHAnsi" w:hAnsiTheme="minorHAnsi" w:cstheme="minorHAnsi"/>
        </w:rPr>
        <w:t xml:space="preserve"> (http://www.lse.ac.uk/resources/calendar/Default.htm)</w:t>
      </w:r>
      <w:r w:rsidRPr="00A00C3A">
        <w:rPr>
          <w:rFonts w:asciiTheme="minorHAnsi" w:hAnsiTheme="minorHAnsi" w:cstheme="minorHAnsi"/>
        </w:rPr>
        <w:t>.</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rPr>
      </w:pPr>
    </w:p>
    <w:p w:rsidR="00564A3A" w:rsidRPr="00A00C3A" w:rsidRDefault="000465E0">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T</w:t>
      </w:r>
      <w:r w:rsidR="00564A3A" w:rsidRPr="00A00C3A">
        <w:rPr>
          <w:rFonts w:asciiTheme="minorHAnsi" w:hAnsiTheme="minorHAnsi" w:cstheme="minorHAnsi"/>
        </w:rPr>
        <w:t xml:space="preserve">he most important formal venue for research students is the </w:t>
      </w:r>
      <w:r w:rsidR="00564A3A" w:rsidRPr="00A00C3A">
        <w:rPr>
          <w:rFonts w:asciiTheme="minorHAnsi" w:hAnsiTheme="minorHAnsi" w:cstheme="minorHAnsi"/>
          <w:b/>
          <w:bCs/>
        </w:rPr>
        <w:t>Thesis Workshop in Economic History (EH590)</w:t>
      </w:r>
      <w:r w:rsidR="00564A3A" w:rsidRPr="00A00C3A">
        <w:rPr>
          <w:rFonts w:asciiTheme="minorHAnsi" w:hAnsiTheme="minorHAnsi" w:cstheme="minorHAnsi"/>
        </w:rPr>
        <w:t xml:space="preserve">, which </w:t>
      </w:r>
      <w:r w:rsidR="00950DA1" w:rsidRPr="00A00C3A">
        <w:rPr>
          <w:rFonts w:asciiTheme="minorHAnsi" w:hAnsiTheme="minorHAnsi" w:cstheme="minorHAnsi"/>
        </w:rPr>
        <w:t xml:space="preserve">at present </w:t>
      </w:r>
      <w:r w:rsidR="00564A3A" w:rsidRPr="00A00C3A">
        <w:rPr>
          <w:rFonts w:asciiTheme="minorHAnsi" w:hAnsiTheme="minorHAnsi" w:cstheme="minorHAnsi"/>
        </w:rPr>
        <w:t xml:space="preserve">meets </w:t>
      </w:r>
      <w:r w:rsidR="00564A3A" w:rsidRPr="00A00C3A">
        <w:rPr>
          <w:rFonts w:asciiTheme="minorHAnsi" w:hAnsiTheme="minorHAnsi" w:cstheme="minorHAnsi"/>
          <w:b/>
          <w:bCs/>
        </w:rPr>
        <w:t>every Wednesday in term time</w:t>
      </w:r>
      <w:r w:rsidR="00564A3A" w:rsidRPr="00A00C3A">
        <w:rPr>
          <w:rFonts w:asciiTheme="minorHAnsi" w:hAnsiTheme="minorHAnsi" w:cstheme="minorHAnsi"/>
        </w:rPr>
        <w:t xml:space="preserve"> from 5-</w:t>
      </w:r>
      <w:r w:rsidR="00564A3A" w:rsidRPr="00541245">
        <w:rPr>
          <w:rFonts w:asciiTheme="minorHAnsi" w:hAnsiTheme="minorHAnsi" w:cstheme="minorHAnsi"/>
        </w:rPr>
        <w:t>6.30pm</w:t>
      </w:r>
      <w:r w:rsidR="00564A3A" w:rsidRPr="00A00C3A">
        <w:rPr>
          <w:rFonts w:asciiTheme="minorHAnsi" w:hAnsiTheme="minorHAnsi" w:cstheme="minorHAnsi"/>
        </w:rPr>
        <w:t>.</w:t>
      </w:r>
      <w:r w:rsidR="0045725E" w:rsidRPr="00A00C3A">
        <w:rPr>
          <w:rFonts w:asciiTheme="minorHAnsi" w:hAnsiTheme="minorHAnsi" w:cstheme="minorHAnsi"/>
        </w:rPr>
        <w:t xml:space="preserve"> </w:t>
      </w:r>
      <w:r w:rsidR="00564A3A" w:rsidRPr="00A00C3A">
        <w:rPr>
          <w:rFonts w:asciiTheme="minorHAnsi" w:hAnsiTheme="minorHAnsi" w:cstheme="minorHAnsi"/>
          <w:b/>
          <w:bCs/>
        </w:rPr>
        <w:t xml:space="preserve">Attendance is </w:t>
      </w:r>
      <w:r w:rsidR="00564A3A" w:rsidRPr="00A00C3A">
        <w:rPr>
          <w:rFonts w:asciiTheme="minorHAnsi" w:hAnsiTheme="minorHAnsi" w:cstheme="minorHAnsi"/>
          <w:b/>
          <w:bCs/>
          <w:u w:val="single"/>
        </w:rPr>
        <w:t>compulsory</w:t>
      </w:r>
      <w:r w:rsidR="00564A3A" w:rsidRPr="00A00C3A">
        <w:rPr>
          <w:rFonts w:asciiTheme="minorHAnsi" w:hAnsiTheme="minorHAnsi" w:cstheme="minorHAnsi"/>
          <w:b/>
          <w:bCs/>
        </w:rPr>
        <w:t xml:space="preserve"> </w:t>
      </w:r>
      <w:r w:rsidR="00564A3A" w:rsidRPr="00A00C3A">
        <w:rPr>
          <w:rFonts w:asciiTheme="minorHAnsi" w:hAnsiTheme="minorHAnsi" w:cstheme="minorHAnsi"/>
        </w:rPr>
        <w:t xml:space="preserve">for all MPhil and PhD students for the </w:t>
      </w:r>
      <w:r w:rsidR="00564A3A" w:rsidRPr="00A00C3A">
        <w:rPr>
          <w:rFonts w:asciiTheme="minorHAnsi" w:hAnsiTheme="minorHAnsi" w:cstheme="minorHAnsi"/>
          <w:i/>
          <w:iCs/>
        </w:rPr>
        <w:t>entire</w:t>
      </w:r>
      <w:r w:rsidR="00564A3A" w:rsidRPr="00A00C3A">
        <w:rPr>
          <w:rFonts w:asciiTheme="minorHAnsi" w:hAnsiTheme="minorHAnsi" w:cstheme="minorHAnsi"/>
        </w:rPr>
        <w:t xml:space="preserve"> length of their </w:t>
      </w:r>
      <w:proofErr w:type="spellStart"/>
      <w:r w:rsidR="00564A3A" w:rsidRPr="00A00C3A">
        <w:rPr>
          <w:rFonts w:asciiTheme="minorHAnsi" w:hAnsiTheme="minorHAnsi" w:cstheme="minorHAnsi"/>
        </w:rPr>
        <w:t>programme</w:t>
      </w:r>
      <w:proofErr w:type="spellEnd"/>
      <w:r w:rsidR="00564A3A" w:rsidRPr="00A00C3A">
        <w:rPr>
          <w:rFonts w:asciiTheme="minorHAnsi" w:hAnsiTheme="minorHAnsi" w:cstheme="minorHAnsi"/>
        </w:rPr>
        <w:t>.</w:t>
      </w:r>
      <w:r w:rsidR="00AF4ACC" w:rsidRPr="00A00C3A">
        <w:rPr>
          <w:rFonts w:asciiTheme="minorHAnsi" w:hAnsiTheme="minorHAnsi" w:cstheme="minorHAnsi"/>
        </w:rPr>
        <w:t xml:space="preserve"> </w:t>
      </w:r>
      <w:r w:rsidR="00564A3A" w:rsidRPr="00A00C3A">
        <w:rPr>
          <w:rFonts w:asciiTheme="minorHAnsi" w:hAnsiTheme="minorHAnsi" w:cstheme="minorHAnsi"/>
        </w:rPr>
        <w:t>Members of staff are also in regular attendance, so the Workshop also acts as the main contact point where graduates and staff can meet and exchange ideas outside the student-supervisor relation</w:t>
      </w:r>
      <w:r w:rsidR="009C62CF">
        <w:rPr>
          <w:rFonts w:asciiTheme="minorHAnsi" w:hAnsiTheme="minorHAnsi" w:cstheme="minorHAnsi"/>
        </w:rPr>
        <w:t>ship</w:t>
      </w:r>
      <w:r w:rsidR="00564A3A" w:rsidRPr="00A00C3A">
        <w:rPr>
          <w:rFonts w:asciiTheme="minorHAnsi" w:hAnsiTheme="minorHAnsi" w:cstheme="minorHAnsi"/>
        </w:rPr>
        <w:t>.</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sectPr w:rsidR="00564A3A" w:rsidRPr="00A00C3A">
          <w:type w:val="continuous"/>
          <w:pgSz w:w="12240" w:h="15840"/>
          <w:pgMar w:top="990" w:right="990" w:bottom="990" w:left="793" w:header="990" w:footer="990" w:gutter="0"/>
          <w:cols w:space="720"/>
          <w:noEndnote/>
        </w:sect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lastRenderedPageBreak/>
        <w:t xml:space="preserve">The purpose of the Workshop is to discuss work in progress in an informal, friendly and </w:t>
      </w:r>
      <w:r w:rsidR="0045725E" w:rsidRPr="00A00C3A">
        <w:rPr>
          <w:rFonts w:asciiTheme="minorHAnsi" w:hAnsiTheme="minorHAnsi" w:cstheme="minorHAnsi"/>
        </w:rPr>
        <w:t>‘</w:t>
      </w:r>
      <w:r w:rsidRPr="00A00C3A">
        <w:rPr>
          <w:rFonts w:asciiTheme="minorHAnsi" w:hAnsiTheme="minorHAnsi" w:cstheme="minorHAnsi"/>
        </w:rPr>
        <w:t>in-house</w:t>
      </w:r>
      <w:r w:rsidR="0045725E" w:rsidRPr="00A00C3A">
        <w:rPr>
          <w:rFonts w:asciiTheme="minorHAnsi" w:hAnsiTheme="minorHAnsi" w:cstheme="minorHAnsi"/>
        </w:rPr>
        <w:t>’</w:t>
      </w:r>
      <w:r w:rsidRPr="00A00C3A">
        <w:rPr>
          <w:rFonts w:asciiTheme="minorHAnsi" w:hAnsiTheme="minorHAnsi" w:cstheme="minorHAnsi"/>
        </w:rPr>
        <w:t xml:space="preserve"> setting, from the wide variety of perspectives represented among the Department</w:t>
      </w:r>
      <w:r w:rsidR="0045725E" w:rsidRPr="00A00C3A">
        <w:rPr>
          <w:rFonts w:asciiTheme="minorHAnsi" w:hAnsiTheme="minorHAnsi" w:cstheme="minorHAnsi"/>
        </w:rPr>
        <w:t>’</w:t>
      </w:r>
      <w:r w:rsidRPr="00A00C3A">
        <w:rPr>
          <w:rFonts w:asciiTheme="minorHAnsi" w:hAnsiTheme="minorHAnsi" w:cstheme="minorHAnsi"/>
        </w:rPr>
        <w:t>s graduates and staff.</w:t>
      </w:r>
      <w:r w:rsidR="0045725E" w:rsidRPr="00A00C3A">
        <w:rPr>
          <w:rFonts w:asciiTheme="minorHAnsi" w:hAnsiTheme="minorHAnsi" w:cstheme="minorHAnsi"/>
        </w:rPr>
        <w:t xml:space="preserve"> </w:t>
      </w:r>
      <w:r w:rsidRPr="00A00C3A">
        <w:rPr>
          <w:rFonts w:asciiTheme="minorHAnsi" w:hAnsiTheme="minorHAnsi" w:cstheme="minorHAnsi"/>
        </w:rPr>
        <w:t xml:space="preserve">Everyone present is expected to take an active role in the discussion, which is based on short papers (maximum 7 pages) pre-circulated and presented by current students and staff and occasionally by outside speakers. The Workshop also aims to provide students with the presentational and critical skills they require for their professional life, and students therefore normally chair the seminars and act as discussants of the papers. </w:t>
      </w:r>
      <w:r w:rsidRPr="00A00C3A">
        <w:rPr>
          <w:rFonts w:asciiTheme="minorHAnsi" w:hAnsiTheme="minorHAnsi" w:cstheme="minorHAnsi"/>
          <w:b/>
          <w:bCs/>
        </w:rPr>
        <w:t>Students can expect to present a paper once yearly, and to act as discussants and chairs in proportion to need.</w:t>
      </w:r>
      <w:r w:rsidR="0045725E" w:rsidRPr="00A00C3A">
        <w:rPr>
          <w:rFonts w:asciiTheme="minorHAnsi" w:hAnsiTheme="minorHAnsi" w:cstheme="minorHAnsi"/>
          <w:b/>
          <w:bCs/>
        </w:rPr>
        <w:t xml:space="preserve"> </w:t>
      </w:r>
      <w:r w:rsidRPr="00A00C3A">
        <w:rPr>
          <w:rFonts w:asciiTheme="minorHAnsi" w:hAnsiTheme="minorHAnsi" w:cstheme="minorHAnsi"/>
          <w:b/>
          <w:bCs/>
        </w:rPr>
        <w:t>All students are expected to have read the pre-circulated paper prior to the workshop.</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rPr>
      </w:pPr>
      <w:r w:rsidRPr="00A00C3A">
        <w:rPr>
          <w:rFonts w:asciiTheme="minorHAnsi" w:hAnsiTheme="minorHAnsi" w:cstheme="minorHAnsi"/>
          <w:b/>
          <w:bCs/>
        </w:rPr>
        <w:t>Seminars</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Remember that PhD work leaves you more socially isolated than undergraduate life, and seminars are a relatively effortless way to combat this.</w:t>
      </w:r>
      <w:r w:rsidR="0045725E" w:rsidRPr="00A00C3A">
        <w:rPr>
          <w:rFonts w:asciiTheme="minorHAnsi" w:hAnsiTheme="minorHAnsi" w:cstheme="minorHAnsi"/>
        </w:rPr>
        <w:t xml:space="preserve"> </w:t>
      </w:r>
      <w:r w:rsidRPr="00A00C3A">
        <w:rPr>
          <w:rFonts w:asciiTheme="minorHAnsi" w:hAnsiTheme="minorHAnsi" w:cstheme="minorHAnsi"/>
        </w:rPr>
        <w:t>They are also a way of meeting graduates and faculty from other departments and from other colleges of the university.</w:t>
      </w:r>
      <w:r w:rsidR="0045725E" w:rsidRPr="00A00C3A">
        <w:rPr>
          <w:rFonts w:asciiTheme="minorHAnsi" w:hAnsiTheme="minorHAnsi" w:cstheme="minorHAnsi"/>
        </w:rPr>
        <w:t xml:space="preserve"> </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 xml:space="preserve"> </w:t>
      </w:r>
    </w:p>
    <w:p w:rsidR="00564A3A" w:rsidRPr="001755A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In addition to EH590, mentioned above, the main seminar series held regularly in the department is the modern and comparative economic history series</w:t>
      </w:r>
      <w:r w:rsidR="0045725E" w:rsidRPr="00A00C3A">
        <w:rPr>
          <w:rFonts w:asciiTheme="minorHAnsi" w:hAnsiTheme="minorHAnsi" w:cstheme="minorHAnsi"/>
        </w:rPr>
        <w:t xml:space="preserve">, which </w:t>
      </w:r>
      <w:r w:rsidRPr="00A00C3A">
        <w:rPr>
          <w:rFonts w:asciiTheme="minorHAnsi" w:hAnsiTheme="minorHAnsi" w:cstheme="minorHAnsi"/>
        </w:rPr>
        <w:t>takes place every Thursday at 5 pm and offers the opportunity of hearing a wide range of papers, often by distinguished outside speakers.</w:t>
      </w:r>
      <w:r w:rsidR="0045725E" w:rsidRPr="00A00C3A">
        <w:rPr>
          <w:rFonts w:asciiTheme="minorHAnsi" w:hAnsiTheme="minorHAnsi" w:cstheme="minorHAnsi"/>
        </w:rPr>
        <w:t xml:space="preserve"> </w:t>
      </w:r>
      <w:r w:rsidR="001755AA" w:rsidRPr="00A00C3A">
        <w:rPr>
          <w:rFonts w:asciiTheme="minorHAnsi" w:hAnsiTheme="minorHAnsi" w:cstheme="minorHAnsi"/>
        </w:rPr>
        <w:t xml:space="preserve">. </w:t>
      </w:r>
      <w:r w:rsidR="001755AA" w:rsidRPr="00A00C3A">
        <w:rPr>
          <w:rFonts w:asciiTheme="minorHAnsi" w:hAnsiTheme="minorHAnsi" w:cstheme="minorHAnsi"/>
          <w:b/>
          <w:bCs/>
        </w:rPr>
        <w:t xml:space="preserve">Attendance is </w:t>
      </w:r>
      <w:r w:rsidR="001755AA" w:rsidRPr="00A00C3A">
        <w:rPr>
          <w:rFonts w:asciiTheme="minorHAnsi" w:hAnsiTheme="minorHAnsi" w:cstheme="minorHAnsi"/>
          <w:b/>
          <w:bCs/>
          <w:u w:val="single"/>
        </w:rPr>
        <w:t>compulsory</w:t>
      </w:r>
      <w:r w:rsidR="001755AA">
        <w:rPr>
          <w:rFonts w:asciiTheme="minorHAnsi" w:hAnsiTheme="minorHAnsi" w:cstheme="minorHAnsi"/>
          <w:b/>
          <w:bCs/>
        </w:rPr>
        <w:t xml:space="preserve"> for all Research students.</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roofErr w:type="spellStart"/>
      <w:r w:rsidRPr="00A00C3A">
        <w:rPr>
          <w:rFonts w:asciiTheme="minorHAnsi" w:hAnsiTheme="minorHAnsi" w:cstheme="minorHAnsi"/>
        </w:rPr>
        <w:t>Programmes</w:t>
      </w:r>
      <w:proofErr w:type="spellEnd"/>
      <w:r w:rsidRPr="00A00C3A">
        <w:rPr>
          <w:rFonts w:asciiTheme="minorHAnsi" w:hAnsiTheme="minorHAnsi" w:cstheme="minorHAnsi"/>
        </w:rPr>
        <w:t xml:space="preserve"> for all departmental seminars are displayed on the department</w:t>
      </w:r>
      <w:r w:rsidR="0045725E" w:rsidRPr="00A00C3A">
        <w:rPr>
          <w:rFonts w:asciiTheme="minorHAnsi" w:hAnsiTheme="minorHAnsi" w:cstheme="minorHAnsi"/>
        </w:rPr>
        <w:t>’</w:t>
      </w:r>
      <w:r w:rsidRPr="00A00C3A">
        <w:rPr>
          <w:rFonts w:asciiTheme="minorHAnsi" w:hAnsiTheme="minorHAnsi" w:cstheme="minorHAnsi"/>
        </w:rPr>
        <w:t xml:space="preserve">s web pages: </w:t>
      </w:r>
      <w:r w:rsidRPr="00A00C3A">
        <w:rPr>
          <w:rStyle w:val="Hypertext"/>
          <w:rFonts w:asciiTheme="minorHAnsi" w:hAnsiTheme="minorHAnsi" w:cstheme="minorHAnsi"/>
        </w:rPr>
        <w:t>http://www2.lse.ac.uk/economicHistory/seminars/Home.aspx</w:t>
      </w:r>
      <w:r w:rsidR="0045725E" w:rsidRPr="00A00C3A">
        <w:rPr>
          <w:rFonts w:asciiTheme="minorHAnsi" w:hAnsiTheme="minorHAnsi" w:cstheme="minorHAnsi"/>
        </w:rPr>
        <w:t xml:space="preserve"> </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i/>
          <w:iCs/>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i/>
          <w:iCs/>
        </w:rPr>
      </w:pPr>
      <w:r w:rsidRPr="00A00C3A">
        <w:rPr>
          <w:rFonts w:asciiTheme="minorHAnsi" w:hAnsiTheme="minorHAnsi" w:cstheme="minorHAnsi"/>
          <w:i/>
          <w:iCs/>
        </w:rPr>
        <w:t>Institute of Historical Research (IHR)</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 xml:space="preserve">London University offers more graduate seminars in economic history </w:t>
      </w:r>
      <w:r w:rsidRPr="00A00C3A">
        <w:rPr>
          <w:rFonts w:asciiTheme="minorHAnsi" w:hAnsiTheme="minorHAnsi" w:cstheme="minorHAnsi"/>
        </w:rPr>
        <w:noBreakHyphen/>
        <w:t xml:space="preserve"> by a very wide margin </w:t>
      </w:r>
      <w:r w:rsidRPr="00A00C3A">
        <w:rPr>
          <w:rFonts w:asciiTheme="minorHAnsi" w:hAnsiTheme="minorHAnsi" w:cstheme="minorHAnsi"/>
        </w:rPr>
        <w:noBreakHyphen/>
        <w:t xml:space="preserve"> than any </w:t>
      </w:r>
      <w:r w:rsidRPr="00A00C3A">
        <w:rPr>
          <w:rFonts w:asciiTheme="minorHAnsi" w:hAnsiTheme="minorHAnsi" w:cstheme="minorHAnsi"/>
        </w:rPr>
        <w:lastRenderedPageBreak/>
        <w:t>other British university.</w:t>
      </w:r>
      <w:r w:rsidR="0045725E" w:rsidRPr="00A00C3A">
        <w:rPr>
          <w:rFonts w:asciiTheme="minorHAnsi" w:hAnsiTheme="minorHAnsi" w:cstheme="minorHAnsi"/>
        </w:rPr>
        <w:t xml:space="preserve"> </w:t>
      </w:r>
      <w:r w:rsidRPr="00A00C3A">
        <w:rPr>
          <w:rFonts w:asciiTheme="minorHAnsi" w:hAnsiTheme="minorHAnsi" w:cstheme="minorHAnsi"/>
        </w:rPr>
        <w:t>Many of these are held at the IHR.</w:t>
      </w:r>
      <w:r w:rsidR="0045725E" w:rsidRPr="00A00C3A">
        <w:rPr>
          <w:rFonts w:asciiTheme="minorHAnsi" w:hAnsiTheme="minorHAnsi" w:cstheme="minorHAnsi"/>
        </w:rPr>
        <w:t xml:space="preserve"> </w:t>
      </w:r>
      <w:r w:rsidRPr="00A00C3A">
        <w:rPr>
          <w:rFonts w:asciiTheme="minorHAnsi" w:hAnsiTheme="minorHAnsi" w:cstheme="minorHAnsi"/>
        </w:rPr>
        <w:t>You can join the Institute (which offers a coffee room for graduate and staff historians of the University as well as library facilities). Apply at the Institute (Senate House, north side); membership is free to registered students.</w:t>
      </w:r>
      <w:r w:rsidR="00AF4ACC" w:rsidRPr="00A00C3A">
        <w:rPr>
          <w:rFonts w:asciiTheme="minorHAnsi" w:hAnsiTheme="minorHAnsi" w:cstheme="minorHAnsi"/>
        </w:rPr>
        <w:t xml:space="preserve"> </w:t>
      </w:r>
      <w:r w:rsidRPr="00A00C3A">
        <w:rPr>
          <w:rFonts w:asciiTheme="minorHAnsi" w:hAnsiTheme="minorHAnsi" w:cstheme="minorHAnsi"/>
        </w:rPr>
        <w:t xml:space="preserve">Many visiting scholars from overseas universities and staff from universities in and around London come to the regular seminar series held there. </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i/>
          <w:iCs/>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i/>
          <w:iCs/>
        </w:rPr>
      </w:pPr>
      <w:r w:rsidRPr="00A00C3A">
        <w:rPr>
          <w:rFonts w:asciiTheme="minorHAnsi" w:hAnsiTheme="minorHAnsi" w:cstheme="minorHAnsi"/>
          <w:i/>
          <w:iCs/>
        </w:rPr>
        <w:t>The Methodology Institute</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The LSE, as the UK</w:t>
      </w:r>
      <w:r w:rsidR="0045725E" w:rsidRPr="00A00C3A">
        <w:rPr>
          <w:rFonts w:asciiTheme="minorHAnsi" w:hAnsiTheme="minorHAnsi" w:cstheme="minorHAnsi"/>
        </w:rPr>
        <w:t>’</w:t>
      </w:r>
      <w:r w:rsidRPr="00A00C3A">
        <w:rPr>
          <w:rFonts w:asciiTheme="minorHAnsi" w:hAnsiTheme="minorHAnsi" w:cstheme="minorHAnsi"/>
        </w:rPr>
        <w:t xml:space="preserve">s premier research </w:t>
      </w:r>
      <w:proofErr w:type="spellStart"/>
      <w:r w:rsidRPr="00A00C3A">
        <w:rPr>
          <w:rFonts w:asciiTheme="minorHAnsi" w:hAnsiTheme="minorHAnsi" w:cstheme="minorHAnsi"/>
        </w:rPr>
        <w:t>centre</w:t>
      </w:r>
      <w:proofErr w:type="spellEnd"/>
      <w:r w:rsidRPr="00A00C3A">
        <w:rPr>
          <w:rFonts w:asciiTheme="minorHAnsi" w:hAnsiTheme="minorHAnsi" w:cstheme="minorHAnsi"/>
        </w:rPr>
        <w:t xml:space="preserve"> in the social sciences, runs a large number of graduate courses on research methodology.</w:t>
      </w:r>
      <w:r w:rsidR="0045725E" w:rsidRPr="00A00C3A">
        <w:rPr>
          <w:rFonts w:asciiTheme="minorHAnsi" w:hAnsiTheme="minorHAnsi" w:cstheme="minorHAnsi"/>
        </w:rPr>
        <w:t xml:space="preserve"> </w:t>
      </w:r>
      <w:r w:rsidRPr="00A00C3A">
        <w:rPr>
          <w:rFonts w:asciiTheme="minorHAnsi" w:hAnsiTheme="minorHAnsi" w:cstheme="minorHAnsi"/>
        </w:rPr>
        <w:t>Your supervisor will help you choose which are suitable for you, taking into account your previous training, research topic, etc.</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sectPr w:rsidR="00564A3A" w:rsidRPr="00A00C3A">
          <w:type w:val="continuous"/>
          <w:pgSz w:w="12240" w:h="15840"/>
          <w:pgMar w:top="990" w:right="990" w:bottom="990" w:left="793" w:header="990" w:footer="990" w:gutter="0"/>
          <w:cols w:space="720"/>
          <w:noEndnote/>
        </w:sect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lastRenderedPageBreak/>
        <w:t>The Methodology Institute is an inter-departmental unit within LSE which provides a wide variety of training in quantitative and qualitative research methods including interviewing and overseas fieldwork.</w:t>
      </w:r>
      <w:r w:rsidR="0045725E" w:rsidRPr="00A00C3A">
        <w:rPr>
          <w:rFonts w:asciiTheme="minorHAnsi" w:hAnsiTheme="minorHAnsi" w:cstheme="minorHAnsi"/>
        </w:rPr>
        <w:t xml:space="preserve"> </w:t>
      </w:r>
      <w:r w:rsidRPr="00A00C3A">
        <w:rPr>
          <w:rFonts w:asciiTheme="minorHAnsi" w:hAnsiTheme="minorHAnsi" w:cstheme="minorHAnsi"/>
        </w:rPr>
        <w:t>You will receive details of the Institute</w:t>
      </w:r>
      <w:r w:rsidR="0045725E" w:rsidRPr="00A00C3A">
        <w:rPr>
          <w:rFonts w:asciiTheme="minorHAnsi" w:hAnsiTheme="minorHAnsi" w:cstheme="minorHAnsi"/>
        </w:rPr>
        <w:t>’</w:t>
      </w:r>
      <w:r w:rsidRPr="00A00C3A">
        <w:rPr>
          <w:rFonts w:asciiTheme="minorHAnsi" w:hAnsiTheme="minorHAnsi" w:cstheme="minorHAnsi"/>
        </w:rPr>
        <w:t>s courses on registration;</w:t>
      </w:r>
      <w:r w:rsidR="0045725E" w:rsidRPr="00A00C3A">
        <w:rPr>
          <w:rFonts w:asciiTheme="minorHAnsi" w:hAnsiTheme="minorHAnsi" w:cstheme="minorHAnsi"/>
        </w:rPr>
        <w:t xml:space="preserve"> </w:t>
      </w:r>
      <w:r w:rsidRPr="00A00C3A">
        <w:rPr>
          <w:rFonts w:asciiTheme="minorHAnsi" w:hAnsiTheme="minorHAnsi" w:cstheme="minorHAnsi"/>
        </w:rPr>
        <w:t xml:space="preserve">they are also listed in the </w:t>
      </w:r>
      <w:r w:rsidRPr="00A00C3A">
        <w:rPr>
          <w:rFonts w:asciiTheme="minorHAnsi" w:hAnsiTheme="minorHAnsi" w:cstheme="minorHAnsi"/>
          <w:i/>
          <w:iCs/>
        </w:rPr>
        <w:t>Calendar</w:t>
      </w:r>
      <w:r w:rsidRPr="00A00C3A">
        <w:rPr>
          <w:rFonts w:asciiTheme="minorHAnsi" w:hAnsiTheme="minorHAnsi" w:cstheme="minorHAnsi"/>
        </w:rPr>
        <w:t>.</w:t>
      </w:r>
      <w:r w:rsidR="0045725E" w:rsidRPr="00A00C3A">
        <w:rPr>
          <w:rFonts w:asciiTheme="minorHAnsi" w:hAnsiTheme="minorHAnsi" w:cstheme="minorHAnsi"/>
        </w:rPr>
        <w:t xml:space="preserve"> </w:t>
      </w:r>
      <w:r w:rsidRPr="00A00C3A">
        <w:rPr>
          <w:rFonts w:asciiTheme="minorHAnsi" w:hAnsiTheme="minorHAnsi" w:cstheme="minorHAnsi"/>
        </w:rPr>
        <w:t>Research students lacking a substantial quantitative background are strongly recommended to attend the quantitative methods courses offered by the institute following consultation with their supervisor.</w:t>
      </w:r>
      <w:r w:rsidR="0045725E" w:rsidRPr="00A00C3A">
        <w:rPr>
          <w:rFonts w:asciiTheme="minorHAnsi" w:hAnsiTheme="minorHAnsi" w:cstheme="minorHAnsi"/>
        </w:rPr>
        <w:t xml:space="preserve"> </w:t>
      </w:r>
      <w:r w:rsidRPr="00A00C3A">
        <w:rPr>
          <w:rFonts w:asciiTheme="minorHAnsi" w:hAnsiTheme="minorHAnsi" w:cstheme="minorHAnsi"/>
        </w:rPr>
        <w:t>Research students are also encouraged to attend the structured series of courses:</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rPr>
      </w:pPr>
      <w:r w:rsidRPr="00A00C3A">
        <w:rPr>
          <w:rFonts w:asciiTheme="minorHAnsi" w:hAnsiTheme="minorHAnsi" w:cstheme="minorHAnsi"/>
          <w:b/>
          <w:bCs/>
        </w:rPr>
        <w:t xml:space="preserve">Mi5A1 </w:t>
      </w:r>
      <w:r w:rsidR="00950DA1" w:rsidRPr="00A00C3A">
        <w:rPr>
          <w:rFonts w:asciiTheme="minorHAnsi" w:hAnsiTheme="minorHAnsi" w:cstheme="minorHAnsi"/>
          <w:b/>
          <w:bCs/>
        </w:rPr>
        <w:t>-</w:t>
      </w:r>
      <w:r w:rsidRPr="00A00C3A">
        <w:rPr>
          <w:rFonts w:asciiTheme="minorHAnsi" w:hAnsiTheme="minorHAnsi" w:cstheme="minorHAnsi"/>
          <w:b/>
          <w:bCs/>
        </w:rPr>
        <w:t xml:space="preserve"> Authoring a PhD and Developing as a </w:t>
      </w:r>
      <w:r w:rsidRPr="00306E52">
        <w:rPr>
          <w:rFonts w:asciiTheme="minorHAnsi" w:hAnsiTheme="minorHAnsi" w:cstheme="minorHAnsi"/>
          <w:b/>
          <w:bCs/>
        </w:rPr>
        <w:t>Research</w:t>
      </w:r>
      <w:r w:rsidR="00306E52">
        <w:rPr>
          <w:rFonts w:asciiTheme="minorHAnsi" w:hAnsiTheme="minorHAnsi" w:cstheme="minorHAnsi"/>
          <w:b/>
          <w:bCs/>
        </w:rPr>
        <w:t>er</w:t>
      </w:r>
      <w:r w:rsidRPr="00A00C3A">
        <w:rPr>
          <w:rFonts w:asciiTheme="minorHAnsi" w:hAnsiTheme="minorHAnsi" w:cstheme="minorHAnsi"/>
          <w:b/>
          <w:bCs/>
        </w:rPr>
        <w:t>: Getting Started</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rPr>
      </w:pPr>
      <w:r w:rsidRPr="00A00C3A">
        <w:rPr>
          <w:rFonts w:asciiTheme="minorHAnsi" w:hAnsiTheme="minorHAnsi" w:cstheme="minorHAnsi"/>
          <w:b/>
          <w:bCs/>
        </w:rPr>
        <w:t xml:space="preserve">Mi5A2 </w:t>
      </w:r>
      <w:r w:rsidR="00950DA1" w:rsidRPr="00A00C3A">
        <w:rPr>
          <w:rFonts w:asciiTheme="minorHAnsi" w:hAnsiTheme="minorHAnsi" w:cstheme="minorHAnsi"/>
          <w:b/>
          <w:bCs/>
        </w:rPr>
        <w:t>-</w:t>
      </w:r>
      <w:r w:rsidRPr="00A00C3A">
        <w:rPr>
          <w:rFonts w:asciiTheme="minorHAnsi" w:hAnsiTheme="minorHAnsi" w:cstheme="minorHAnsi"/>
          <w:b/>
          <w:bCs/>
        </w:rPr>
        <w:t xml:space="preserve"> Authoring a PhD and Developing as a Researcher: the Middle Years</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b/>
          <w:bCs/>
        </w:rPr>
        <w:t xml:space="preserve">Mi5A3 </w:t>
      </w:r>
      <w:r w:rsidR="00950DA1" w:rsidRPr="00A00C3A">
        <w:rPr>
          <w:rFonts w:asciiTheme="minorHAnsi" w:hAnsiTheme="minorHAnsi" w:cstheme="minorHAnsi"/>
          <w:b/>
          <w:bCs/>
        </w:rPr>
        <w:t>-</w:t>
      </w:r>
      <w:r w:rsidRPr="00A00C3A">
        <w:rPr>
          <w:rFonts w:asciiTheme="minorHAnsi" w:hAnsiTheme="minorHAnsi" w:cstheme="minorHAnsi"/>
          <w:b/>
          <w:bCs/>
        </w:rPr>
        <w:t xml:space="preserve"> Authoring a PhD and Developing as a Researcher: the Endgame</w:t>
      </w:r>
      <w:r w:rsidRPr="00A00C3A">
        <w:rPr>
          <w:rFonts w:asciiTheme="minorHAnsi" w:hAnsiTheme="minorHAnsi" w:cstheme="minorHAnsi"/>
        </w:rPr>
        <w:t>.</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 xml:space="preserve">Some students may also benefit from attending </w:t>
      </w:r>
      <w:r w:rsidRPr="00A00C3A">
        <w:rPr>
          <w:rFonts w:asciiTheme="minorHAnsi" w:hAnsiTheme="minorHAnsi" w:cstheme="minorHAnsi"/>
          <w:b/>
          <w:bCs/>
        </w:rPr>
        <w:t xml:space="preserve">Mi453 </w:t>
      </w:r>
      <w:r w:rsidR="00950DA1" w:rsidRPr="00A00C3A">
        <w:rPr>
          <w:rFonts w:asciiTheme="minorHAnsi" w:hAnsiTheme="minorHAnsi" w:cstheme="minorHAnsi"/>
          <w:b/>
          <w:bCs/>
        </w:rPr>
        <w:t>-</w:t>
      </w:r>
      <w:r w:rsidRPr="00A00C3A">
        <w:rPr>
          <w:rFonts w:asciiTheme="minorHAnsi" w:hAnsiTheme="minorHAnsi" w:cstheme="minorHAnsi"/>
          <w:b/>
          <w:bCs/>
        </w:rPr>
        <w:t xml:space="preserve"> Fundamentals of Research Design</w:t>
      </w:r>
      <w:r w:rsidRPr="00A00C3A">
        <w:rPr>
          <w:rFonts w:asciiTheme="minorHAnsi" w:hAnsiTheme="minorHAnsi" w:cstheme="minorHAnsi"/>
        </w:rPr>
        <w:t>, but you should discuss with your supervisor which other Methodology Institute courses will assist you with your own research.</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i/>
          <w:iCs/>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i/>
          <w:iCs/>
        </w:rPr>
      </w:pPr>
      <w:r w:rsidRPr="00A00C3A">
        <w:rPr>
          <w:rFonts w:asciiTheme="minorHAnsi" w:hAnsiTheme="minorHAnsi" w:cstheme="minorHAnsi"/>
          <w:i/>
          <w:iCs/>
        </w:rPr>
        <w:t>Seminars in other colleges</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There are seminars on technological history at Imperial College and in the relevant area studies at the School of Oriental and African Studies, the School of Russian and East European Studies, or the Institute of Latin American Studies; seek the advice of your supervisor in your own particular</w:t>
      </w:r>
      <w:r w:rsidR="0045725E" w:rsidRPr="00A00C3A">
        <w:rPr>
          <w:rFonts w:asciiTheme="minorHAnsi" w:hAnsiTheme="minorHAnsi" w:cstheme="minorHAnsi"/>
        </w:rPr>
        <w:t xml:space="preserve"> </w:t>
      </w:r>
      <w:r w:rsidRPr="00A00C3A">
        <w:rPr>
          <w:rFonts w:asciiTheme="minorHAnsi" w:hAnsiTheme="minorHAnsi" w:cstheme="minorHAnsi"/>
        </w:rPr>
        <w:t>field.</w:t>
      </w:r>
      <w:r w:rsidR="00AF4ACC" w:rsidRPr="00A00C3A">
        <w:rPr>
          <w:rFonts w:asciiTheme="minorHAnsi" w:hAnsiTheme="minorHAnsi" w:cstheme="minorHAnsi"/>
        </w:rPr>
        <w:t xml:space="preserve"> </w:t>
      </w:r>
      <w:r w:rsidRPr="00A00C3A">
        <w:rPr>
          <w:rFonts w:asciiTheme="minorHAnsi" w:hAnsiTheme="minorHAnsi" w:cstheme="minorHAnsi"/>
        </w:rPr>
        <w:t>You can often find out about them by keeping your eye on the notice-boards in the Institute of Historical Research, and in the School (most seminar notices are placed on the notice-board in the corridor on the fourth floor of the department).</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rPr>
      </w:pPr>
      <w:r w:rsidRPr="00A00C3A">
        <w:rPr>
          <w:rFonts w:asciiTheme="minorHAnsi" w:hAnsiTheme="minorHAnsi" w:cstheme="minorHAnsi"/>
          <w:b/>
          <w:bCs/>
        </w:rPr>
        <w:t>Plagiarism/academic dishonesty</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The work you submit for assessment must be your own. </w:t>
      </w:r>
      <w:proofErr w:type="gramStart"/>
      <w:r w:rsidRPr="00A00C3A">
        <w:rPr>
          <w:rFonts w:asciiTheme="minorHAnsi" w:hAnsiTheme="minorHAnsi" w:cstheme="minorHAnsi"/>
          <w:lang w:val="en-GB"/>
        </w:rPr>
        <w:t>If you try to pass off the work of others as your own, whether deliberately or not, you will be committing plagiarism.</w:t>
      </w:r>
      <w:proofErr w:type="gramEnd"/>
      <w:r w:rsidRPr="00A00C3A">
        <w:rPr>
          <w:rFonts w:asciiTheme="minorHAnsi" w:hAnsiTheme="minorHAnsi" w:cstheme="minorHAnsi"/>
          <w:lang w:val="en-GB"/>
        </w:rPr>
        <w:t xml:space="preserve">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Any quotation from the published or unpublished works of other persons, including other candidates, must be clearly identified as such, being placed inside quotation marks and a full reference to their sources must be provided in proper form. A series of short quotations from several different sources, if not clearly identified as such, constitutes plagiarism just as much as does a single unacknowledged long quotation from a single source. All paraphrased material must also be clearly and properly acknowledged.</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rPr>
        <w:t xml:space="preserve">Any written work you produce (for classes, seminars, examination scripts, dissertations, essays, computer </w:t>
      </w:r>
      <w:proofErr w:type="spellStart"/>
      <w:r w:rsidRPr="00A00C3A">
        <w:rPr>
          <w:rFonts w:asciiTheme="minorHAnsi" w:hAnsiTheme="minorHAnsi" w:cstheme="minorHAnsi"/>
        </w:rPr>
        <w:lastRenderedPageBreak/>
        <w:t>programmes</w:t>
      </w:r>
      <w:proofErr w:type="spellEnd"/>
      <w:r w:rsidRPr="00A00C3A">
        <w:rPr>
          <w:rFonts w:asciiTheme="minorHAnsi" w:hAnsiTheme="minorHAnsi" w:cstheme="minorHAnsi"/>
        </w:rPr>
        <w:t xml:space="preserve"> and MPhil/PhD theses) must be solely your own. You must not employ a “ghost writer” to write parts or all of the work, whether in draft or as a final version, on your behalf. For further information and the School’s Statement on Editorial Help, see link below. Any breach of the Statement will be treated in the same way as plagiarism.</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You should also be aware that a piece of work may only be submitted for assessment once. Submitting the same piece of work twice will be regarded as an offence of “self-plagiarism” and will also be treated in the same way as plagiarism.</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Examiners are vigilant for cases of plagiarism and the School uses plagiarism detection software to identify plagiarised text.  Work containing plagiarism may be referred to an Assessment Misconduct Panel which may result in severe penalties.</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If you are unsure about the academic referencing conventions used by the School you should seek guidance from your tutor or the Library, see link below.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The Regulations on Plagiarism can be found at the following web links:</w:t>
      </w:r>
    </w:p>
    <w:p w:rsidR="00CB4166" w:rsidRPr="00A00C3A" w:rsidRDefault="00F22D46" w:rsidP="00CB4166">
      <w:pPr>
        <w:rPr>
          <w:rFonts w:asciiTheme="minorHAnsi" w:hAnsiTheme="minorHAnsi" w:cstheme="minorHAnsi"/>
        </w:rPr>
      </w:pPr>
      <w:hyperlink r:id="rId11" w:history="1">
        <w:r w:rsidR="00CB4166" w:rsidRPr="00A00C3A">
          <w:rPr>
            <w:rStyle w:val="Hyperlink"/>
            <w:rFonts w:asciiTheme="minorHAnsi" w:hAnsiTheme="minorHAnsi" w:cstheme="minorHAnsi"/>
          </w:rPr>
          <w:t>http://www.lse.ac.uk/resources/calendar/academicRegulations/RegulationsOnAssessmentOffences-Plagiarism.htm</w:t>
        </w:r>
      </w:hyperlink>
    </w:p>
    <w:p w:rsidR="00CB4166" w:rsidRPr="00A00C3A" w:rsidRDefault="00F22D46" w:rsidP="00CB4166">
      <w:pPr>
        <w:rPr>
          <w:rFonts w:asciiTheme="minorHAnsi" w:hAnsiTheme="minorHAnsi" w:cstheme="minorHAnsi"/>
        </w:rPr>
      </w:pPr>
      <w:hyperlink r:id="rId12" w:history="1">
        <w:r w:rsidR="00CB4166" w:rsidRPr="00A00C3A">
          <w:rPr>
            <w:rStyle w:val="Hyperlink"/>
            <w:rFonts w:asciiTheme="minorHAnsi" w:hAnsiTheme="minorHAnsi" w:cstheme="minorHAnsi"/>
          </w:rPr>
          <w:t>http://www.lse.ac.uk/resources/calendar/academicRegulations/statementOnEditorialHelp.htm</w:t>
        </w:r>
      </w:hyperlink>
    </w:p>
    <w:p w:rsidR="00CB4166" w:rsidRPr="00A00C3A" w:rsidRDefault="00CB4166" w:rsidP="00CB4166">
      <w:pPr>
        <w:rPr>
          <w:rFonts w:asciiTheme="minorHAnsi" w:hAnsiTheme="minorHAnsi" w:cstheme="minorHAnsi"/>
          <w:lang w:val="en-GB"/>
        </w:rPr>
      </w:pPr>
    </w:p>
    <w:p w:rsidR="00CB4166" w:rsidRPr="00A00C3A" w:rsidRDefault="00CB4166">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b/>
          <w:bCs/>
        </w:rPr>
        <w:t>Confidentiality of Research Material</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To satisfy the criteria for the award of a research degree, theses should be available for teaching and study purposes and should be based on material that can be checked; the University believes that theses should not be based on evidence which cannot be substantiated or tested by other researchers or which is given under conditions which render them inaccessible to other researchers.</w:t>
      </w:r>
      <w:r w:rsidR="0045725E" w:rsidRPr="00A00C3A">
        <w:rPr>
          <w:rFonts w:asciiTheme="minorHAnsi" w:hAnsiTheme="minorHAnsi" w:cstheme="minorHAnsi"/>
        </w:rPr>
        <w:t xml:space="preserve"> </w:t>
      </w:r>
      <w:r w:rsidRPr="00A00C3A">
        <w:rPr>
          <w:rFonts w:asciiTheme="minorHAnsi" w:hAnsiTheme="minorHAnsi" w:cstheme="minorHAnsi"/>
        </w:rPr>
        <w:t xml:space="preserve">Access to successful MPhil or PhD theses </w:t>
      </w:r>
      <w:r w:rsidRPr="00A00C3A">
        <w:rPr>
          <w:rFonts w:asciiTheme="minorHAnsi" w:hAnsiTheme="minorHAnsi" w:cstheme="minorHAnsi"/>
          <w:i/>
          <w:iCs/>
        </w:rPr>
        <w:t>may</w:t>
      </w:r>
      <w:r w:rsidRPr="00A00C3A">
        <w:rPr>
          <w:rFonts w:asciiTheme="minorHAnsi" w:hAnsiTheme="minorHAnsi" w:cstheme="minorHAnsi"/>
        </w:rPr>
        <w:t xml:space="preserve"> be restricted but the University will </w:t>
      </w:r>
      <w:r w:rsidRPr="00A00C3A">
        <w:rPr>
          <w:rFonts w:asciiTheme="minorHAnsi" w:hAnsiTheme="minorHAnsi" w:cstheme="minorHAnsi"/>
          <w:i/>
          <w:iCs/>
        </w:rPr>
        <w:t>not</w:t>
      </w:r>
      <w:r w:rsidRPr="00A00C3A">
        <w:rPr>
          <w:rFonts w:asciiTheme="minorHAnsi" w:hAnsiTheme="minorHAnsi" w:cstheme="minorHAnsi"/>
        </w:rPr>
        <w:t xml:space="preserve"> allow access to be restricted if the reason given is that the thesis contains sensitive or confidential material or that the reproduction of material contained in the thesis would infringe the rights of third-party holders of copyright.</w:t>
      </w:r>
      <w:r w:rsidR="0045725E" w:rsidRPr="00A00C3A">
        <w:rPr>
          <w:rFonts w:asciiTheme="minorHAnsi" w:hAnsiTheme="minorHAnsi" w:cstheme="minorHAnsi"/>
        </w:rPr>
        <w:t xml:space="preserve"> </w:t>
      </w:r>
      <w:r w:rsidRPr="00A00C3A">
        <w:rPr>
          <w:rFonts w:asciiTheme="minorHAnsi" w:hAnsiTheme="minorHAnsi" w:cstheme="minorHAnsi"/>
        </w:rPr>
        <w:t>In the former case the Academic Council firmly believes that a thesis should not be submitted in a form in which this problem is likely to arise.</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rPr>
        <w:sectPr w:rsidR="00564A3A" w:rsidRPr="00A00C3A">
          <w:type w:val="continuous"/>
          <w:pgSz w:w="12240" w:h="15840"/>
          <w:pgMar w:top="990" w:right="990" w:bottom="990" w:left="793" w:header="990" w:footer="990" w:gutter="0"/>
          <w:cols w:space="720"/>
          <w:noEndnote/>
        </w:sectPr>
      </w:pPr>
    </w:p>
    <w:p w:rsidR="00564A3A" w:rsidRPr="00893DEB"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sz w:val="28"/>
        </w:rPr>
      </w:pPr>
      <w:r w:rsidRPr="00893DEB">
        <w:rPr>
          <w:rFonts w:asciiTheme="minorHAnsi" w:hAnsiTheme="minorHAnsi" w:cstheme="minorHAnsi"/>
          <w:b/>
          <w:bCs/>
          <w:sz w:val="28"/>
        </w:rPr>
        <w:lastRenderedPageBreak/>
        <w:t>Targets for Progress</w:t>
      </w:r>
    </w:p>
    <w:p w:rsidR="00564A3A" w:rsidRPr="00893DEB"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sz w:val="28"/>
        </w:rPr>
      </w:pPr>
    </w:p>
    <w:p w:rsidR="00564A3A" w:rsidRPr="00893DEB"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r w:rsidRPr="00893DEB">
        <w:rPr>
          <w:rFonts w:asciiTheme="minorHAnsi" w:hAnsiTheme="minorHAnsi" w:cstheme="minorHAnsi"/>
          <w:b/>
          <w:bCs/>
          <w:sz w:val="28"/>
        </w:rPr>
        <w:t>A quick check list of timings:</w:t>
      </w:r>
      <w:r w:rsidRPr="00893DEB">
        <w:rPr>
          <w:rFonts w:asciiTheme="minorHAnsi" w:hAnsiTheme="minorHAnsi" w:cstheme="minorHAnsi"/>
          <w:sz w:val="28"/>
        </w:rPr>
        <w:t xml:space="preserve"> Important milestones to remember.</w:t>
      </w:r>
      <w:r w:rsidR="0045725E" w:rsidRPr="00893DEB">
        <w:rPr>
          <w:rFonts w:asciiTheme="minorHAnsi" w:hAnsiTheme="minorHAnsi" w:cstheme="minorHAnsi"/>
          <w:sz w:val="28"/>
        </w:rPr>
        <w:t xml:space="preserve"> </w:t>
      </w:r>
      <w:r w:rsidRPr="00893DEB">
        <w:rPr>
          <w:rFonts w:asciiTheme="minorHAnsi" w:hAnsiTheme="minorHAnsi" w:cstheme="minorHAnsi"/>
          <w:sz w:val="28"/>
        </w:rPr>
        <w:t>Full details of each stage are given in these notes.</w:t>
      </w:r>
    </w:p>
    <w:p w:rsidR="00564A3A" w:rsidRPr="00893DEB"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sz w:val="28"/>
        </w:rPr>
      </w:pPr>
      <w:r w:rsidRPr="00893DEB">
        <w:rPr>
          <w:rFonts w:asciiTheme="minorHAnsi" w:hAnsiTheme="minorHAnsi" w:cstheme="minorHAnsi"/>
          <w:b/>
          <w:bCs/>
          <w:sz w:val="28"/>
        </w:rPr>
        <w:t>First year:</w:t>
      </w: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r w:rsidRPr="00893DEB">
        <w:rPr>
          <w:rFonts w:asciiTheme="minorHAnsi" w:hAnsiTheme="minorHAnsi" w:cstheme="minorHAnsi"/>
          <w:sz w:val="28"/>
          <w:u w:val="single"/>
        </w:rPr>
        <w:t>At the beginning of your first year</w:t>
      </w:r>
      <w:r w:rsidRPr="00893DEB">
        <w:rPr>
          <w:rFonts w:asciiTheme="minorHAnsi" w:hAnsiTheme="minorHAnsi" w:cstheme="minorHAnsi"/>
          <w:sz w:val="28"/>
        </w:rPr>
        <w:t xml:space="preserve"> you should see the Doctoral </w:t>
      </w:r>
      <w:proofErr w:type="spellStart"/>
      <w:r w:rsidRPr="00893DEB">
        <w:rPr>
          <w:rFonts w:asciiTheme="minorHAnsi" w:hAnsiTheme="minorHAnsi" w:cstheme="minorHAnsi"/>
          <w:sz w:val="28"/>
        </w:rPr>
        <w:t>Programme</w:t>
      </w:r>
      <w:proofErr w:type="spellEnd"/>
      <w:r w:rsidRPr="00893DEB">
        <w:rPr>
          <w:rFonts w:asciiTheme="minorHAnsi" w:hAnsiTheme="minorHAnsi" w:cstheme="minorHAnsi"/>
          <w:sz w:val="28"/>
        </w:rPr>
        <w:t xml:space="preserve"> Director and your supervisor.</w:t>
      </w:r>
    </w:p>
    <w:p w:rsidR="00EB7E7A" w:rsidRPr="00893DEB" w:rsidRDefault="00EB7E7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r w:rsidRPr="00893DEB">
        <w:rPr>
          <w:rFonts w:asciiTheme="minorHAnsi" w:hAnsiTheme="minorHAnsi" w:cstheme="minorHAnsi"/>
          <w:sz w:val="28"/>
          <w:u w:val="single"/>
        </w:rPr>
        <w:t xml:space="preserve">No later than the end of the first week of the Lent </w:t>
      </w:r>
      <w:proofErr w:type="gramStart"/>
      <w:r w:rsidRPr="00893DEB">
        <w:rPr>
          <w:rFonts w:asciiTheme="minorHAnsi" w:hAnsiTheme="minorHAnsi" w:cstheme="minorHAnsi"/>
          <w:sz w:val="28"/>
          <w:u w:val="single"/>
        </w:rPr>
        <w:t>Term</w:t>
      </w:r>
      <w:proofErr w:type="gramEnd"/>
      <w:r w:rsidRPr="00893DEB">
        <w:rPr>
          <w:rFonts w:asciiTheme="minorHAnsi" w:hAnsiTheme="minorHAnsi" w:cstheme="minorHAnsi"/>
          <w:sz w:val="28"/>
        </w:rPr>
        <w:t xml:space="preserve"> </w:t>
      </w:r>
      <w:r w:rsidR="007D7D74">
        <w:rPr>
          <w:rFonts w:asciiTheme="minorHAnsi" w:hAnsiTheme="minorHAnsi" w:cstheme="minorHAnsi"/>
          <w:sz w:val="28"/>
        </w:rPr>
        <w:t>(15</w:t>
      </w:r>
      <w:r w:rsidR="00BB2AA1">
        <w:rPr>
          <w:rFonts w:asciiTheme="minorHAnsi" w:hAnsiTheme="minorHAnsi" w:cstheme="minorHAnsi"/>
          <w:sz w:val="28"/>
        </w:rPr>
        <w:t xml:space="preserve"> January 201</w:t>
      </w:r>
      <w:r w:rsidR="007D7D74">
        <w:rPr>
          <w:rFonts w:asciiTheme="minorHAnsi" w:hAnsiTheme="minorHAnsi" w:cstheme="minorHAnsi"/>
          <w:sz w:val="28"/>
        </w:rPr>
        <w:t>6</w:t>
      </w:r>
      <w:r w:rsidR="00BB2AA1">
        <w:rPr>
          <w:rFonts w:asciiTheme="minorHAnsi" w:hAnsiTheme="minorHAnsi" w:cstheme="minorHAnsi"/>
          <w:sz w:val="28"/>
        </w:rPr>
        <w:t xml:space="preserve">) </w:t>
      </w:r>
      <w:r w:rsidRPr="00893DEB">
        <w:rPr>
          <w:rFonts w:asciiTheme="minorHAnsi" w:hAnsiTheme="minorHAnsi" w:cstheme="minorHAnsi"/>
          <w:sz w:val="28"/>
        </w:rPr>
        <w:t xml:space="preserve">you should submit to the </w:t>
      </w:r>
      <w:r w:rsidR="009D7D9E" w:rsidRPr="009D7D9E">
        <w:rPr>
          <w:rFonts w:asciiTheme="minorHAnsi" w:hAnsiTheme="minorHAnsi" w:cstheme="minorHAnsi"/>
          <w:sz w:val="28"/>
        </w:rPr>
        <w:t xml:space="preserve">Doctoral </w:t>
      </w:r>
      <w:proofErr w:type="spellStart"/>
      <w:r w:rsidR="009D7D9E" w:rsidRPr="009D7D9E">
        <w:rPr>
          <w:rFonts w:asciiTheme="minorHAnsi" w:hAnsiTheme="minorHAnsi" w:cstheme="minorHAnsi"/>
          <w:sz w:val="28"/>
        </w:rPr>
        <w:t>Programme</w:t>
      </w:r>
      <w:proofErr w:type="spellEnd"/>
      <w:r w:rsidR="009D7D9E" w:rsidRPr="009D7D9E">
        <w:rPr>
          <w:rFonts w:asciiTheme="minorHAnsi" w:hAnsiTheme="minorHAnsi" w:cstheme="minorHAnsi"/>
          <w:sz w:val="28"/>
        </w:rPr>
        <w:t xml:space="preserve"> Administrator</w:t>
      </w:r>
      <w:r w:rsidRPr="00893DEB">
        <w:rPr>
          <w:rFonts w:asciiTheme="minorHAnsi" w:hAnsiTheme="minorHAnsi" w:cstheme="minorHAnsi"/>
          <w:sz w:val="28"/>
        </w:rPr>
        <w:t>, a one-page form outlining your thesis topic and provisional title.</w:t>
      </w:r>
      <w:r w:rsidR="0045725E" w:rsidRPr="00893DEB">
        <w:rPr>
          <w:rFonts w:asciiTheme="minorHAnsi" w:hAnsiTheme="minorHAnsi" w:cstheme="minorHAnsi"/>
          <w:sz w:val="28"/>
        </w:rPr>
        <w:t xml:space="preserve"> </w:t>
      </w:r>
      <w:r w:rsidRPr="00893DEB">
        <w:rPr>
          <w:rFonts w:asciiTheme="minorHAnsi" w:hAnsiTheme="minorHAnsi" w:cstheme="minorHAnsi"/>
          <w:sz w:val="28"/>
        </w:rPr>
        <w:t>This should be signed by your supervisor.</w:t>
      </w: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p>
    <w:p w:rsidR="00564A3A" w:rsidRPr="00893DEB" w:rsidRDefault="0045725E">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r w:rsidRPr="00893DEB">
        <w:rPr>
          <w:rFonts w:asciiTheme="minorHAnsi" w:hAnsiTheme="minorHAnsi" w:cstheme="minorHAnsi"/>
          <w:sz w:val="28"/>
          <w:u w:val="single"/>
        </w:rPr>
        <w:t xml:space="preserve">On </w:t>
      </w:r>
      <w:r w:rsidR="007D7D74" w:rsidRPr="007D7D74">
        <w:rPr>
          <w:rFonts w:asciiTheme="minorHAnsi" w:hAnsiTheme="minorHAnsi" w:cstheme="minorHAnsi"/>
          <w:sz w:val="28"/>
          <w:u w:val="single"/>
        </w:rPr>
        <w:t>Monday 25</w:t>
      </w:r>
      <w:r w:rsidRPr="007D7D74">
        <w:rPr>
          <w:rFonts w:asciiTheme="minorHAnsi" w:hAnsiTheme="minorHAnsi" w:cstheme="minorHAnsi"/>
          <w:sz w:val="28"/>
          <w:u w:val="single"/>
        </w:rPr>
        <w:t xml:space="preserve"> April 201</w:t>
      </w:r>
      <w:r w:rsidR="007D7D74" w:rsidRPr="007D7D74">
        <w:rPr>
          <w:rFonts w:asciiTheme="minorHAnsi" w:hAnsiTheme="minorHAnsi" w:cstheme="minorHAnsi"/>
          <w:sz w:val="28"/>
          <w:u w:val="single"/>
        </w:rPr>
        <w:t>6</w:t>
      </w:r>
      <w:r w:rsidRPr="00893DEB">
        <w:rPr>
          <w:rFonts w:asciiTheme="minorHAnsi" w:hAnsiTheme="minorHAnsi" w:cstheme="minorHAnsi"/>
          <w:sz w:val="28"/>
          <w:u w:val="single"/>
        </w:rPr>
        <w:t xml:space="preserve"> </w:t>
      </w:r>
      <w:r w:rsidR="00564A3A" w:rsidRPr="00893DEB">
        <w:rPr>
          <w:rFonts w:asciiTheme="minorHAnsi" w:hAnsiTheme="minorHAnsi" w:cstheme="minorHAnsi"/>
          <w:sz w:val="28"/>
        </w:rPr>
        <w:t>you should submit to the</w:t>
      </w:r>
      <w:r w:rsidR="00834DAB">
        <w:rPr>
          <w:rFonts w:asciiTheme="minorHAnsi" w:hAnsiTheme="minorHAnsi" w:cstheme="minorHAnsi"/>
          <w:sz w:val="28"/>
        </w:rPr>
        <w:t xml:space="preserve"> </w:t>
      </w:r>
      <w:r w:rsidR="009D7D9E" w:rsidRPr="009D7D9E">
        <w:rPr>
          <w:rFonts w:asciiTheme="minorHAnsi" w:hAnsiTheme="minorHAnsi" w:cstheme="minorHAnsi"/>
          <w:sz w:val="28"/>
        </w:rPr>
        <w:t>Doctoral</w:t>
      </w:r>
      <w:r w:rsidR="00834DAB" w:rsidRPr="009D7D9E">
        <w:rPr>
          <w:rFonts w:asciiTheme="minorHAnsi" w:hAnsiTheme="minorHAnsi" w:cstheme="minorHAnsi"/>
          <w:sz w:val="28"/>
        </w:rPr>
        <w:t xml:space="preserve"> </w:t>
      </w:r>
      <w:proofErr w:type="spellStart"/>
      <w:r w:rsidR="00834DAB" w:rsidRPr="009D7D9E">
        <w:rPr>
          <w:rFonts w:asciiTheme="minorHAnsi" w:hAnsiTheme="minorHAnsi" w:cstheme="minorHAnsi"/>
          <w:sz w:val="28"/>
        </w:rPr>
        <w:t>Programme</w:t>
      </w:r>
      <w:proofErr w:type="spellEnd"/>
      <w:r w:rsidR="00834DAB" w:rsidRPr="009D7D9E">
        <w:rPr>
          <w:rFonts w:asciiTheme="minorHAnsi" w:hAnsiTheme="minorHAnsi" w:cstheme="minorHAnsi"/>
          <w:sz w:val="28"/>
        </w:rPr>
        <w:t xml:space="preserve"> Administrator</w:t>
      </w:r>
      <w:r w:rsidR="00564A3A" w:rsidRPr="00893DEB">
        <w:rPr>
          <w:rFonts w:asciiTheme="minorHAnsi" w:hAnsiTheme="minorHAnsi" w:cstheme="minorHAnsi"/>
          <w:sz w:val="28"/>
        </w:rPr>
        <w:t xml:space="preserve"> </w:t>
      </w:r>
      <w:r w:rsidRPr="00893DEB">
        <w:rPr>
          <w:rFonts w:asciiTheme="minorHAnsi" w:hAnsiTheme="minorHAnsi" w:cstheme="minorHAnsi"/>
          <w:sz w:val="28"/>
        </w:rPr>
        <w:t xml:space="preserve">the material that is going to be examined by the Graduate Review Committee (GRC, </w:t>
      </w:r>
      <w:r w:rsidR="00D4019A">
        <w:rPr>
          <w:rFonts w:asciiTheme="minorHAnsi" w:hAnsiTheme="minorHAnsi" w:cstheme="minorHAnsi"/>
          <w:sz w:val="28"/>
        </w:rPr>
        <w:t>see below</w:t>
      </w:r>
      <w:r w:rsidRPr="00893DEB">
        <w:rPr>
          <w:rFonts w:asciiTheme="minorHAnsi" w:hAnsiTheme="minorHAnsi" w:cstheme="minorHAnsi"/>
          <w:sz w:val="28"/>
        </w:rPr>
        <w:t xml:space="preserve"> for details of what is required). </w:t>
      </w:r>
    </w:p>
    <w:p w:rsidR="00EB7E7A" w:rsidRPr="00893DEB" w:rsidRDefault="00EB7E7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p>
    <w:p w:rsidR="00564A3A" w:rsidRPr="00893DEB" w:rsidRDefault="0045725E">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r w:rsidRPr="00893DEB">
        <w:rPr>
          <w:rFonts w:asciiTheme="minorHAnsi" w:hAnsiTheme="minorHAnsi" w:cstheme="minorHAnsi"/>
          <w:sz w:val="28"/>
          <w:u w:val="single"/>
        </w:rPr>
        <w:t xml:space="preserve">Between Monday May </w:t>
      </w:r>
      <w:r w:rsidR="007D7D74">
        <w:rPr>
          <w:rFonts w:asciiTheme="minorHAnsi" w:hAnsiTheme="minorHAnsi" w:cstheme="minorHAnsi"/>
          <w:sz w:val="28"/>
          <w:u w:val="single"/>
        </w:rPr>
        <w:t>2</w:t>
      </w:r>
      <w:r w:rsidRPr="00893DEB">
        <w:rPr>
          <w:rFonts w:asciiTheme="minorHAnsi" w:hAnsiTheme="minorHAnsi" w:cstheme="minorHAnsi"/>
          <w:sz w:val="28"/>
          <w:u w:val="single"/>
        </w:rPr>
        <w:t xml:space="preserve"> and Friday May </w:t>
      </w:r>
      <w:r w:rsidR="00834DAB">
        <w:rPr>
          <w:rFonts w:asciiTheme="minorHAnsi" w:hAnsiTheme="minorHAnsi" w:cstheme="minorHAnsi"/>
          <w:sz w:val="28"/>
          <w:u w:val="single"/>
        </w:rPr>
        <w:t>2</w:t>
      </w:r>
      <w:r w:rsidR="007D7D74">
        <w:rPr>
          <w:rFonts w:asciiTheme="minorHAnsi" w:hAnsiTheme="minorHAnsi" w:cstheme="minorHAnsi"/>
          <w:sz w:val="28"/>
          <w:u w:val="single"/>
        </w:rPr>
        <w:t>7</w:t>
      </w:r>
      <w:r w:rsidRPr="00893DEB">
        <w:rPr>
          <w:rFonts w:asciiTheme="minorHAnsi" w:hAnsiTheme="minorHAnsi" w:cstheme="minorHAnsi"/>
          <w:sz w:val="28"/>
          <w:u w:val="single"/>
        </w:rPr>
        <w:t xml:space="preserve"> 201</w:t>
      </w:r>
      <w:r w:rsidR="007D7D74">
        <w:rPr>
          <w:rFonts w:asciiTheme="minorHAnsi" w:hAnsiTheme="minorHAnsi" w:cstheme="minorHAnsi"/>
          <w:sz w:val="28"/>
          <w:u w:val="single"/>
        </w:rPr>
        <w:t>6</w:t>
      </w:r>
      <w:r w:rsidRPr="00893DEB">
        <w:rPr>
          <w:rFonts w:asciiTheme="minorHAnsi" w:hAnsiTheme="minorHAnsi" w:cstheme="minorHAnsi"/>
          <w:sz w:val="28"/>
        </w:rPr>
        <w:t xml:space="preserve"> </w:t>
      </w:r>
      <w:r w:rsidR="00564A3A" w:rsidRPr="00893DEB">
        <w:rPr>
          <w:rFonts w:asciiTheme="minorHAnsi" w:hAnsiTheme="minorHAnsi" w:cstheme="minorHAnsi"/>
          <w:sz w:val="28"/>
        </w:rPr>
        <w:t>you will be interviewed by the GRC.</w:t>
      </w: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sz w:val="28"/>
        </w:rPr>
      </w:pP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sz w:val="28"/>
        </w:rPr>
      </w:pPr>
      <w:r w:rsidRPr="00893DEB">
        <w:rPr>
          <w:rFonts w:asciiTheme="minorHAnsi" w:hAnsiTheme="minorHAnsi" w:cstheme="minorHAnsi"/>
          <w:b/>
          <w:bCs/>
          <w:sz w:val="28"/>
        </w:rPr>
        <w:t>Second Year:</w:t>
      </w: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r w:rsidRPr="00893DEB">
        <w:rPr>
          <w:rFonts w:asciiTheme="minorHAnsi" w:hAnsiTheme="minorHAnsi" w:cstheme="minorHAnsi"/>
          <w:sz w:val="28"/>
          <w:u w:val="single"/>
        </w:rPr>
        <w:t xml:space="preserve">At the beginning of the Lent </w:t>
      </w:r>
      <w:proofErr w:type="gramStart"/>
      <w:r w:rsidRPr="00893DEB">
        <w:rPr>
          <w:rFonts w:asciiTheme="minorHAnsi" w:hAnsiTheme="minorHAnsi" w:cstheme="minorHAnsi"/>
          <w:sz w:val="28"/>
          <w:u w:val="single"/>
        </w:rPr>
        <w:t>Term</w:t>
      </w:r>
      <w:proofErr w:type="gramEnd"/>
      <w:r w:rsidRPr="00893DEB">
        <w:rPr>
          <w:rFonts w:asciiTheme="minorHAnsi" w:hAnsiTheme="minorHAnsi" w:cstheme="minorHAnsi"/>
          <w:sz w:val="28"/>
        </w:rPr>
        <w:t xml:space="preserve"> you should discuss upgrading with your supervisor and with the </w:t>
      </w:r>
      <w:r w:rsidR="001E1A56" w:rsidRPr="00893DEB">
        <w:rPr>
          <w:rFonts w:asciiTheme="minorHAnsi" w:hAnsiTheme="minorHAnsi" w:cstheme="minorHAnsi"/>
          <w:sz w:val="28"/>
        </w:rPr>
        <w:t xml:space="preserve">Doctoral </w:t>
      </w:r>
      <w:proofErr w:type="spellStart"/>
      <w:r w:rsidR="001E1A56" w:rsidRPr="00893DEB">
        <w:rPr>
          <w:rFonts w:asciiTheme="minorHAnsi" w:hAnsiTheme="minorHAnsi" w:cstheme="minorHAnsi"/>
          <w:sz w:val="28"/>
        </w:rPr>
        <w:t>Programme</w:t>
      </w:r>
      <w:proofErr w:type="spellEnd"/>
      <w:r w:rsidR="001E1A56" w:rsidRPr="00893DEB">
        <w:rPr>
          <w:rFonts w:asciiTheme="minorHAnsi" w:hAnsiTheme="minorHAnsi" w:cstheme="minorHAnsi"/>
          <w:sz w:val="28"/>
        </w:rPr>
        <w:t xml:space="preserve"> Director </w:t>
      </w:r>
      <w:r w:rsidRPr="00893DEB">
        <w:rPr>
          <w:rFonts w:asciiTheme="minorHAnsi" w:hAnsiTheme="minorHAnsi" w:cstheme="minorHAnsi"/>
          <w:sz w:val="28"/>
        </w:rPr>
        <w:t>if you plan to submit to the GRC.</w:t>
      </w:r>
    </w:p>
    <w:p w:rsidR="00EB7E7A" w:rsidRPr="00893DEB" w:rsidRDefault="00EB7E7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p>
    <w:p w:rsidR="00564A3A" w:rsidRPr="00893DEB" w:rsidRDefault="0045725E">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r w:rsidRPr="00893DEB">
        <w:rPr>
          <w:rFonts w:asciiTheme="minorHAnsi" w:hAnsiTheme="minorHAnsi" w:cstheme="minorHAnsi"/>
          <w:sz w:val="28"/>
          <w:u w:val="single"/>
        </w:rPr>
        <w:t>On Monday 2</w:t>
      </w:r>
      <w:r w:rsidR="007D7D74">
        <w:rPr>
          <w:rFonts w:asciiTheme="minorHAnsi" w:hAnsiTheme="minorHAnsi" w:cstheme="minorHAnsi"/>
          <w:sz w:val="28"/>
          <w:u w:val="single"/>
        </w:rPr>
        <w:t>5</w:t>
      </w:r>
      <w:r w:rsidRPr="00893DEB">
        <w:rPr>
          <w:rFonts w:asciiTheme="minorHAnsi" w:hAnsiTheme="minorHAnsi" w:cstheme="minorHAnsi"/>
          <w:sz w:val="28"/>
          <w:u w:val="single"/>
        </w:rPr>
        <w:t xml:space="preserve"> April 201</w:t>
      </w:r>
      <w:r w:rsidR="00273333">
        <w:rPr>
          <w:rFonts w:asciiTheme="minorHAnsi" w:hAnsiTheme="minorHAnsi" w:cstheme="minorHAnsi"/>
          <w:sz w:val="28"/>
          <w:u w:val="single"/>
        </w:rPr>
        <w:t>5</w:t>
      </w:r>
      <w:r w:rsidRPr="00893DEB">
        <w:rPr>
          <w:rFonts w:asciiTheme="minorHAnsi" w:hAnsiTheme="minorHAnsi" w:cstheme="minorHAnsi"/>
          <w:sz w:val="28"/>
        </w:rPr>
        <w:t xml:space="preserve"> </w:t>
      </w:r>
      <w:r w:rsidR="00564A3A" w:rsidRPr="00893DEB">
        <w:rPr>
          <w:rFonts w:asciiTheme="minorHAnsi" w:hAnsiTheme="minorHAnsi" w:cstheme="minorHAnsi"/>
          <w:sz w:val="28"/>
        </w:rPr>
        <w:t xml:space="preserve">you should submit to the </w:t>
      </w:r>
      <w:r w:rsidR="009D7D9E" w:rsidRPr="009D7D9E">
        <w:rPr>
          <w:rFonts w:asciiTheme="minorHAnsi" w:hAnsiTheme="minorHAnsi" w:cstheme="minorHAnsi"/>
          <w:sz w:val="28"/>
        </w:rPr>
        <w:t xml:space="preserve">Doctoral </w:t>
      </w:r>
      <w:proofErr w:type="spellStart"/>
      <w:r w:rsidR="009D7D9E" w:rsidRPr="009D7D9E">
        <w:rPr>
          <w:rFonts w:asciiTheme="minorHAnsi" w:hAnsiTheme="minorHAnsi" w:cstheme="minorHAnsi"/>
          <w:sz w:val="28"/>
        </w:rPr>
        <w:t>Programme</w:t>
      </w:r>
      <w:proofErr w:type="spellEnd"/>
      <w:r w:rsidR="009D7D9E" w:rsidRPr="009D7D9E">
        <w:rPr>
          <w:rFonts w:asciiTheme="minorHAnsi" w:hAnsiTheme="minorHAnsi" w:cstheme="minorHAnsi"/>
          <w:sz w:val="28"/>
        </w:rPr>
        <w:t xml:space="preserve"> Administrator</w:t>
      </w:r>
      <w:r w:rsidR="009D7D9E" w:rsidRPr="00893DEB">
        <w:rPr>
          <w:rFonts w:asciiTheme="minorHAnsi" w:hAnsiTheme="minorHAnsi" w:cstheme="minorHAnsi"/>
          <w:sz w:val="28"/>
        </w:rPr>
        <w:t xml:space="preserve"> </w:t>
      </w:r>
      <w:r w:rsidR="00564A3A" w:rsidRPr="00893DEB">
        <w:rPr>
          <w:rFonts w:asciiTheme="minorHAnsi" w:hAnsiTheme="minorHAnsi" w:cstheme="minorHAnsi"/>
          <w:sz w:val="28"/>
        </w:rPr>
        <w:t>for the GRC a substantial part of your thesis in draft form.</w:t>
      </w:r>
      <w:r w:rsidRPr="00893DEB">
        <w:rPr>
          <w:rFonts w:asciiTheme="minorHAnsi" w:hAnsiTheme="minorHAnsi" w:cstheme="minorHAnsi"/>
          <w:sz w:val="28"/>
        </w:rPr>
        <w:t xml:space="preserve"> </w:t>
      </w:r>
      <w:r w:rsidR="00564A3A" w:rsidRPr="00893DEB">
        <w:rPr>
          <w:rFonts w:asciiTheme="minorHAnsi" w:hAnsiTheme="minorHAnsi" w:cstheme="minorHAnsi"/>
          <w:sz w:val="28"/>
        </w:rPr>
        <w:t xml:space="preserve">Students unable to meet this deadline for fieldwork reasons should discuss this with their supervisor and inform the </w:t>
      </w:r>
      <w:r w:rsidR="001E1A56" w:rsidRPr="00893DEB">
        <w:rPr>
          <w:rFonts w:asciiTheme="minorHAnsi" w:hAnsiTheme="minorHAnsi" w:cstheme="minorHAnsi"/>
          <w:sz w:val="28"/>
        </w:rPr>
        <w:t xml:space="preserve">Doctoral </w:t>
      </w:r>
      <w:proofErr w:type="spellStart"/>
      <w:r w:rsidR="001E1A56" w:rsidRPr="00893DEB">
        <w:rPr>
          <w:rFonts w:asciiTheme="minorHAnsi" w:hAnsiTheme="minorHAnsi" w:cstheme="minorHAnsi"/>
          <w:sz w:val="28"/>
        </w:rPr>
        <w:t>Programme</w:t>
      </w:r>
      <w:proofErr w:type="spellEnd"/>
      <w:r w:rsidR="001E1A56" w:rsidRPr="00893DEB">
        <w:rPr>
          <w:rFonts w:asciiTheme="minorHAnsi" w:hAnsiTheme="minorHAnsi" w:cstheme="minorHAnsi"/>
          <w:sz w:val="28"/>
        </w:rPr>
        <w:t xml:space="preserve"> Director</w:t>
      </w:r>
      <w:r w:rsidR="00564A3A" w:rsidRPr="00893DEB">
        <w:rPr>
          <w:rFonts w:asciiTheme="minorHAnsi" w:hAnsiTheme="minorHAnsi" w:cstheme="minorHAnsi"/>
          <w:sz w:val="28"/>
        </w:rPr>
        <w:t>.</w:t>
      </w:r>
    </w:p>
    <w:p w:rsidR="00EB7E7A" w:rsidRPr="00893DEB" w:rsidRDefault="00EB7E7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p>
    <w:p w:rsidR="00564A3A" w:rsidRPr="00893DEB" w:rsidRDefault="0045725E">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r w:rsidRPr="00893DEB">
        <w:rPr>
          <w:rFonts w:asciiTheme="minorHAnsi" w:hAnsiTheme="minorHAnsi" w:cstheme="minorHAnsi"/>
          <w:sz w:val="28"/>
          <w:u w:val="single"/>
        </w:rPr>
        <w:t xml:space="preserve">Between Monday May </w:t>
      </w:r>
      <w:r w:rsidR="007D7D74">
        <w:rPr>
          <w:rFonts w:asciiTheme="minorHAnsi" w:hAnsiTheme="minorHAnsi" w:cstheme="minorHAnsi"/>
          <w:sz w:val="28"/>
          <w:u w:val="single"/>
        </w:rPr>
        <w:t>2</w:t>
      </w:r>
      <w:r w:rsidRPr="00893DEB">
        <w:rPr>
          <w:rFonts w:asciiTheme="minorHAnsi" w:hAnsiTheme="minorHAnsi" w:cstheme="minorHAnsi"/>
          <w:sz w:val="28"/>
          <w:u w:val="single"/>
        </w:rPr>
        <w:t xml:space="preserve"> and Friday May </w:t>
      </w:r>
      <w:r w:rsidR="00273333">
        <w:rPr>
          <w:rFonts w:asciiTheme="minorHAnsi" w:hAnsiTheme="minorHAnsi" w:cstheme="minorHAnsi"/>
          <w:sz w:val="28"/>
          <w:u w:val="single"/>
        </w:rPr>
        <w:t>2</w:t>
      </w:r>
      <w:r w:rsidR="007D7D74">
        <w:rPr>
          <w:rFonts w:asciiTheme="minorHAnsi" w:hAnsiTheme="minorHAnsi" w:cstheme="minorHAnsi"/>
          <w:sz w:val="28"/>
          <w:u w:val="single"/>
        </w:rPr>
        <w:t>7</w:t>
      </w:r>
      <w:r w:rsidR="00273333">
        <w:rPr>
          <w:rFonts w:asciiTheme="minorHAnsi" w:hAnsiTheme="minorHAnsi" w:cstheme="minorHAnsi"/>
          <w:sz w:val="28"/>
          <w:u w:val="single"/>
        </w:rPr>
        <w:t xml:space="preserve"> </w:t>
      </w:r>
      <w:r w:rsidRPr="00893DEB">
        <w:rPr>
          <w:rFonts w:asciiTheme="minorHAnsi" w:hAnsiTheme="minorHAnsi" w:cstheme="minorHAnsi"/>
          <w:sz w:val="28"/>
          <w:u w:val="single"/>
        </w:rPr>
        <w:t>201</w:t>
      </w:r>
      <w:r w:rsidR="007D7D74">
        <w:rPr>
          <w:rFonts w:asciiTheme="minorHAnsi" w:hAnsiTheme="minorHAnsi" w:cstheme="minorHAnsi"/>
          <w:sz w:val="28"/>
          <w:u w:val="single"/>
        </w:rPr>
        <w:t>6</w:t>
      </w:r>
      <w:r w:rsidRPr="00893DEB">
        <w:rPr>
          <w:rFonts w:asciiTheme="minorHAnsi" w:hAnsiTheme="minorHAnsi" w:cstheme="minorHAnsi"/>
          <w:sz w:val="28"/>
        </w:rPr>
        <w:t xml:space="preserve"> </w:t>
      </w:r>
      <w:r w:rsidR="00564A3A" w:rsidRPr="00893DEB">
        <w:rPr>
          <w:rFonts w:asciiTheme="minorHAnsi" w:hAnsiTheme="minorHAnsi" w:cstheme="minorHAnsi"/>
          <w:sz w:val="28"/>
        </w:rPr>
        <w:t>you will be interviewed by the GRC.</w:t>
      </w: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sz w:val="28"/>
        </w:rPr>
      </w:pP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sz w:val="28"/>
        </w:rPr>
      </w:pPr>
      <w:r w:rsidRPr="00893DEB">
        <w:rPr>
          <w:rFonts w:asciiTheme="minorHAnsi" w:hAnsiTheme="minorHAnsi" w:cstheme="minorHAnsi"/>
          <w:b/>
          <w:bCs/>
          <w:sz w:val="28"/>
        </w:rPr>
        <w:t>Third Year and beyond:</w:t>
      </w: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r w:rsidRPr="00893DEB">
        <w:rPr>
          <w:rFonts w:asciiTheme="minorHAnsi" w:hAnsiTheme="minorHAnsi" w:cstheme="minorHAnsi"/>
          <w:sz w:val="28"/>
          <w:u w:val="single"/>
        </w:rPr>
        <w:t>At least three months before submission of your thesis</w:t>
      </w:r>
      <w:r w:rsidRPr="00893DEB">
        <w:rPr>
          <w:rFonts w:asciiTheme="minorHAnsi" w:hAnsiTheme="minorHAnsi" w:cstheme="minorHAnsi"/>
          <w:sz w:val="28"/>
        </w:rPr>
        <w:t xml:space="preserve"> you should hand in to the LSE Research Degrees Unit your </w:t>
      </w:r>
      <w:r w:rsidR="0045725E" w:rsidRPr="00893DEB">
        <w:rPr>
          <w:rFonts w:asciiTheme="minorHAnsi" w:hAnsiTheme="minorHAnsi" w:cstheme="minorHAnsi"/>
          <w:sz w:val="28"/>
        </w:rPr>
        <w:t>‘</w:t>
      </w:r>
      <w:r w:rsidRPr="00893DEB">
        <w:rPr>
          <w:rFonts w:asciiTheme="minorHAnsi" w:hAnsiTheme="minorHAnsi" w:cstheme="minorHAnsi"/>
          <w:sz w:val="28"/>
        </w:rPr>
        <w:t>Entry Form for PhD Examination</w:t>
      </w:r>
      <w:r w:rsidR="0045725E" w:rsidRPr="00893DEB">
        <w:rPr>
          <w:rFonts w:asciiTheme="minorHAnsi" w:hAnsiTheme="minorHAnsi" w:cstheme="minorHAnsi"/>
          <w:sz w:val="28"/>
        </w:rPr>
        <w:t>’</w:t>
      </w:r>
      <w:r w:rsidRPr="00893DEB">
        <w:rPr>
          <w:rFonts w:asciiTheme="minorHAnsi" w:hAnsiTheme="minorHAnsi" w:cstheme="minorHAnsi"/>
          <w:sz w:val="28"/>
        </w:rPr>
        <w:t>.</w:t>
      </w:r>
      <w:r w:rsidR="0045725E" w:rsidRPr="00893DEB">
        <w:rPr>
          <w:rFonts w:asciiTheme="minorHAnsi" w:hAnsiTheme="minorHAnsi" w:cstheme="minorHAnsi"/>
          <w:sz w:val="28"/>
        </w:rPr>
        <w:t xml:space="preserve"> </w:t>
      </w: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r w:rsidRPr="00893DEB">
        <w:rPr>
          <w:rFonts w:asciiTheme="minorHAnsi" w:hAnsiTheme="minorHAnsi" w:cstheme="minorHAnsi"/>
          <w:sz w:val="28"/>
          <w:u w:val="single"/>
        </w:rPr>
        <w:t>Finally</w:t>
      </w:r>
      <w:r w:rsidRPr="00893DEB">
        <w:rPr>
          <w:rFonts w:asciiTheme="minorHAnsi" w:hAnsiTheme="minorHAnsi" w:cstheme="minorHAnsi"/>
          <w:sz w:val="28"/>
        </w:rPr>
        <w:t xml:space="preserve"> you will undergo an oral examination - the viva.</w:t>
      </w:r>
    </w:p>
    <w:p w:rsidR="00564A3A" w:rsidRPr="00893DEB" w:rsidRDefault="00564A3A">
      <w:pPr>
        <w:pBdr>
          <w:top w:val="single" w:sz="15" w:space="0" w:color="FF0000"/>
          <w:left w:val="single" w:sz="15" w:space="0" w:color="FF0000"/>
          <w:bottom w:val="single" w:sz="15" w:space="0" w:color="FF0000"/>
          <w:right w:val="single" w:sz="15" w:space="0" w:color="FF0000"/>
        </w:pBd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sz w:val="28"/>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sectPr w:rsidR="00564A3A" w:rsidRPr="00A00C3A">
          <w:pgSz w:w="12240" w:h="15840"/>
          <w:pgMar w:top="990" w:right="990" w:bottom="990" w:left="793" w:header="990" w:footer="990" w:gutter="0"/>
          <w:cols w:space="720"/>
          <w:vAlign w:val="center"/>
          <w:noEndnote/>
        </w:sect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b/>
          <w:bCs/>
        </w:rPr>
        <w:lastRenderedPageBreak/>
        <w:t xml:space="preserve">First </w:t>
      </w:r>
      <w:r w:rsidR="00A93139" w:rsidRPr="00A00C3A">
        <w:rPr>
          <w:rFonts w:asciiTheme="minorHAnsi" w:hAnsiTheme="minorHAnsi" w:cstheme="minorHAnsi"/>
          <w:b/>
          <w:bCs/>
        </w:rPr>
        <w:t>Year</w:t>
      </w:r>
      <w:r w:rsidRPr="00A00C3A">
        <w:rPr>
          <w:rFonts w:asciiTheme="minorHAnsi" w:hAnsiTheme="minorHAnsi" w:cstheme="minorHAnsi"/>
          <w:b/>
          <w:bCs/>
        </w:rPr>
        <w:t>: Definition of Subject</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The registration limit for a PhD is set at 4 years, and the following timetable is in line with the School</w:t>
      </w:r>
      <w:r w:rsidR="0045725E" w:rsidRPr="00A00C3A">
        <w:rPr>
          <w:rFonts w:asciiTheme="minorHAnsi" w:hAnsiTheme="minorHAnsi" w:cstheme="minorHAnsi"/>
        </w:rPr>
        <w:t>’</w:t>
      </w:r>
      <w:r w:rsidRPr="00A00C3A">
        <w:rPr>
          <w:rFonts w:asciiTheme="minorHAnsi" w:hAnsiTheme="minorHAnsi" w:cstheme="minorHAnsi"/>
        </w:rPr>
        <w:t>s expectation that theses should normally be completed within 3 years.</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rPr>
      </w:pPr>
      <w:r w:rsidRPr="00A00C3A">
        <w:rPr>
          <w:rFonts w:asciiTheme="minorHAnsi" w:hAnsiTheme="minorHAnsi" w:cstheme="minorHAnsi"/>
        </w:rPr>
        <w:t>You may already have decided on your thesis topic when you first register, but it is as well to retain an open mind as you explore your subject.</w:t>
      </w:r>
      <w:r w:rsidR="00AF4ACC" w:rsidRPr="00A00C3A">
        <w:rPr>
          <w:rFonts w:asciiTheme="minorHAnsi" w:hAnsiTheme="minorHAnsi" w:cstheme="minorHAnsi"/>
        </w:rPr>
        <w:t xml:space="preserve"> </w:t>
      </w:r>
      <w:r w:rsidRPr="00A00C3A">
        <w:rPr>
          <w:rFonts w:asciiTheme="minorHAnsi" w:hAnsiTheme="minorHAnsi" w:cstheme="minorHAnsi"/>
        </w:rPr>
        <w:t xml:space="preserve">If you have not come close to defining it by the end of the first term, however, your progress on the thesis will be compromised. For this reason the department requires that you complete </w:t>
      </w:r>
      <w:proofErr w:type="gramStart"/>
      <w:r w:rsidRPr="00A00C3A">
        <w:rPr>
          <w:rFonts w:asciiTheme="minorHAnsi" w:hAnsiTheme="minorHAnsi" w:cstheme="minorHAnsi"/>
        </w:rPr>
        <w:t>a</w:t>
      </w:r>
      <w:proofErr w:type="gramEnd"/>
      <w:r w:rsidRPr="00A00C3A">
        <w:rPr>
          <w:rFonts w:asciiTheme="minorHAnsi" w:hAnsiTheme="minorHAnsi" w:cstheme="minorHAnsi"/>
        </w:rPr>
        <w:t xml:space="preserve"> one</w:t>
      </w:r>
      <w:r w:rsidRPr="00A00C3A">
        <w:rPr>
          <w:rFonts w:asciiTheme="minorHAnsi" w:hAnsiTheme="minorHAnsi" w:cstheme="minorHAnsi"/>
        </w:rPr>
        <w:noBreakHyphen/>
        <w:t xml:space="preserve">page form outlining your thesis topic and provisional title, get it signed by your supervisor to indicate that you have both agreed on it as a feasible topic, and submit it to </w:t>
      </w:r>
      <w:r w:rsidR="00EB7E7A" w:rsidRPr="00A00C3A">
        <w:rPr>
          <w:rFonts w:asciiTheme="minorHAnsi" w:hAnsiTheme="minorHAnsi" w:cstheme="minorHAnsi"/>
        </w:rPr>
        <w:t xml:space="preserve">the </w:t>
      </w:r>
      <w:r w:rsidR="001E1A56" w:rsidRPr="001E1A56">
        <w:rPr>
          <w:rFonts w:asciiTheme="minorHAnsi" w:hAnsiTheme="minorHAnsi" w:cstheme="minorHAnsi"/>
        </w:rPr>
        <w:t xml:space="preserve">Doctoral </w:t>
      </w:r>
      <w:proofErr w:type="spellStart"/>
      <w:r w:rsidR="001E1A56" w:rsidRPr="001E1A56">
        <w:rPr>
          <w:rFonts w:asciiTheme="minorHAnsi" w:hAnsiTheme="minorHAnsi" w:cstheme="minorHAnsi"/>
        </w:rPr>
        <w:t>Programme</w:t>
      </w:r>
      <w:proofErr w:type="spellEnd"/>
      <w:r w:rsidR="001E1A56" w:rsidRPr="001E1A56">
        <w:rPr>
          <w:rFonts w:asciiTheme="minorHAnsi" w:hAnsiTheme="minorHAnsi" w:cstheme="minorHAnsi"/>
        </w:rPr>
        <w:t xml:space="preserve"> Administrator</w:t>
      </w:r>
      <w:r w:rsidRPr="00A00C3A">
        <w:rPr>
          <w:rFonts w:asciiTheme="minorHAnsi" w:hAnsiTheme="minorHAnsi" w:cstheme="minorHAnsi"/>
        </w:rPr>
        <w:t xml:space="preserve"> </w:t>
      </w:r>
      <w:r w:rsidRPr="00A00C3A">
        <w:rPr>
          <w:rFonts w:asciiTheme="minorHAnsi" w:hAnsiTheme="minorHAnsi" w:cstheme="minorHAnsi"/>
          <w:b/>
          <w:bCs/>
        </w:rPr>
        <w:t xml:space="preserve">no later than </w:t>
      </w:r>
      <w:r w:rsidR="00AF4ACC" w:rsidRPr="00A00C3A">
        <w:rPr>
          <w:rFonts w:asciiTheme="minorHAnsi" w:hAnsiTheme="minorHAnsi" w:cstheme="minorHAnsi"/>
          <w:b/>
          <w:bCs/>
        </w:rPr>
        <w:t>Friday 1</w:t>
      </w:r>
      <w:r w:rsidR="009C594D">
        <w:rPr>
          <w:rFonts w:asciiTheme="minorHAnsi" w:hAnsiTheme="minorHAnsi" w:cstheme="minorHAnsi"/>
          <w:b/>
          <w:bCs/>
        </w:rPr>
        <w:t>5</w:t>
      </w:r>
      <w:r w:rsidR="00AF4ACC" w:rsidRPr="00A00C3A">
        <w:rPr>
          <w:rFonts w:asciiTheme="minorHAnsi" w:hAnsiTheme="minorHAnsi" w:cstheme="minorHAnsi"/>
          <w:b/>
          <w:bCs/>
        </w:rPr>
        <w:t xml:space="preserve"> January 201</w:t>
      </w:r>
      <w:r w:rsidR="009C594D">
        <w:rPr>
          <w:rFonts w:asciiTheme="minorHAnsi" w:hAnsiTheme="minorHAnsi" w:cstheme="minorHAnsi"/>
          <w:b/>
          <w:bCs/>
        </w:rPr>
        <w:t>6</w:t>
      </w:r>
      <w:r w:rsidRPr="00A00C3A">
        <w:rPr>
          <w:rFonts w:asciiTheme="minorHAnsi" w:hAnsiTheme="minorHAnsi" w:cstheme="minorHAnsi"/>
          <w:b/>
          <w:bCs/>
        </w:rPr>
        <w:t xml:space="preserve">. </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In developing a research topic it is important that you try to formulate a clear question or hypothesis which can be addressed and answered in the thesis.</w:t>
      </w:r>
      <w:r w:rsidR="0045725E" w:rsidRPr="00A00C3A">
        <w:rPr>
          <w:rFonts w:asciiTheme="minorHAnsi" w:hAnsiTheme="minorHAnsi" w:cstheme="minorHAnsi"/>
        </w:rPr>
        <w:t xml:space="preserve"> </w:t>
      </w:r>
      <w:r w:rsidRPr="00A00C3A">
        <w:rPr>
          <w:rFonts w:asciiTheme="minorHAnsi" w:hAnsiTheme="minorHAnsi" w:cstheme="minorHAnsi"/>
        </w:rPr>
        <w:t>Theses which are merely descriptions of what happened will not satisfy supervisors or examiners, but theses which attempt to address a multiplicity of questions are unlikely to produce any clear conclusions.</w:t>
      </w:r>
      <w:r w:rsidR="0045725E" w:rsidRPr="00A00C3A">
        <w:rPr>
          <w:rFonts w:asciiTheme="minorHAnsi" w:hAnsiTheme="minorHAnsi" w:cstheme="minorHAnsi"/>
        </w:rPr>
        <w:t xml:space="preserve"> </w:t>
      </w:r>
      <w:r w:rsidRPr="00A00C3A">
        <w:rPr>
          <w:rFonts w:asciiTheme="minorHAnsi" w:hAnsiTheme="minorHAnsi" w:cstheme="minorHAnsi"/>
        </w:rPr>
        <w:t>Developing a clear working hypothesis for a piece of research is always difficult, but once you have determined exactly what it is you are trying to do in your thesis, the empirical research will become much more manageable.</w:t>
      </w:r>
      <w:r w:rsidR="0045725E" w:rsidRPr="00A00C3A">
        <w:rPr>
          <w:rFonts w:asciiTheme="minorHAnsi" w:hAnsiTheme="minorHAnsi" w:cstheme="minorHAnsi"/>
        </w:rPr>
        <w:t xml:space="preserve"> </w:t>
      </w:r>
      <w:r w:rsidRPr="00A00C3A">
        <w:rPr>
          <w:rFonts w:asciiTheme="minorHAnsi" w:hAnsiTheme="minorHAnsi" w:cstheme="minorHAnsi"/>
        </w:rPr>
        <w:t xml:space="preserve">How to go about defining a thesis topic is specifically addressed in the compulsory course, EH520 (see above, </w:t>
      </w:r>
      <w:r w:rsidRPr="00A00C3A">
        <w:rPr>
          <w:rFonts w:asciiTheme="minorHAnsi" w:hAnsiTheme="minorHAnsi" w:cstheme="minorHAnsi"/>
          <w:i/>
          <w:iCs/>
        </w:rPr>
        <w:t>Coursework</w:t>
      </w:r>
      <w:r w:rsidRPr="00A00C3A">
        <w:rPr>
          <w:rFonts w:asciiTheme="minorHAnsi" w:hAnsiTheme="minorHAnsi" w:cstheme="minorHAnsi"/>
        </w:rPr>
        <w:t>).</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r w:rsidRPr="00A00C3A">
        <w:rPr>
          <w:rFonts w:asciiTheme="minorHAnsi" w:hAnsiTheme="minorHAnsi" w:cstheme="minorHAnsi"/>
        </w:rPr>
        <w:t>One concern of students at this stage is that they should avoid undertaking a topic that is already being done by someone else.</w:t>
      </w:r>
      <w:r w:rsidR="0045725E" w:rsidRPr="00A00C3A">
        <w:rPr>
          <w:rFonts w:asciiTheme="minorHAnsi" w:hAnsiTheme="minorHAnsi" w:cstheme="minorHAnsi"/>
        </w:rPr>
        <w:t xml:space="preserve"> </w:t>
      </w:r>
      <w:r w:rsidRPr="00A00C3A">
        <w:rPr>
          <w:rFonts w:asciiTheme="minorHAnsi" w:hAnsiTheme="minorHAnsi" w:cstheme="minorHAnsi"/>
        </w:rPr>
        <w:t>This problem is almost always exaggerated: even if titles are the same, most thesis topics permit a wide variety of approaches and yours is likely to be sufficiently different from that of a rival.</w:t>
      </w:r>
      <w:r w:rsidR="00AF4ACC" w:rsidRPr="00A00C3A">
        <w:rPr>
          <w:rFonts w:asciiTheme="minorHAnsi" w:hAnsiTheme="minorHAnsi" w:cstheme="minorHAnsi"/>
        </w:rPr>
        <w:t xml:space="preserve"> </w:t>
      </w:r>
      <w:r w:rsidRPr="00A00C3A">
        <w:rPr>
          <w:rFonts w:asciiTheme="minorHAnsi" w:hAnsiTheme="minorHAnsi" w:cstheme="minorHAnsi"/>
        </w:rPr>
        <w:t xml:space="preserve">You should, however, for peace of mind, look at the directories of </w:t>
      </w:r>
      <w:r w:rsidRPr="00A00C3A">
        <w:rPr>
          <w:rFonts w:asciiTheme="minorHAnsi" w:hAnsiTheme="minorHAnsi" w:cstheme="minorHAnsi"/>
          <w:i/>
          <w:iCs/>
        </w:rPr>
        <w:t>Historical Research for Higher Degrees in the UK</w:t>
      </w:r>
      <w:r w:rsidRPr="00A00C3A">
        <w:rPr>
          <w:rFonts w:asciiTheme="minorHAnsi" w:hAnsiTheme="minorHAnsi" w:cstheme="minorHAnsi"/>
        </w:rPr>
        <w:t xml:space="preserve"> produced annually in May by the Institute of Historical Research.</w:t>
      </w:r>
      <w:r w:rsidR="0045725E" w:rsidRPr="00A00C3A">
        <w:rPr>
          <w:rFonts w:asciiTheme="minorHAnsi" w:hAnsiTheme="minorHAnsi" w:cstheme="minorHAnsi"/>
        </w:rPr>
        <w:t xml:space="preserve"> </w:t>
      </w:r>
      <w:r w:rsidRPr="00A00C3A">
        <w:rPr>
          <w:rFonts w:asciiTheme="minorHAnsi" w:hAnsiTheme="minorHAnsi" w:cstheme="minorHAnsi"/>
        </w:rPr>
        <w:t>An on-line version is available at the History On-Line website. Although this directory is not 100% accurate, it is a good guide to what has been done over recent years, and will also help you to contact students at other universities with research interests similar to your own.</w:t>
      </w:r>
      <w:r w:rsidR="0045725E" w:rsidRPr="00A00C3A">
        <w:rPr>
          <w:rFonts w:asciiTheme="minorHAnsi" w:hAnsiTheme="minorHAnsi" w:cstheme="minorHAnsi"/>
        </w:rPr>
        <w:t xml:space="preserve"> </w:t>
      </w:r>
      <w:r w:rsidRPr="00A00C3A">
        <w:rPr>
          <w:rFonts w:asciiTheme="minorHAnsi" w:hAnsiTheme="minorHAnsi" w:cstheme="minorHAnsi"/>
        </w:rPr>
        <w:t xml:space="preserve">You should also glance at the lists of economics theses completed and published since 1973 in the March or May issue of the </w:t>
      </w:r>
      <w:r w:rsidRPr="00A00C3A">
        <w:rPr>
          <w:rFonts w:asciiTheme="minorHAnsi" w:hAnsiTheme="minorHAnsi" w:cstheme="minorHAnsi"/>
          <w:i/>
          <w:iCs/>
        </w:rPr>
        <w:t>Economic Journal</w:t>
      </w:r>
      <w:r w:rsidRPr="00A00C3A">
        <w:rPr>
          <w:rFonts w:asciiTheme="minorHAnsi" w:hAnsiTheme="minorHAnsi" w:cstheme="minorHAnsi"/>
        </w:rPr>
        <w:t>.</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r w:rsidRPr="00A00C3A">
        <w:rPr>
          <w:rFonts w:asciiTheme="minorHAnsi" w:hAnsiTheme="minorHAnsi" w:cstheme="minorHAnsi"/>
          <w:b/>
          <w:bCs/>
        </w:rPr>
        <w:t>End of First Year: Re-Registration; Outline and One Draft Chapter</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sectPr w:rsidR="00564A3A" w:rsidRPr="00A00C3A">
          <w:pgSz w:w="12240" w:h="15840"/>
          <w:pgMar w:top="990" w:right="990" w:bottom="990" w:left="793" w:header="990" w:footer="990" w:gutter="0"/>
          <w:cols w:space="720"/>
          <w:noEndnote/>
        </w:sectPr>
      </w:pPr>
    </w:p>
    <w:p w:rsidR="00AF4ACC"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r w:rsidRPr="00A00C3A">
        <w:rPr>
          <w:rFonts w:asciiTheme="minorHAnsi" w:hAnsiTheme="minorHAnsi" w:cstheme="minorHAnsi"/>
        </w:rPr>
        <w:lastRenderedPageBreak/>
        <w:t>Students in their first year of registration are expected to submit work for the Graduate Review Committee (GRC) by the start of the Summer Term.</w:t>
      </w:r>
      <w:r w:rsidR="0045725E" w:rsidRPr="00A00C3A">
        <w:rPr>
          <w:rFonts w:asciiTheme="minorHAnsi" w:hAnsiTheme="minorHAnsi" w:cstheme="minorHAnsi"/>
        </w:rPr>
        <w:t xml:space="preserve"> </w:t>
      </w:r>
      <w:r w:rsidRPr="00A00C3A">
        <w:rPr>
          <w:rFonts w:asciiTheme="minorHAnsi" w:hAnsiTheme="minorHAnsi" w:cstheme="minorHAnsi"/>
        </w:rPr>
        <w:t xml:space="preserve">This work should consist of </w:t>
      </w:r>
    </w:p>
    <w:p w:rsidR="00AF4ACC" w:rsidRPr="00A00C3A" w:rsidRDefault="00AF4ACC" w:rsidP="00AF4ACC">
      <w:pPr>
        <w:pStyle w:val="ListParagraph"/>
        <w:numPr>
          <w:ilvl w:val="0"/>
          <w:numId w:val="2"/>
        </w:numPr>
        <w:rPr>
          <w:rFonts w:cstheme="minorHAnsi"/>
          <w:sz w:val="24"/>
          <w:szCs w:val="24"/>
        </w:rPr>
      </w:pPr>
      <w:bookmarkStart w:id="1" w:name="GRC_requirements"/>
      <w:r w:rsidRPr="00A00C3A">
        <w:rPr>
          <w:rFonts w:cstheme="minorHAnsi"/>
          <w:sz w:val="24"/>
          <w:szCs w:val="24"/>
        </w:rPr>
        <w:t>a clearly formulated historical research question that is to be answered in the planned thesis,</w:t>
      </w:r>
    </w:p>
    <w:p w:rsidR="00AF4ACC" w:rsidRPr="00A00C3A" w:rsidRDefault="00AF4ACC" w:rsidP="00AF4ACC">
      <w:pPr>
        <w:pStyle w:val="ListParagraph"/>
        <w:numPr>
          <w:ilvl w:val="0"/>
          <w:numId w:val="2"/>
        </w:numPr>
        <w:rPr>
          <w:rFonts w:cstheme="minorHAnsi"/>
          <w:sz w:val="24"/>
          <w:szCs w:val="24"/>
        </w:rPr>
      </w:pPr>
      <w:r w:rsidRPr="00A00C3A">
        <w:rPr>
          <w:rFonts w:cstheme="minorHAnsi"/>
          <w:sz w:val="24"/>
          <w:szCs w:val="24"/>
        </w:rPr>
        <w:t>the motivation of the question and an exposition of the research design,</w:t>
      </w:r>
    </w:p>
    <w:p w:rsidR="00AF4ACC" w:rsidRPr="00A00C3A" w:rsidRDefault="00AF4ACC" w:rsidP="00AF4ACC">
      <w:pPr>
        <w:pStyle w:val="ListParagraph"/>
        <w:numPr>
          <w:ilvl w:val="0"/>
          <w:numId w:val="2"/>
        </w:numPr>
        <w:rPr>
          <w:rFonts w:cstheme="minorHAnsi"/>
          <w:sz w:val="24"/>
          <w:szCs w:val="24"/>
        </w:rPr>
      </w:pPr>
      <w:r w:rsidRPr="00A00C3A">
        <w:rPr>
          <w:rFonts w:cstheme="minorHAnsi"/>
          <w:sz w:val="24"/>
          <w:szCs w:val="24"/>
        </w:rPr>
        <w:t>a critical review of the literature that demonstrates command of the relevant historiography, the main hypotheses and the ways in which these have been explored,</w:t>
      </w:r>
    </w:p>
    <w:p w:rsidR="00AF4ACC" w:rsidRPr="00A00C3A" w:rsidRDefault="00AF4ACC" w:rsidP="00AF4ACC">
      <w:pPr>
        <w:pStyle w:val="ListParagraph"/>
        <w:numPr>
          <w:ilvl w:val="0"/>
          <w:numId w:val="2"/>
        </w:numPr>
        <w:rPr>
          <w:rFonts w:cstheme="minorHAnsi"/>
          <w:sz w:val="24"/>
          <w:szCs w:val="24"/>
        </w:rPr>
      </w:pPr>
      <w:proofErr w:type="gramStart"/>
      <w:r w:rsidRPr="00A00C3A">
        <w:rPr>
          <w:rFonts w:cstheme="minorHAnsi"/>
          <w:sz w:val="24"/>
          <w:szCs w:val="24"/>
        </w:rPr>
        <w:t>the</w:t>
      </w:r>
      <w:proofErr w:type="gramEnd"/>
      <w:r w:rsidRPr="00A00C3A">
        <w:rPr>
          <w:rFonts w:cstheme="minorHAnsi"/>
          <w:sz w:val="24"/>
          <w:szCs w:val="24"/>
        </w:rPr>
        <w:t xml:space="preserve"> proposed chapter outline of the thesis.</w:t>
      </w:r>
    </w:p>
    <w:p w:rsidR="00AF4ACC" w:rsidRDefault="00AF4ACC" w:rsidP="00AF4ACC">
      <w:pPr>
        <w:pStyle w:val="ListParagraph"/>
        <w:numPr>
          <w:ilvl w:val="0"/>
          <w:numId w:val="2"/>
        </w:numPr>
        <w:rPr>
          <w:rFonts w:cstheme="minorHAnsi"/>
          <w:sz w:val="24"/>
          <w:szCs w:val="24"/>
        </w:rPr>
      </w:pPr>
      <w:r w:rsidRPr="00A00C3A">
        <w:rPr>
          <w:rFonts w:cstheme="minorHAnsi"/>
          <w:sz w:val="24"/>
          <w:szCs w:val="24"/>
        </w:rPr>
        <w:t>The overall length of the submission</w:t>
      </w:r>
      <w:r w:rsidR="007857EC" w:rsidRPr="00A00C3A">
        <w:rPr>
          <w:rFonts w:cstheme="minorHAnsi"/>
          <w:sz w:val="24"/>
          <w:szCs w:val="24"/>
        </w:rPr>
        <w:t xml:space="preserve"> should be around 10,000 words.</w:t>
      </w:r>
    </w:p>
    <w:p w:rsidR="002222A8" w:rsidRPr="002222A8" w:rsidRDefault="002222A8" w:rsidP="002222A8">
      <w:pPr>
        <w:rPr>
          <w:rFonts w:asciiTheme="minorHAnsi" w:hAnsiTheme="minorHAnsi" w:cstheme="minorHAnsi"/>
        </w:rPr>
      </w:pPr>
      <w:r>
        <w:rPr>
          <w:rFonts w:asciiTheme="minorHAnsi" w:hAnsiTheme="minorHAnsi" w:cstheme="minorHAnsi"/>
        </w:rPr>
        <w:t xml:space="preserve">This is the general rule for all students. However, students more advanced in his/her dissertation can submit to the GRC a complete draft chapter as a substitute for the critical review of the literature.  To do so, they require the written consent of the main supervisor. </w:t>
      </w:r>
    </w:p>
    <w:bookmarkEnd w:id="1"/>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r w:rsidRPr="00A00C3A">
        <w:rPr>
          <w:rFonts w:asciiTheme="minorHAnsi" w:hAnsiTheme="minorHAnsi" w:cstheme="minorHAnsi"/>
          <w:i/>
          <w:iCs/>
        </w:rPr>
        <w:lastRenderedPageBreak/>
        <w:t>Students who fail to meet this requirement will not be re-registered in the second year.</w:t>
      </w:r>
      <w:r w:rsidR="0045725E" w:rsidRPr="00A00C3A">
        <w:rPr>
          <w:rFonts w:asciiTheme="minorHAnsi" w:hAnsiTheme="minorHAnsi" w:cstheme="minorHAnsi"/>
        </w:rPr>
        <w:t xml:space="preserve"> </w:t>
      </w:r>
      <w:r w:rsidRPr="00A00C3A">
        <w:rPr>
          <w:rFonts w:asciiTheme="minorHAnsi" w:hAnsiTheme="minorHAnsi" w:cstheme="minorHAnsi"/>
        </w:rPr>
        <w:t>All students will be interviewed by the Review Committee during the Summer Term, and re-registration for a second year will be conditional on the work presented being of a satisfactory standard.</w:t>
      </w:r>
      <w:r w:rsidR="0045725E" w:rsidRPr="00A00C3A">
        <w:rPr>
          <w:rFonts w:asciiTheme="minorHAnsi" w:hAnsiTheme="minorHAnsi" w:cstheme="minorHAnsi"/>
        </w:rPr>
        <w:t xml:space="preserve"> </w:t>
      </w:r>
      <w:r w:rsidRPr="00A00C3A">
        <w:rPr>
          <w:rFonts w:asciiTheme="minorHAnsi" w:hAnsiTheme="minorHAnsi" w:cstheme="minorHAnsi"/>
        </w:rPr>
        <w:t>It is essential that you give yourself sufficient time to respond to your supervisors</w:t>
      </w:r>
      <w:r w:rsidR="0045725E" w:rsidRPr="00A00C3A">
        <w:rPr>
          <w:rFonts w:asciiTheme="minorHAnsi" w:hAnsiTheme="minorHAnsi" w:cstheme="minorHAnsi"/>
        </w:rPr>
        <w:t>’</w:t>
      </w:r>
      <w:r w:rsidRPr="00A00C3A">
        <w:rPr>
          <w:rFonts w:asciiTheme="minorHAnsi" w:hAnsiTheme="minorHAnsi" w:cstheme="minorHAnsi"/>
        </w:rPr>
        <w:t xml:space="preserve"> comments on your written work </w:t>
      </w:r>
      <w:r w:rsidRPr="00A00C3A">
        <w:rPr>
          <w:rFonts w:asciiTheme="minorHAnsi" w:hAnsiTheme="minorHAnsi" w:cstheme="minorHAnsi"/>
          <w:i/>
          <w:iCs/>
        </w:rPr>
        <w:t>before</w:t>
      </w:r>
      <w:r w:rsidRPr="00A00C3A">
        <w:rPr>
          <w:rFonts w:asciiTheme="minorHAnsi" w:hAnsiTheme="minorHAnsi" w:cstheme="minorHAnsi"/>
        </w:rPr>
        <w:t xml:space="preserve"> the Review Committee deadline.</w:t>
      </w:r>
      <w:r w:rsidR="0045725E" w:rsidRPr="00A00C3A">
        <w:rPr>
          <w:rFonts w:asciiTheme="minorHAnsi" w:hAnsiTheme="minorHAnsi" w:cstheme="minorHAnsi"/>
        </w:rPr>
        <w:t xml:space="preserve"> </w:t>
      </w:r>
      <w:r w:rsidRPr="00A00C3A">
        <w:rPr>
          <w:rFonts w:asciiTheme="minorHAnsi" w:hAnsiTheme="minorHAnsi" w:cstheme="minorHAnsi"/>
        </w:rPr>
        <w:t>During the second half of your first year you will also be expected to make a short presentation of your research to the Thesis Workshop in Economic History.</w:t>
      </w:r>
      <w:r w:rsidR="0045725E" w:rsidRPr="00A00C3A">
        <w:rPr>
          <w:rFonts w:asciiTheme="minorHAnsi" w:hAnsiTheme="minorHAnsi" w:cstheme="minorHAnsi"/>
        </w:rPr>
        <w:t xml:space="preserve"> </w:t>
      </w:r>
      <w:r w:rsidRPr="00A00C3A">
        <w:rPr>
          <w:rFonts w:asciiTheme="minorHAnsi" w:hAnsiTheme="minorHAnsi" w:cstheme="minorHAnsi"/>
        </w:rPr>
        <w:t>This will give you some feedback additional to that received from your supervisors, and will help you r</w:t>
      </w:r>
      <w:r w:rsidR="004613EF" w:rsidRPr="00A00C3A">
        <w:rPr>
          <w:rFonts w:asciiTheme="minorHAnsi" w:hAnsiTheme="minorHAnsi" w:cstheme="minorHAnsi"/>
        </w:rPr>
        <w:t>efine your arguments and ideas.</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r w:rsidRPr="00A00C3A">
        <w:rPr>
          <w:rFonts w:asciiTheme="minorHAnsi" w:hAnsiTheme="minorHAnsi" w:cstheme="minorHAnsi"/>
        </w:rPr>
        <w:t>Students are advised that the GRC will also look carefully at workshop and seminar attendance records.</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b/>
          <w:bCs/>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b/>
          <w:bCs/>
        </w:rPr>
      </w:pPr>
      <w:r w:rsidRPr="00A00C3A">
        <w:rPr>
          <w:rFonts w:asciiTheme="minorHAnsi" w:hAnsiTheme="minorHAnsi" w:cstheme="minorHAnsi"/>
          <w:b/>
          <w:bCs/>
        </w:rPr>
        <w:t>Second Year: Upgrading to PhD; Substantial Progress on Drafting Thesis</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b/>
          <w:bCs/>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b/>
          <w:bCs/>
        </w:rPr>
        <w:sectPr w:rsidR="00564A3A" w:rsidRPr="00A00C3A">
          <w:type w:val="continuous"/>
          <w:pgSz w:w="12240" w:h="15840"/>
          <w:pgMar w:top="990" w:right="990" w:bottom="990" w:left="793" w:header="990" w:footer="990" w:gutter="0"/>
          <w:cols w:space="720"/>
          <w:noEndnote/>
        </w:sect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r w:rsidRPr="00A00C3A">
        <w:rPr>
          <w:rFonts w:asciiTheme="minorHAnsi" w:hAnsiTheme="minorHAnsi" w:cstheme="minorHAnsi"/>
        </w:rPr>
        <w:lastRenderedPageBreak/>
        <w:t>The departmental Graduate Review Committee will normally expect to see a substantial part of the thesis in draft at this stage.</w:t>
      </w:r>
      <w:r w:rsidR="0045725E" w:rsidRPr="00A00C3A">
        <w:rPr>
          <w:rFonts w:asciiTheme="minorHAnsi" w:hAnsiTheme="minorHAnsi" w:cstheme="minorHAnsi"/>
        </w:rPr>
        <w:t xml:space="preserve"> </w:t>
      </w:r>
      <w:r w:rsidRPr="00A00C3A">
        <w:rPr>
          <w:rFonts w:asciiTheme="minorHAnsi" w:hAnsiTheme="minorHAnsi" w:cstheme="minorHAnsi"/>
        </w:rPr>
        <w:t>You should discuss upgrading to PhD status with your supervisor(s) in the first half of the Lent</w:t>
      </w:r>
      <w:r w:rsidR="004613EF" w:rsidRPr="00A00C3A">
        <w:rPr>
          <w:rFonts w:asciiTheme="minorHAnsi" w:hAnsiTheme="minorHAnsi" w:cstheme="minorHAnsi"/>
        </w:rPr>
        <w:t xml:space="preserve"> </w:t>
      </w:r>
      <w:proofErr w:type="gramStart"/>
      <w:r w:rsidR="004613EF" w:rsidRPr="00A00C3A">
        <w:rPr>
          <w:rFonts w:asciiTheme="minorHAnsi" w:hAnsiTheme="minorHAnsi" w:cstheme="minorHAnsi"/>
        </w:rPr>
        <w:t>Term</w:t>
      </w:r>
      <w:proofErr w:type="gramEnd"/>
      <w:r w:rsidRPr="00A00C3A">
        <w:rPr>
          <w:rFonts w:asciiTheme="minorHAnsi" w:hAnsiTheme="minorHAnsi" w:cstheme="minorHAnsi"/>
        </w:rPr>
        <w:t xml:space="preserve"> and with the </w:t>
      </w:r>
      <w:r w:rsidR="00C5200E">
        <w:rPr>
          <w:rFonts w:asciiTheme="minorHAnsi" w:hAnsiTheme="minorHAnsi" w:cstheme="minorHAnsi"/>
        </w:rPr>
        <w:t xml:space="preserve">Doctoral </w:t>
      </w:r>
      <w:proofErr w:type="spellStart"/>
      <w:r w:rsidR="00C5200E">
        <w:rPr>
          <w:rFonts w:asciiTheme="minorHAnsi" w:hAnsiTheme="minorHAnsi" w:cstheme="minorHAnsi"/>
        </w:rPr>
        <w:t>Programme</w:t>
      </w:r>
      <w:proofErr w:type="spellEnd"/>
      <w:r w:rsidR="00C5200E">
        <w:rPr>
          <w:rFonts w:asciiTheme="minorHAnsi" w:hAnsiTheme="minorHAnsi" w:cstheme="minorHAnsi"/>
        </w:rPr>
        <w:t xml:space="preserve"> Director</w:t>
      </w:r>
      <w:r w:rsidRPr="00A00C3A">
        <w:rPr>
          <w:rFonts w:asciiTheme="minorHAnsi" w:hAnsiTheme="minorHAnsi" w:cstheme="minorHAnsi"/>
        </w:rPr>
        <w:t xml:space="preserve"> if you plan to submit for upgrade to the GRC</w:t>
      </w:r>
      <w:r w:rsidR="004613EF" w:rsidRPr="00A00C3A">
        <w:rPr>
          <w:rFonts w:asciiTheme="minorHAnsi" w:hAnsiTheme="minorHAnsi" w:cstheme="minorHAnsi"/>
        </w:rPr>
        <w:t xml:space="preserve">. </w:t>
      </w:r>
      <w:r w:rsidRPr="00A00C3A">
        <w:rPr>
          <w:rFonts w:asciiTheme="minorHAnsi" w:hAnsiTheme="minorHAnsi" w:cstheme="minorHAnsi"/>
        </w:rPr>
        <w:t>Submission of chapters should be made</w:t>
      </w:r>
      <w:r w:rsidR="007863CD" w:rsidRPr="00A00C3A">
        <w:rPr>
          <w:rFonts w:asciiTheme="minorHAnsi" w:hAnsiTheme="minorHAnsi" w:cstheme="minorHAnsi"/>
        </w:rPr>
        <w:t xml:space="preserve"> on Monday 2</w:t>
      </w:r>
      <w:r w:rsidR="00126C2D">
        <w:rPr>
          <w:rFonts w:asciiTheme="minorHAnsi" w:hAnsiTheme="minorHAnsi" w:cstheme="minorHAnsi"/>
        </w:rPr>
        <w:t>5</w:t>
      </w:r>
      <w:r w:rsidR="007863CD" w:rsidRPr="00A00C3A">
        <w:rPr>
          <w:rFonts w:asciiTheme="minorHAnsi" w:hAnsiTheme="minorHAnsi" w:cstheme="minorHAnsi"/>
        </w:rPr>
        <w:t xml:space="preserve"> April 201</w:t>
      </w:r>
      <w:r w:rsidR="00126C2D">
        <w:rPr>
          <w:rFonts w:asciiTheme="minorHAnsi" w:hAnsiTheme="minorHAnsi" w:cstheme="minorHAnsi"/>
        </w:rPr>
        <w:t>6</w:t>
      </w:r>
      <w:r w:rsidRPr="00A00C3A">
        <w:rPr>
          <w:rFonts w:asciiTheme="minorHAnsi" w:hAnsiTheme="minorHAnsi" w:cstheme="minorHAnsi"/>
          <w:i/>
          <w:iCs/>
        </w:rPr>
        <w:t xml:space="preserve"> and should be with your supervisors</w:t>
      </w:r>
      <w:r w:rsidR="0045725E" w:rsidRPr="00A00C3A">
        <w:rPr>
          <w:rFonts w:asciiTheme="minorHAnsi" w:hAnsiTheme="minorHAnsi" w:cstheme="minorHAnsi"/>
          <w:i/>
          <w:iCs/>
        </w:rPr>
        <w:t>’</w:t>
      </w:r>
      <w:r w:rsidRPr="00A00C3A">
        <w:rPr>
          <w:rFonts w:asciiTheme="minorHAnsi" w:hAnsiTheme="minorHAnsi" w:cstheme="minorHAnsi"/>
          <w:i/>
          <w:iCs/>
        </w:rPr>
        <w:t xml:space="preserve"> agreement</w:t>
      </w:r>
      <w:r w:rsidRPr="00A00C3A">
        <w:rPr>
          <w:rFonts w:asciiTheme="minorHAnsi" w:hAnsiTheme="minorHAnsi" w:cstheme="minorHAnsi"/>
        </w:rPr>
        <w:t>.</w:t>
      </w:r>
      <w:r w:rsidR="0045725E" w:rsidRPr="00A00C3A">
        <w:rPr>
          <w:rFonts w:asciiTheme="minorHAnsi" w:hAnsiTheme="minorHAnsi" w:cstheme="minorHAnsi"/>
        </w:rPr>
        <w:t xml:space="preserve"> </w:t>
      </w:r>
      <w:r w:rsidRPr="00A00C3A">
        <w:rPr>
          <w:rFonts w:asciiTheme="minorHAnsi" w:hAnsiTheme="minorHAnsi" w:cstheme="minorHAnsi"/>
        </w:rPr>
        <w:t>Students who are absent on fieldwork for a substantial period during their second year may, with the support of their supervisor, apply to defer their submission of work to no later than the start of the seventh week of the Summer Term.</w:t>
      </w:r>
      <w:r w:rsidR="0045725E" w:rsidRPr="00A00C3A">
        <w:rPr>
          <w:rFonts w:asciiTheme="minorHAnsi" w:hAnsiTheme="minorHAnsi" w:cstheme="minorHAnsi"/>
        </w:rPr>
        <w:t xml:space="preserve"> </w:t>
      </w:r>
      <w:r w:rsidRPr="00A00C3A">
        <w:rPr>
          <w:rFonts w:asciiTheme="minorHAnsi" w:hAnsiTheme="minorHAnsi" w:cstheme="minorHAnsi"/>
        </w:rPr>
        <w:t>Alternatively they can ask to defer the upgrade decision until their third year.</w:t>
      </w:r>
      <w:r w:rsidR="004613EF" w:rsidRPr="00A00C3A">
        <w:rPr>
          <w:rFonts w:asciiTheme="minorHAnsi" w:hAnsiTheme="minorHAnsi" w:cstheme="minorHAnsi"/>
        </w:rPr>
        <w:t xml:space="preserve"> In </w:t>
      </w:r>
      <w:r w:rsidR="008C1D93" w:rsidRPr="00A00C3A">
        <w:rPr>
          <w:rFonts w:asciiTheme="minorHAnsi" w:hAnsiTheme="minorHAnsi" w:cstheme="minorHAnsi"/>
        </w:rPr>
        <w:t>any</w:t>
      </w:r>
      <w:r w:rsidR="004613EF" w:rsidRPr="00A00C3A">
        <w:rPr>
          <w:rFonts w:asciiTheme="minorHAnsi" w:hAnsiTheme="minorHAnsi" w:cstheme="minorHAnsi"/>
        </w:rPr>
        <w:t xml:space="preserve"> case, you should inform the </w:t>
      </w:r>
      <w:r w:rsidR="00C5200E">
        <w:rPr>
          <w:rFonts w:asciiTheme="minorHAnsi" w:hAnsiTheme="minorHAnsi" w:cstheme="minorHAnsi"/>
        </w:rPr>
        <w:t xml:space="preserve">Doctoral </w:t>
      </w:r>
      <w:proofErr w:type="spellStart"/>
      <w:r w:rsidR="00C5200E">
        <w:rPr>
          <w:rFonts w:asciiTheme="minorHAnsi" w:hAnsiTheme="minorHAnsi" w:cstheme="minorHAnsi"/>
        </w:rPr>
        <w:t>Programme</w:t>
      </w:r>
      <w:proofErr w:type="spellEnd"/>
      <w:r w:rsidR="00C5200E">
        <w:rPr>
          <w:rFonts w:asciiTheme="minorHAnsi" w:hAnsiTheme="minorHAnsi" w:cstheme="minorHAnsi"/>
        </w:rPr>
        <w:t xml:space="preserve"> Director</w:t>
      </w:r>
      <w:r w:rsidR="004613EF" w:rsidRPr="00A00C3A">
        <w:rPr>
          <w:rFonts w:asciiTheme="minorHAnsi" w:hAnsiTheme="minorHAnsi" w:cstheme="minorHAnsi"/>
        </w:rPr>
        <w:t xml:space="preserve"> </w:t>
      </w:r>
      <w:r w:rsidR="00984DFB" w:rsidRPr="00A00C3A">
        <w:rPr>
          <w:rFonts w:asciiTheme="minorHAnsi" w:hAnsiTheme="minorHAnsi" w:cstheme="minorHAnsi"/>
        </w:rPr>
        <w:t xml:space="preserve">of your plans by the end of the Lent </w:t>
      </w:r>
      <w:proofErr w:type="gramStart"/>
      <w:r w:rsidR="00984DFB" w:rsidRPr="00A00C3A">
        <w:rPr>
          <w:rFonts w:asciiTheme="minorHAnsi" w:hAnsiTheme="minorHAnsi" w:cstheme="minorHAnsi"/>
        </w:rPr>
        <w:t>Term</w:t>
      </w:r>
      <w:proofErr w:type="gramEnd"/>
      <w:r w:rsidR="00984DFB" w:rsidRPr="00A00C3A">
        <w:rPr>
          <w:rFonts w:asciiTheme="minorHAnsi" w:hAnsiTheme="minorHAnsi" w:cstheme="minorHAnsi"/>
        </w:rPr>
        <w:t xml:space="preserve"> (</w:t>
      </w:r>
      <w:r w:rsidR="00126C2D">
        <w:rPr>
          <w:rFonts w:asciiTheme="minorHAnsi" w:hAnsiTheme="minorHAnsi" w:cstheme="minorHAnsi"/>
        </w:rPr>
        <w:t>Wednesday 23</w:t>
      </w:r>
      <w:r w:rsidR="00984DFB" w:rsidRPr="00A00C3A">
        <w:rPr>
          <w:rFonts w:asciiTheme="minorHAnsi" w:hAnsiTheme="minorHAnsi" w:cstheme="minorHAnsi"/>
        </w:rPr>
        <w:t xml:space="preserve"> March 201</w:t>
      </w:r>
      <w:r w:rsidR="00126C2D">
        <w:rPr>
          <w:rFonts w:asciiTheme="minorHAnsi" w:hAnsiTheme="minorHAnsi" w:cstheme="minorHAnsi"/>
        </w:rPr>
        <w:t>6</w:t>
      </w:r>
      <w:r w:rsidR="00984DFB" w:rsidRPr="00A00C3A">
        <w:rPr>
          <w:rFonts w:asciiTheme="minorHAnsi" w:hAnsiTheme="minorHAnsi" w:cstheme="minorHAnsi"/>
        </w:rPr>
        <w:t xml:space="preserve">) at the latest. </w:t>
      </w:r>
      <w:r w:rsidRPr="00A00C3A">
        <w:rPr>
          <w:rFonts w:asciiTheme="minorHAnsi" w:hAnsiTheme="minorHAnsi" w:cstheme="minorHAnsi"/>
        </w:rPr>
        <w:t>Once upgrading is approved, students</w:t>
      </w:r>
      <w:r w:rsidR="0045725E" w:rsidRPr="00A00C3A">
        <w:rPr>
          <w:rFonts w:asciiTheme="minorHAnsi" w:hAnsiTheme="minorHAnsi" w:cstheme="minorHAnsi"/>
        </w:rPr>
        <w:t>’</w:t>
      </w:r>
      <w:r w:rsidRPr="00A00C3A">
        <w:rPr>
          <w:rFonts w:asciiTheme="minorHAnsi" w:hAnsiTheme="minorHAnsi" w:cstheme="minorHAnsi"/>
        </w:rPr>
        <w:t xml:space="preserve"> PhD registration is applied retrospectively to the period from their entry into the research degree </w:t>
      </w:r>
      <w:proofErr w:type="spellStart"/>
      <w:r w:rsidRPr="00A00C3A">
        <w:rPr>
          <w:rFonts w:asciiTheme="minorHAnsi" w:hAnsiTheme="minorHAnsi" w:cstheme="minorHAnsi"/>
        </w:rPr>
        <w:t>programme</w:t>
      </w:r>
      <w:proofErr w:type="spellEnd"/>
      <w:r w:rsidRPr="00A00C3A">
        <w:rPr>
          <w:rFonts w:asciiTheme="minorHAnsi" w:hAnsiTheme="minorHAnsi" w:cstheme="minorHAnsi"/>
        </w:rPr>
        <w:t>.</w:t>
      </w:r>
      <w:r w:rsidR="0045725E" w:rsidRPr="00A00C3A">
        <w:rPr>
          <w:rFonts w:asciiTheme="minorHAnsi" w:hAnsiTheme="minorHAnsi" w:cstheme="minorHAnsi"/>
        </w:rPr>
        <w:t xml:space="preserve"> </w:t>
      </w:r>
      <w:r w:rsidRPr="00A00C3A">
        <w:rPr>
          <w:rFonts w:asciiTheme="minorHAnsi" w:hAnsiTheme="minorHAnsi" w:cstheme="minorHAnsi"/>
        </w:rPr>
        <w:t>The GRC will also continue to look carefully at workshop and seminar attendance as indicators of a broader commitment to the economic history research community.</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rPr>
      </w:pPr>
      <w:r w:rsidRPr="00A00C3A">
        <w:rPr>
          <w:rFonts w:asciiTheme="minorHAnsi" w:hAnsiTheme="minorHAnsi" w:cstheme="minorHAnsi"/>
          <w:b/>
          <w:bCs/>
        </w:rPr>
        <w:t>Third Year: Writing Up of All Chapters</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b/>
          <w:bCs/>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Be sure to keep your supervisor and the Graduate School up to date with changes in working title as you proceed.</w:t>
      </w:r>
      <w:r w:rsidR="0045725E" w:rsidRPr="00A00C3A">
        <w:rPr>
          <w:rFonts w:asciiTheme="minorHAnsi" w:hAnsiTheme="minorHAnsi" w:cstheme="minorHAnsi"/>
        </w:rPr>
        <w:t xml:space="preserve"> </w:t>
      </w:r>
      <w:r w:rsidRPr="00A00C3A">
        <w:rPr>
          <w:rFonts w:asciiTheme="minorHAnsi" w:hAnsiTheme="minorHAnsi" w:cstheme="minorHAnsi"/>
        </w:rPr>
        <w:t>You should decide on your final thesis title up to six months before submission of your thesis.</w:t>
      </w:r>
      <w:r w:rsidR="0045725E" w:rsidRPr="00A00C3A">
        <w:rPr>
          <w:rFonts w:asciiTheme="minorHAnsi" w:hAnsiTheme="minorHAnsi" w:cstheme="minorHAnsi"/>
        </w:rPr>
        <w:t xml:space="preserve"> </w:t>
      </w:r>
      <w:r w:rsidRPr="00A00C3A">
        <w:rPr>
          <w:rFonts w:asciiTheme="minorHAnsi" w:hAnsiTheme="minorHAnsi" w:cstheme="minorHAnsi"/>
        </w:rPr>
        <w:t>The Graduate School Office has some useful notes on wording titles: a copy is attached below at Appendix 3.</w:t>
      </w:r>
      <w:r w:rsidR="00AF4ACC" w:rsidRPr="00A00C3A">
        <w:rPr>
          <w:rFonts w:asciiTheme="minorHAnsi" w:hAnsiTheme="minorHAnsi" w:cstheme="minorHAnsi"/>
        </w:rPr>
        <w:t xml:space="preserve"> </w:t>
      </w:r>
      <w:r w:rsidRPr="00A00C3A">
        <w:rPr>
          <w:rFonts w:asciiTheme="minorHAnsi" w:hAnsiTheme="minorHAnsi" w:cstheme="minorHAnsi"/>
        </w:rPr>
        <w:t>Three to four months before submission your supervisor should also apply for the appointment of examiners.</w:t>
      </w:r>
      <w:r w:rsidR="00AF4ACC" w:rsidRPr="00A00C3A">
        <w:rPr>
          <w:rFonts w:asciiTheme="minorHAnsi" w:hAnsiTheme="minorHAnsi" w:cstheme="minorHAnsi"/>
        </w:rPr>
        <w:t xml:space="preserve"> </w:t>
      </w:r>
      <w:r w:rsidRPr="00A00C3A">
        <w:rPr>
          <w:rFonts w:asciiTheme="minorHAnsi" w:hAnsiTheme="minorHAnsi" w:cstheme="minorHAnsi"/>
        </w:rPr>
        <w:t xml:space="preserve">It is important to do this </w:t>
      </w:r>
      <w:r w:rsidRPr="00A00C3A">
        <w:rPr>
          <w:rFonts w:asciiTheme="minorHAnsi" w:hAnsiTheme="minorHAnsi" w:cstheme="minorHAnsi"/>
          <w:i/>
          <w:iCs/>
        </w:rPr>
        <w:t>before</w:t>
      </w:r>
      <w:r w:rsidRPr="00A00C3A">
        <w:rPr>
          <w:rFonts w:asciiTheme="minorHAnsi" w:hAnsiTheme="minorHAnsi" w:cstheme="minorHAnsi"/>
        </w:rPr>
        <w:t xml:space="preserve"> thesis submission because the relevant committees meet irregularly and your examination may be delayed if you fail to take this precaution.</w:t>
      </w:r>
      <w:r w:rsidR="00AF4ACC" w:rsidRPr="00A00C3A">
        <w:rPr>
          <w:rFonts w:asciiTheme="minorHAnsi" w:hAnsiTheme="minorHAnsi" w:cstheme="minorHAnsi"/>
        </w:rPr>
        <w:t xml:space="preserve"> </w:t>
      </w:r>
      <w:r w:rsidRPr="00A00C3A">
        <w:rPr>
          <w:rFonts w:asciiTheme="minorHAnsi" w:hAnsiTheme="minorHAnsi" w:cstheme="minorHAnsi"/>
        </w:rPr>
        <w:t>Submission forms can be downloaded from the website.</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b/>
          <w:bCs/>
        </w:rPr>
        <w:t>End of Third Year: Submission of Thesis for Examination</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C01D5F"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You should aim to complete the full thesis in three years or less, although some theses may take a bit longer.</w:t>
      </w:r>
      <w:r w:rsidR="0045725E" w:rsidRPr="00A00C3A">
        <w:rPr>
          <w:rFonts w:asciiTheme="minorHAnsi" w:hAnsiTheme="minorHAnsi" w:cstheme="minorHAnsi"/>
        </w:rPr>
        <w:t xml:space="preserve"> </w:t>
      </w:r>
      <w:r w:rsidR="00C01D5F" w:rsidRPr="00A00C3A">
        <w:rPr>
          <w:rFonts w:asciiTheme="minorHAnsi" w:hAnsiTheme="minorHAnsi" w:cstheme="minorHAnsi"/>
        </w:rPr>
        <w:t xml:space="preserve">There are a number of requirements that a thesis needs to fulfill: </w:t>
      </w:r>
      <w:r w:rsidR="00717DD2" w:rsidRPr="00A00C3A">
        <w:rPr>
          <w:rFonts w:asciiTheme="minorHAnsi" w:hAnsiTheme="minorHAnsi" w:cstheme="minorHAnsi"/>
        </w:rPr>
        <w:t>I</w:t>
      </w:r>
      <w:r w:rsidR="00C01D5F" w:rsidRPr="00A00C3A">
        <w:rPr>
          <w:rFonts w:asciiTheme="minorHAnsi" w:hAnsiTheme="minorHAnsi" w:cstheme="minorHAnsi"/>
        </w:rPr>
        <w:t>t should</w:t>
      </w:r>
    </w:p>
    <w:p w:rsidR="00C01D5F" w:rsidRPr="00A00C3A" w:rsidRDefault="00C01D5F" w:rsidP="00031A9D">
      <w:pPr>
        <w:pStyle w:val="NormalWeb"/>
        <w:numPr>
          <w:ilvl w:val="0"/>
          <w:numId w:val="5"/>
        </w:numPr>
        <w:ind w:left="567" w:hanging="567"/>
        <w:rPr>
          <w:rFonts w:asciiTheme="minorHAnsi" w:hAnsiTheme="minorHAnsi" w:cstheme="minorHAnsi"/>
          <w:lang w:val="en-GB"/>
        </w:rPr>
      </w:pPr>
      <w:r w:rsidRPr="00A00C3A">
        <w:rPr>
          <w:rFonts w:asciiTheme="minorHAnsi" w:hAnsiTheme="minorHAnsi" w:cstheme="minorHAnsi"/>
          <w:lang w:val="en-GB"/>
        </w:rPr>
        <w:t xml:space="preserve">form a distinct contribution to the knowledge of the subject, </w:t>
      </w:r>
    </w:p>
    <w:p w:rsidR="00C01D5F" w:rsidRPr="00A00C3A" w:rsidRDefault="00C01D5F" w:rsidP="00031A9D">
      <w:pPr>
        <w:pStyle w:val="NormalWeb"/>
        <w:numPr>
          <w:ilvl w:val="0"/>
          <w:numId w:val="5"/>
        </w:numPr>
        <w:ind w:left="567" w:hanging="567"/>
        <w:rPr>
          <w:rFonts w:asciiTheme="minorHAnsi" w:hAnsiTheme="minorHAnsi" w:cstheme="minorHAnsi"/>
          <w:bCs/>
          <w:lang w:val="en-GB"/>
        </w:rPr>
      </w:pPr>
      <w:r w:rsidRPr="00A00C3A">
        <w:rPr>
          <w:rFonts w:asciiTheme="minorHAnsi" w:hAnsiTheme="minorHAnsi" w:cstheme="minorHAnsi"/>
          <w:lang w:val="en-GB"/>
        </w:rPr>
        <w:t xml:space="preserve">afford evidence of originality and the exercise of independent critical power </w:t>
      </w:r>
      <w:r w:rsidRPr="00A00C3A">
        <w:rPr>
          <w:rFonts w:asciiTheme="minorHAnsi" w:hAnsiTheme="minorHAnsi" w:cstheme="minorHAnsi"/>
          <w:bCs/>
          <w:lang w:val="en-GB"/>
        </w:rPr>
        <w:t xml:space="preserve">through the presentation and analysis of new historical evidence </w:t>
      </w:r>
      <w:r w:rsidR="00922820">
        <w:rPr>
          <w:rFonts w:asciiTheme="minorHAnsi" w:hAnsiTheme="minorHAnsi" w:cstheme="minorHAnsi"/>
          <w:bCs/>
          <w:lang w:val="en-GB"/>
        </w:rPr>
        <w:t>and/</w:t>
      </w:r>
      <w:r w:rsidRPr="00A00C3A">
        <w:rPr>
          <w:rFonts w:asciiTheme="minorHAnsi" w:hAnsiTheme="minorHAnsi" w:cstheme="minorHAnsi"/>
          <w:bCs/>
          <w:lang w:val="en-GB"/>
        </w:rPr>
        <w:t>or the application of new analytical approaches to the historical evidence,</w:t>
      </w:r>
    </w:p>
    <w:p w:rsidR="00C01D5F" w:rsidRPr="00A00C3A" w:rsidRDefault="00C01D5F" w:rsidP="00031A9D">
      <w:pPr>
        <w:pStyle w:val="NormalWeb"/>
        <w:numPr>
          <w:ilvl w:val="0"/>
          <w:numId w:val="5"/>
        </w:numPr>
        <w:ind w:left="567" w:hanging="567"/>
        <w:rPr>
          <w:rFonts w:asciiTheme="minorHAnsi" w:hAnsiTheme="minorHAnsi" w:cstheme="minorHAnsi"/>
          <w:bCs/>
          <w:lang w:val="en-GB"/>
        </w:rPr>
      </w:pPr>
      <w:r w:rsidRPr="00A00C3A">
        <w:rPr>
          <w:rFonts w:asciiTheme="minorHAnsi" w:hAnsiTheme="minorHAnsi" w:cstheme="minorHAnsi"/>
          <w:bCs/>
          <w:lang w:val="en-GB"/>
        </w:rPr>
        <w:lastRenderedPageBreak/>
        <w:t xml:space="preserve">locate the research question(s), evidence and findings within an assessment of the relevant historical and historiographical contexts, </w:t>
      </w:r>
    </w:p>
    <w:p w:rsidR="00C01D5F" w:rsidRPr="00A00C3A" w:rsidRDefault="00C01D5F" w:rsidP="00031A9D">
      <w:pPr>
        <w:pStyle w:val="NormalWeb"/>
        <w:numPr>
          <w:ilvl w:val="0"/>
          <w:numId w:val="5"/>
        </w:numPr>
        <w:ind w:left="567" w:hanging="567"/>
        <w:rPr>
          <w:rFonts w:asciiTheme="minorHAnsi" w:hAnsiTheme="minorHAnsi" w:cstheme="minorHAnsi"/>
          <w:lang w:val="en-GB"/>
        </w:rPr>
      </w:pPr>
      <w:r w:rsidRPr="00A00C3A">
        <w:rPr>
          <w:rFonts w:asciiTheme="minorHAnsi" w:hAnsiTheme="minorHAnsi" w:cstheme="minorHAnsi"/>
          <w:lang w:val="en-GB"/>
        </w:rPr>
        <w:t>describe the method of research and its findings, and indicates in what respects they advance the study of the subject,</w:t>
      </w:r>
    </w:p>
    <w:p w:rsidR="00C01D5F" w:rsidRPr="00A00C3A" w:rsidRDefault="00C01D5F" w:rsidP="00031A9D">
      <w:pPr>
        <w:pStyle w:val="NormalWeb"/>
        <w:numPr>
          <w:ilvl w:val="0"/>
          <w:numId w:val="5"/>
        </w:numPr>
        <w:ind w:left="567" w:hanging="567"/>
        <w:rPr>
          <w:rFonts w:asciiTheme="minorHAnsi" w:hAnsiTheme="minorHAnsi" w:cstheme="minorHAnsi"/>
        </w:rPr>
      </w:pPr>
      <w:r w:rsidRPr="00A00C3A">
        <w:rPr>
          <w:rFonts w:asciiTheme="minorHAnsi" w:hAnsiTheme="minorHAnsi" w:cstheme="minorHAnsi"/>
          <w:lang w:val="en-GB"/>
        </w:rPr>
        <w:t>demonstrate both research skills and a deep understanding of the field of study</w:t>
      </w:r>
    </w:p>
    <w:p w:rsidR="00717DD2" w:rsidRPr="00A00C3A" w:rsidRDefault="00717DD2" w:rsidP="00031A9D">
      <w:pPr>
        <w:pStyle w:val="NormalWeb"/>
        <w:rPr>
          <w:rFonts w:asciiTheme="minorHAnsi" w:hAnsiTheme="minorHAnsi" w:cstheme="minorHAnsi"/>
          <w:lang w:val="en-GB"/>
        </w:rPr>
      </w:pPr>
      <w:r w:rsidRPr="00A00C3A">
        <w:rPr>
          <w:rFonts w:asciiTheme="minorHAnsi" w:hAnsiTheme="minorHAnsi" w:cstheme="minorHAnsi"/>
          <w:lang w:val="en-GB"/>
        </w:rPr>
        <w:t xml:space="preserve">You will find it helpful to keep these requirements in mind when you come to writing your thesis! </w:t>
      </w:r>
    </w:p>
    <w:p w:rsidR="00C01D5F" w:rsidRPr="00A00C3A" w:rsidRDefault="00C01D5F" w:rsidP="00031A9D">
      <w:pPr>
        <w:pStyle w:val="NormalWeb"/>
        <w:rPr>
          <w:rFonts w:asciiTheme="minorHAnsi" w:hAnsiTheme="minorHAnsi" w:cstheme="minorHAnsi"/>
        </w:rPr>
      </w:pPr>
      <w:r w:rsidRPr="00A00C3A">
        <w:rPr>
          <w:rFonts w:asciiTheme="minorHAnsi" w:hAnsiTheme="minorHAnsi" w:cstheme="minorHAnsi"/>
          <w:lang w:val="en-GB"/>
        </w:rPr>
        <w:t>A PhD thesis in Economic History, meeting the criteria outlined above, can take either of two forms:</w:t>
      </w:r>
    </w:p>
    <w:p w:rsidR="00C01D5F" w:rsidRPr="00A00C3A" w:rsidRDefault="00C01D5F" w:rsidP="00031A9D">
      <w:pPr>
        <w:pStyle w:val="NormalWeb"/>
        <w:rPr>
          <w:rFonts w:asciiTheme="minorHAnsi" w:hAnsiTheme="minorHAnsi" w:cstheme="minorHAnsi"/>
        </w:rPr>
      </w:pPr>
      <w:r w:rsidRPr="00A00C3A">
        <w:rPr>
          <w:rFonts w:asciiTheme="minorHAnsi" w:hAnsiTheme="minorHAnsi" w:cstheme="minorHAnsi"/>
          <w:lang w:val="en-GB"/>
        </w:rPr>
        <w:t>The traditional PhD, and the model followed by most Economic History research students, is written as ‘an integrated whole’; such a thesis is typically in the style of a monograph of up to 100,000 words.</w:t>
      </w:r>
    </w:p>
    <w:p w:rsidR="00C01D5F" w:rsidRPr="00A00C3A" w:rsidRDefault="00C01D5F" w:rsidP="00031A9D">
      <w:pPr>
        <w:pStyle w:val="NormalWeb"/>
        <w:rPr>
          <w:rFonts w:asciiTheme="minorHAnsi" w:hAnsiTheme="minorHAnsi" w:cstheme="minorHAnsi"/>
          <w:lang w:val="en-GB"/>
        </w:rPr>
      </w:pPr>
      <w:r w:rsidRPr="00A00C3A">
        <w:rPr>
          <w:rFonts w:asciiTheme="minorHAnsi" w:hAnsiTheme="minorHAnsi" w:cstheme="minorHAnsi"/>
          <w:lang w:val="en-GB"/>
        </w:rPr>
        <w:t xml:space="preserve">The alternative model specified by the School’s Regulations is ‘a series of publishable papers, with an introduction, </w:t>
      </w:r>
      <w:r w:rsidRPr="00A00C3A">
        <w:rPr>
          <w:rFonts w:asciiTheme="minorHAnsi" w:hAnsiTheme="minorHAnsi" w:cstheme="minorHAnsi"/>
          <w:bCs/>
          <w:lang w:val="en-GB"/>
        </w:rPr>
        <w:t>critical discussion</w:t>
      </w:r>
      <w:r w:rsidRPr="00A00C3A">
        <w:rPr>
          <w:rFonts w:asciiTheme="minorHAnsi" w:hAnsiTheme="minorHAnsi" w:cstheme="minorHAnsi"/>
          <w:lang w:val="en-GB"/>
        </w:rPr>
        <w:t xml:space="preserve"> and conclusion’. We permit Economic History research students to submit such a thesis, with the proviso that </w:t>
      </w:r>
    </w:p>
    <w:p w:rsidR="00C01D5F" w:rsidRPr="00A00C3A" w:rsidRDefault="00C01D5F" w:rsidP="00031A9D">
      <w:pPr>
        <w:pStyle w:val="NormalWeb"/>
        <w:numPr>
          <w:ilvl w:val="0"/>
          <w:numId w:val="6"/>
        </w:numPr>
        <w:ind w:left="567" w:hanging="567"/>
        <w:rPr>
          <w:rFonts w:asciiTheme="minorHAnsi" w:hAnsiTheme="minorHAnsi" w:cstheme="minorHAnsi"/>
          <w:lang w:val="en-GB"/>
        </w:rPr>
      </w:pPr>
      <w:r w:rsidRPr="00A00C3A">
        <w:rPr>
          <w:rFonts w:asciiTheme="minorHAnsi" w:hAnsiTheme="minorHAnsi" w:cstheme="minorHAnsi"/>
          <w:lang w:val="en-GB"/>
        </w:rPr>
        <w:t>it should consist of at least three publishable papers,</w:t>
      </w:r>
    </w:p>
    <w:p w:rsidR="00C01D5F" w:rsidRPr="00A00C3A" w:rsidRDefault="00C01D5F" w:rsidP="00031A9D">
      <w:pPr>
        <w:pStyle w:val="NormalWeb"/>
        <w:numPr>
          <w:ilvl w:val="0"/>
          <w:numId w:val="6"/>
        </w:numPr>
        <w:ind w:left="567" w:hanging="567"/>
        <w:rPr>
          <w:rFonts w:asciiTheme="minorHAnsi" w:hAnsiTheme="minorHAnsi" w:cstheme="minorHAnsi"/>
          <w:lang w:val="en-GB"/>
        </w:rPr>
      </w:pPr>
      <w:r w:rsidRPr="00A00C3A">
        <w:rPr>
          <w:rFonts w:asciiTheme="minorHAnsi" w:hAnsiTheme="minorHAnsi" w:cstheme="minorHAnsi"/>
          <w:lang w:val="en-GB"/>
        </w:rPr>
        <w:t>the ‘introduction, critical discussion and conclusion’ (</w:t>
      </w:r>
      <w:r w:rsidRPr="00A00C3A">
        <w:rPr>
          <w:rFonts w:asciiTheme="minorHAnsi" w:hAnsiTheme="minorHAnsi" w:cstheme="minorHAnsi"/>
          <w:i/>
          <w:lang w:val="en-GB"/>
        </w:rPr>
        <w:t>linking material</w:t>
      </w:r>
      <w:r w:rsidRPr="00A00C3A">
        <w:rPr>
          <w:rFonts w:asciiTheme="minorHAnsi" w:hAnsiTheme="minorHAnsi" w:cstheme="minorHAnsi"/>
          <w:lang w:val="en-GB"/>
        </w:rPr>
        <w:t>) should amount to at least 25% of the thesis,</w:t>
      </w:r>
    </w:p>
    <w:p w:rsidR="00C01D5F" w:rsidRPr="00A00C3A" w:rsidRDefault="00C01D5F" w:rsidP="00031A9D">
      <w:pPr>
        <w:pStyle w:val="NormalWeb"/>
        <w:numPr>
          <w:ilvl w:val="0"/>
          <w:numId w:val="6"/>
        </w:numPr>
        <w:ind w:left="567" w:hanging="567"/>
        <w:rPr>
          <w:rFonts w:asciiTheme="minorHAnsi" w:hAnsiTheme="minorHAnsi" w:cstheme="minorHAnsi"/>
          <w:lang w:val="en-GB"/>
        </w:rPr>
      </w:pPr>
      <w:r w:rsidRPr="00A00C3A">
        <w:rPr>
          <w:rFonts w:asciiTheme="minorHAnsi" w:hAnsiTheme="minorHAnsi" w:cstheme="minorHAnsi"/>
          <w:lang w:val="en-GB"/>
        </w:rPr>
        <w:t>the three papers are thematically connected, and</w:t>
      </w:r>
    </w:p>
    <w:p w:rsidR="00C01D5F" w:rsidRPr="004F547E" w:rsidRDefault="00C01D5F" w:rsidP="00031A9D">
      <w:pPr>
        <w:pStyle w:val="ListParagraph"/>
        <w:numPr>
          <w:ilvl w:val="0"/>
          <w:numId w:val="6"/>
        </w:numPr>
        <w:tabs>
          <w:tab w:val="left" w:pos="0"/>
          <w:tab w:val="left" w:pos="567"/>
          <w:tab w:val="left" w:pos="873"/>
          <w:tab w:val="left" w:pos="1593"/>
          <w:tab w:val="left" w:pos="2313"/>
          <w:tab w:val="left" w:pos="3033"/>
          <w:tab w:val="left" w:pos="3753"/>
          <w:tab w:val="left" w:pos="4473"/>
          <w:tab w:val="left" w:pos="5193"/>
          <w:tab w:val="left" w:pos="5913"/>
          <w:tab w:val="left" w:pos="6633"/>
          <w:tab w:val="left" w:pos="7353"/>
          <w:tab w:val="left" w:pos="7773"/>
        </w:tabs>
        <w:ind w:left="567" w:hanging="567"/>
        <w:rPr>
          <w:rFonts w:cstheme="minorHAnsi"/>
          <w:sz w:val="24"/>
          <w:szCs w:val="24"/>
        </w:rPr>
      </w:pPr>
      <w:proofErr w:type="gramStart"/>
      <w:r w:rsidRPr="004F547E">
        <w:rPr>
          <w:rFonts w:cstheme="minorHAnsi"/>
          <w:sz w:val="24"/>
          <w:szCs w:val="24"/>
        </w:rPr>
        <w:t>none</w:t>
      </w:r>
      <w:proofErr w:type="gramEnd"/>
      <w:r w:rsidRPr="004F547E">
        <w:rPr>
          <w:rFonts w:cstheme="minorHAnsi"/>
          <w:sz w:val="24"/>
          <w:szCs w:val="24"/>
        </w:rPr>
        <w:t xml:space="preserve"> of the three papers is joint work.</w:t>
      </w:r>
    </w:p>
    <w:p w:rsidR="00984DFB" w:rsidRPr="00A00C3A" w:rsidRDefault="00984DFB">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Our department offers research students the chance to co-operate with co-authors on part of their thesis. If you would like to do this, a number of conditions apply:</w:t>
      </w:r>
    </w:p>
    <w:p w:rsidR="00984DFB" w:rsidRPr="00A00C3A" w:rsidRDefault="00984DFB" w:rsidP="00984DFB">
      <w:pPr>
        <w:pStyle w:val="NormalWeb"/>
        <w:numPr>
          <w:ilvl w:val="0"/>
          <w:numId w:val="18"/>
        </w:numPr>
        <w:ind w:left="567" w:hanging="567"/>
        <w:rPr>
          <w:rFonts w:asciiTheme="minorHAnsi" w:hAnsiTheme="minorHAnsi" w:cstheme="minorHAnsi"/>
        </w:rPr>
      </w:pPr>
      <w:r w:rsidRPr="00A00C3A">
        <w:rPr>
          <w:rFonts w:asciiTheme="minorHAnsi" w:hAnsiTheme="minorHAnsi" w:cstheme="minorHAnsi"/>
        </w:rPr>
        <w:t>The thesis must contain at least three main chapters or papers whose sole author you are.</w:t>
      </w:r>
    </w:p>
    <w:p w:rsidR="00984DFB" w:rsidRPr="00A00C3A" w:rsidRDefault="00984DFB" w:rsidP="00984DFB">
      <w:pPr>
        <w:pStyle w:val="NormalWeb"/>
        <w:numPr>
          <w:ilvl w:val="0"/>
          <w:numId w:val="18"/>
        </w:numPr>
        <w:ind w:left="567" w:hanging="567"/>
        <w:rPr>
          <w:rFonts w:asciiTheme="minorHAnsi" w:hAnsiTheme="minorHAnsi" w:cstheme="minorHAnsi"/>
        </w:rPr>
      </w:pPr>
      <w:r w:rsidRPr="00A00C3A">
        <w:rPr>
          <w:rFonts w:asciiTheme="minorHAnsi" w:hAnsiTheme="minorHAnsi" w:cstheme="minorHAnsi"/>
        </w:rPr>
        <w:t>The chapter or paper that you would like to write with the help of a co-author must not contain the core findings of your thesis.</w:t>
      </w:r>
    </w:p>
    <w:p w:rsidR="00984DFB" w:rsidRPr="00A00C3A" w:rsidRDefault="00984DFB" w:rsidP="00984DFB">
      <w:pPr>
        <w:pStyle w:val="NormalWeb"/>
        <w:numPr>
          <w:ilvl w:val="0"/>
          <w:numId w:val="18"/>
        </w:numPr>
        <w:ind w:left="567" w:hanging="567"/>
        <w:rPr>
          <w:rFonts w:asciiTheme="minorHAnsi" w:hAnsiTheme="minorHAnsi" w:cstheme="minorHAnsi"/>
        </w:rPr>
      </w:pPr>
      <w:r w:rsidRPr="00A00C3A">
        <w:rPr>
          <w:rFonts w:asciiTheme="minorHAnsi" w:hAnsiTheme="minorHAnsi" w:cstheme="minorHAnsi"/>
        </w:rPr>
        <w:t>When you submit your thesis you must clearly state the part played by your co-author in the production of the chapter or paper where you are not the only author.</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 xml:space="preserve">Both the University </w:t>
      </w:r>
      <w:r w:rsidRPr="00A00C3A">
        <w:rPr>
          <w:rFonts w:asciiTheme="minorHAnsi" w:hAnsiTheme="minorHAnsi" w:cstheme="minorHAnsi"/>
          <w:i/>
          <w:iCs/>
        </w:rPr>
        <w:t>and</w:t>
      </w:r>
      <w:r w:rsidRPr="00A00C3A">
        <w:rPr>
          <w:rFonts w:asciiTheme="minorHAnsi" w:hAnsiTheme="minorHAnsi" w:cstheme="minorHAnsi"/>
        </w:rPr>
        <w:t xml:space="preserve"> the Department publish guidelines on the style and layout of theses: </w:t>
      </w:r>
      <w:r w:rsidRPr="00A00C3A">
        <w:rPr>
          <w:rFonts w:asciiTheme="minorHAnsi" w:hAnsiTheme="minorHAnsi" w:cstheme="minorHAnsi"/>
          <w:b/>
          <w:bCs/>
        </w:rPr>
        <w:t>departmental guidelines are attached below as Appendix 2</w:t>
      </w:r>
      <w:r w:rsidRPr="00A00C3A">
        <w:rPr>
          <w:rFonts w:asciiTheme="minorHAnsi" w:hAnsiTheme="minorHAnsi" w:cstheme="minorHAnsi"/>
        </w:rPr>
        <w:t>.</w:t>
      </w:r>
      <w:r w:rsidR="0045725E" w:rsidRPr="00A00C3A">
        <w:rPr>
          <w:rFonts w:asciiTheme="minorHAnsi" w:hAnsiTheme="minorHAnsi" w:cstheme="minorHAnsi"/>
        </w:rPr>
        <w:t xml:space="preserve"> </w:t>
      </w:r>
      <w:r w:rsidRPr="00A00C3A">
        <w:rPr>
          <w:rFonts w:asciiTheme="minorHAnsi" w:hAnsiTheme="minorHAnsi" w:cstheme="minorHAnsi"/>
        </w:rPr>
        <w:t>Your supervisor will advise you whether your final drafts are adequate for submission but cannot, of course, guarantee the result. The oral examination ("viva") will normally be conducted by an external examiner and one or two internal</w:t>
      </w:r>
      <w:r w:rsidR="0045725E" w:rsidRPr="00A00C3A">
        <w:rPr>
          <w:rFonts w:asciiTheme="minorHAnsi" w:hAnsiTheme="minorHAnsi" w:cstheme="minorHAnsi"/>
        </w:rPr>
        <w:t xml:space="preserve"> </w:t>
      </w:r>
      <w:r w:rsidRPr="00A00C3A">
        <w:rPr>
          <w:rFonts w:asciiTheme="minorHAnsi" w:hAnsiTheme="minorHAnsi" w:cstheme="minorHAnsi"/>
        </w:rPr>
        <w:t>examiners who will NOT be your supervisor, normally from another college of the University of London.</w:t>
      </w:r>
      <w:r w:rsidR="0045725E" w:rsidRPr="00A00C3A">
        <w:rPr>
          <w:rFonts w:asciiTheme="minorHAnsi" w:hAnsiTheme="minorHAnsi" w:cstheme="minorHAnsi"/>
        </w:rPr>
        <w:t xml:space="preserve"> </w:t>
      </w:r>
      <w:r w:rsidRPr="00A00C3A">
        <w:rPr>
          <w:rFonts w:asciiTheme="minorHAnsi" w:hAnsiTheme="minorHAnsi" w:cstheme="minorHAnsi"/>
        </w:rPr>
        <w:t>In some cases two external examiners are appointed.</w:t>
      </w:r>
      <w:r w:rsidR="0045725E" w:rsidRPr="00A00C3A">
        <w:rPr>
          <w:rFonts w:asciiTheme="minorHAnsi" w:hAnsiTheme="minorHAnsi" w:cstheme="minorHAnsi"/>
        </w:rPr>
        <w:t xml:space="preserve"> </w:t>
      </w:r>
      <w:r w:rsidRPr="00A00C3A">
        <w:rPr>
          <w:rFonts w:asciiTheme="minorHAnsi" w:hAnsiTheme="minorHAnsi" w:cstheme="minorHAnsi"/>
        </w:rPr>
        <w:t xml:space="preserve">These examiners will read the thesis and following the viva will take a decision on whether your work has reached the standard required for the award of an MPhil or PhD degree. You may discuss with your supervisor names of people you think are especially qualified to examine your thesis, but the final choice of examiners has to be ratified by the Board of Studies. In January 2007 the </w:t>
      </w:r>
      <w:proofErr w:type="gramStart"/>
      <w:r w:rsidRPr="00A00C3A">
        <w:rPr>
          <w:rFonts w:asciiTheme="minorHAnsi" w:hAnsiTheme="minorHAnsi" w:cstheme="minorHAnsi"/>
        </w:rPr>
        <w:t>School</w:t>
      </w:r>
      <w:r w:rsidR="0045725E" w:rsidRPr="00A00C3A">
        <w:rPr>
          <w:rFonts w:asciiTheme="minorHAnsi" w:hAnsiTheme="minorHAnsi" w:cstheme="minorHAnsi"/>
        </w:rPr>
        <w:t xml:space="preserve"> ‘</w:t>
      </w:r>
      <w:r w:rsidRPr="00A00C3A">
        <w:rPr>
          <w:rFonts w:asciiTheme="minorHAnsi" w:hAnsiTheme="minorHAnsi" w:cstheme="minorHAnsi"/>
        </w:rPr>
        <w:t>re</w:t>
      </w:r>
      <w:proofErr w:type="gramEnd"/>
      <w:r w:rsidRPr="00A00C3A">
        <w:rPr>
          <w:rFonts w:asciiTheme="minorHAnsi" w:hAnsiTheme="minorHAnsi" w:cstheme="minorHAnsi"/>
        </w:rPr>
        <w:t>-patriated</w:t>
      </w:r>
      <w:r w:rsidR="0045725E" w:rsidRPr="00A00C3A">
        <w:rPr>
          <w:rFonts w:asciiTheme="minorHAnsi" w:hAnsiTheme="minorHAnsi" w:cstheme="minorHAnsi"/>
        </w:rPr>
        <w:t>’</w:t>
      </w:r>
      <w:r w:rsidRPr="00A00C3A">
        <w:rPr>
          <w:rFonts w:asciiTheme="minorHAnsi" w:hAnsiTheme="minorHAnsi" w:cstheme="minorHAnsi"/>
        </w:rPr>
        <w:t xml:space="preserve"> PhD degrees from the University of London, but examiners will still have to be appointed by a designated committee.</w:t>
      </w:r>
      <w:r w:rsidR="0045725E" w:rsidRPr="00A00C3A">
        <w:rPr>
          <w:rFonts w:asciiTheme="minorHAnsi" w:hAnsiTheme="minorHAnsi" w:cstheme="minorHAnsi"/>
        </w:rPr>
        <w:t xml:space="preserve"> </w:t>
      </w:r>
      <w:r w:rsidRPr="00A00C3A">
        <w:rPr>
          <w:rFonts w:asciiTheme="minorHAnsi" w:hAnsiTheme="minorHAnsi" w:cstheme="minorHAnsi"/>
        </w:rPr>
        <w:t>Submission of your thesis to the school is your responsibility. The appropriate Entry Form for PhD evaluation is available online and should be sent in at least 3 months before you submit. Your supervisor can attend (but not participate in) the examination if you so wish.</w:t>
      </w:r>
      <w:r w:rsidR="0045725E" w:rsidRPr="00A00C3A">
        <w:rPr>
          <w:rFonts w:asciiTheme="minorHAnsi" w:hAnsiTheme="minorHAnsi" w:cstheme="minorHAnsi"/>
        </w:rPr>
        <w:t xml:space="preserve"> </w:t>
      </w:r>
      <w:r w:rsidRPr="00A00C3A">
        <w:rPr>
          <w:rFonts w:asciiTheme="minorHAnsi" w:hAnsiTheme="minorHAnsi" w:cstheme="minorHAnsi"/>
        </w:rPr>
        <w:t xml:space="preserve">When you submit copies to the School for the examiners, remember to keep an additional 2 copies for </w:t>
      </w:r>
      <w:r w:rsidRPr="00A00C3A">
        <w:rPr>
          <w:rFonts w:asciiTheme="minorHAnsi" w:hAnsiTheme="minorHAnsi" w:cstheme="minorHAnsi"/>
        </w:rPr>
        <w:lastRenderedPageBreak/>
        <w:t>yourself and your supervisor at the viva.</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i/>
          <w:iCs/>
        </w:rPr>
      </w:pPr>
      <w:proofErr w:type="gramStart"/>
      <w:r w:rsidRPr="00A00C3A">
        <w:rPr>
          <w:rFonts w:asciiTheme="minorHAnsi" w:hAnsiTheme="minorHAnsi" w:cstheme="minorHAnsi"/>
          <w:i/>
          <w:iCs/>
        </w:rPr>
        <w:t>And if the worst happens....</w:t>
      </w:r>
      <w:proofErr w:type="gramEnd"/>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i/>
          <w:iCs/>
        </w:rPr>
        <w:sectPr w:rsidR="00564A3A" w:rsidRPr="00A00C3A">
          <w:type w:val="continuous"/>
          <w:pgSz w:w="12240" w:h="15840"/>
          <w:pgMar w:top="990" w:right="990" w:bottom="990" w:left="793" w:header="990" w:footer="990" w:gutter="0"/>
          <w:cols w:space="720"/>
          <w:noEndnote/>
        </w:sect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lastRenderedPageBreak/>
        <w:t>Most theses that are submitted are successful, although minor amendments are often required. At present, minor amendments are those that can be completed within a maximum of three months.</w:t>
      </w:r>
      <w:r w:rsidR="0045725E" w:rsidRPr="00A00C3A">
        <w:rPr>
          <w:rFonts w:asciiTheme="minorHAnsi" w:hAnsiTheme="minorHAnsi" w:cstheme="minorHAnsi"/>
        </w:rPr>
        <w:t xml:space="preserve"> </w:t>
      </w:r>
      <w:r w:rsidRPr="00A00C3A">
        <w:rPr>
          <w:rFonts w:asciiTheme="minorHAnsi" w:hAnsiTheme="minorHAnsi" w:cstheme="minorHAnsi"/>
        </w:rPr>
        <w:t>If you are referred after being advised to submit by your supervisor, it is, in a sense, a joint failure, and you can expect help from your supervisor to put matters right.</w:t>
      </w:r>
      <w:r w:rsidR="0045725E" w:rsidRPr="00A00C3A">
        <w:rPr>
          <w:rFonts w:asciiTheme="minorHAnsi" w:hAnsiTheme="minorHAnsi" w:cstheme="minorHAnsi"/>
        </w:rPr>
        <w:t xml:space="preserve"> </w:t>
      </w:r>
      <w:r w:rsidRPr="00A00C3A">
        <w:rPr>
          <w:rFonts w:asciiTheme="minorHAnsi" w:hAnsiTheme="minorHAnsi" w:cstheme="minorHAnsi"/>
        </w:rPr>
        <w:t>Usually you have 18 months from the date of the viva to put matters right and resubmit, and in the vast majority of cases this is a successful procedure.</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The examiners may, however, fail you outright or award another class of degree.</w:t>
      </w:r>
      <w:r w:rsidR="0045725E" w:rsidRPr="00A00C3A">
        <w:rPr>
          <w:rFonts w:asciiTheme="minorHAnsi" w:hAnsiTheme="minorHAnsi" w:cstheme="minorHAnsi"/>
        </w:rPr>
        <w:t xml:space="preserve"> </w:t>
      </w:r>
      <w:r w:rsidRPr="00A00C3A">
        <w:rPr>
          <w:rFonts w:asciiTheme="minorHAnsi" w:hAnsiTheme="minorHAnsi" w:cstheme="minorHAnsi"/>
        </w:rPr>
        <w:t>This is rare except where theses have been submitted against the advice of supervisors.</w:t>
      </w:r>
      <w:r w:rsidR="0045725E" w:rsidRPr="00A00C3A">
        <w:rPr>
          <w:rFonts w:asciiTheme="minorHAnsi" w:hAnsiTheme="minorHAnsi" w:cstheme="minorHAnsi"/>
        </w:rPr>
        <w:t xml:space="preserve"> </w:t>
      </w:r>
      <w:r w:rsidRPr="00A00C3A">
        <w:rPr>
          <w:rFonts w:asciiTheme="minorHAnsi" w:hAnsiTheme="minorHAnsi" w:cstheme="minorHAnsi"/>
        </w:rPr>
        <w:t xml:space="preserve">You have right of appeal and you should discuss matters with </w:t>
      </w:r>
      <w:r w:rsidR="00C5200E">
        <w:rPr>
          <w:rFonts w:asciiTheme="minorHAnsi" w:hAnsiTheme="minorHAnsi" w:cstheme="minorHAnsi"/>
        </w:rPr>
        <w:t xml:space="preserve">your supervisor and the Doctoral </w:t>
      </w:r>
      <w:proofErr w:type="spellStart"/>
      <w:r w:rsidR="00C5200E">
        <w:rPr>
          <w:rFonts w:asciiTheme="minorHAnsi" w:hAnsiTheme="minorHAnsi" w:cstheme="minorHAnsi"/>
        </w:rPr>
        <w:t>Programme</w:t>
      </w:r>
      <w:proofErr w:type="spellEnd"/>
      <w:r w:rsidR="00C5200E">
        <w:rPr>
          <w:rFonts w:asciiTheme="minorHAnsi" w:hAnsiTheme="minorHAnsi" w:cstheme="minorHAnsi"/>
        </w:rPr>
        <w:t xml:space="preserve"> Director</w:t>
      </w:r>
      <w:r w:rsidRPr="00A00C3A">
        <w:rPr>
          <w:rFonts w:asciiTheme="minorHAnsi" w:hAnsiTheme="minorHAnsi" w:cstheme="minorHAnsi"/>
        </w:rPr>
        <w:t xml:space="preserve"> if you believe an injustice has been done.</w:t>
      </w:r>
      <w:r w:rsidR="0045725E" w:rsidRPr="00A00C3A">
        <w:rPr>
          <w:rFonts w:asciiTheme="minorHAnsi" w:hAnsiTheme="minorHAnsi" w:cstheme="minorHAnsi"/>
        </w:rPr>
        <w:t xml:space="preserve"> </w:t>
      </w:r>
      <w:r w:rsidRPr="00A00C3A">
        <w:rPr>
          <w:rFonts w:asciiTheme="minorHAnsi" w:hAnsiTheme="minorHAnsi" w:cstheme="minorHAnsi"/>
        </w:rPr>
        <w:t>Examiners can make mistakes but it is a long and hard path to overturn their decision, and you will probably find yourself in an uncomfortable adversarial position, however helpful (or otherwise) individuals may be.</w:t>
      </w:r>
      <w:r w:rsidR="0045725E" w:rsidRPr="00A00C3A">
        <w:rPr>
          <w:rFonts w:asciiTheme="minorHAnsi" w:hAnsiTheme="minorHAnsi" w:cstheme="minorHAnsi"/>
        </w:rPr>
        <w:t xml:space="preserve"> </w:t>
      </w:r>
      <w:r w:rsidRPr="00A00C3A">
        <w:rPr>
          <w:rFonts w:asciiTheme="minorHAnsi" w:hAnsiTheme="minorHAnsi" w:cstheme="minorHAnsi"/>
        </w:rPr>
        <w:t>Independent advice is always useful, and even better advice is to take responsibility for developing a better supervisory relationship from year 1, thus avoiding this outcome.</w:t>
      </w:r>
      <w:r w:rsidR="0045725E" w:rsidRPr="00A00C3A">
        <w:rPr>
          <w:rFonts w:asciiTheme="minorHAnsi" w:hAnsiTheme="minorHAnsi" w:cstheme="minorHAnsi"/>
        </w:rPr>
        <w:t xml:space="preserve"> </w:t>
      </w:r>
      <w:r w:rsidRPr="00A00C3A">
        <w:rPr>
          <w:rFonts w:asciiTheme="minorHAnsi" w:hAnsiTheme="minorHAnsi" w:cstheme="minorHAnsi"/>
        </w:rPr>
        <w:t>Don</w:t>
      </w:r>
      <w:r w:rsidR="0045725E" w:rsidRPr="00A00C3A">
        <w:rPr>
          <w:rFonts w:asciiTheme="minorHAnsi" w:hAnsiTheme="minorHAnsi" w:cstheme="minorHAnsi"/>
        </w:rPr>
        <w:t>’</w:t>
      </w:r>
      <w:r w:rsidRPr="00A00C3A">
        <w:rPr>
          <w:rFonts w:asciiTheme="minorHAnsi" w:hAnsiTheme="minorHAnsi" w:cstheme="minorHAnsi"/>
        </w:rPr>
        <w:t>t let problems accumulate.</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i/>
          <w:iCs/>
        </w:rPr>
      </w:pPr>
      <w:r w:rsidRPr="00A00C3A">
        <w:rPr>
          <w:rFonts w:asciiTheme="minorHAnsi" w:hAnsiTheme="minorHAnsi" w:cstheme="minorHAnsi"/>
          <w:i/>
          <w:iCs/>
        </w:rPr>
        <w:t>Keeping realistic expectations:</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There has been a good deal of public discussion recently about the poor completion rate of social science PhDs in Britain.</w:t>
      </w:r>
      <w:r w:rsidR="0045725E" w:rsidRPr="00A00C3A">
        <w:rPr>
          <w:rFonts w:asciiTheme="minorHAnsi" w:hAnsiTheme="minorHAnsi" w:cstheme="minorHAnsi"/>
        </w:rPr>
        <w:t xml:space="preserve"> </w:t>
      </w:r>
      <w:r w:rsidRPr="00A00C3A">
        <w:rPr>
          <w:rFonts w:asciiTheme="minorHAnsi" w:hAnsiTheme="minorHAnsi" w:cstheme="minorHAnsi"/>
        </w:rPr>
        <w:t xml:space="preserve">It seems clear that most theses </w:t>
      </w:r>
      <w:r w:rsidRPr="00A00C3A">
        <w:rPr>
          <w:rFonts w:asciiTheme="minorHAnsi" w:hAnsiTheme="minorHAnsi" w:cstheme="minorHAnsi"/>
          <w:i/>
          <w:iCs/>
        </w:rPr>
        <w:t>can</w:t>
      </w:r>
      <w:r w:rsidRPr="00A00C3A">
        <w:rPr>
          <w:rFonts w:asciiTheme="minorHAnsi" w:hAnsiTheme="minorHAnsi" w:cstheme="minorHAnsi"/>
        </w:rPr>
        <w:t xml:space="preserve"> be completed in three years, though special requirements (e.g. for learning a new language or deepening your quantitative skills) may mean that it has to be stretched to four.</w:t>
      </w:r>
      <w:r w:rsidR="00AF4ACC" w:rsidRPr="00A00C3A">
        <w:rPr>
          <w:rFonts w:asciiTheme="minorHAnsi" w:hAnsiTheme="minorHAnsi" w:cstheme="minorHAnsi"/>
        </w:rPr>
        <w:t xml:space="preserve"> </w:t>
      </w:r>
      <w:r w:rsidRPr="00A00C3A">
        <w:rPr>
          <w:rFonts w:asciiTheme="minorHAnsi" w:hAnsiTheme="minorHAnsi" w:cstheme="minorHAnsi"/>
        </w:rPr>
        <w:t xml:space="preserve">Equally excellent theses can be written in much less than three years: the departmental record of two years is held jointly by Professor D C Coleman (Professor Emeritus, Cambridge) and </w:t>
      </w:r>
      <w:proofErr w:type="spellStart"/>
      <w:r w:rsidRPr="00A00C3A">
        <w:rPr>
          <w:rFonts w:asciiTheme="minorHAnsi" w:hAnsiTheme="minorHAnsi" w:cstheme="minorHAnsi"/>
        </w:rPr>
        <w:t>Dr</w:t>
      </w:r>
      <w:proofErr w:type="spellEnd"/>
      <w:r w:rsidRPr="00A00C3A">
        <w:rPr>
          <w:rFonts w:asciiTheme="minorHAnsi" w:hAnsiTheme="minorHAnsi" w:cstheme="minorHAnsi"/>
        </w:rPr>
        <w:t xml:space="preserve"> J Atkin (Vice President, Citibank).</w:t>
      </w:r>
      <w:r w:rsidR="0045725E" w:rsidRPr="00A00C3A">
        <w:rPr>
          <w:rFonts w:asciiTheme="minorHAnsi" w:hAnsiTheme="minorHAnsi" w:cstheme="minorHAnsi"/>
        </w:rPr>
        <w:t xml:space="preserve"> </w:t>
      </w:r>
      <w:r w:rsidRPr="00A00C3A">
        <w:rPr>
          <w:rFonts w:asciiTheme="minorHAnsi" w:hAnsiTheme="minorHAnsi" w:cstheme="minorHAnsi"/>
        </w:rPr>
        <w:t>The important thing is to set clear objectives and keep to them, agreeing each stage with your supervisor, and resisting the easy temptation to think that you can leave the main work of writing up to the last term of your three years.</w:t>
      </w:r>
      <w:r w:rsidR="0045725E" w:rsidRPr="00A00C3A">
        <w:rPr>
          <w:rFonts w:asciiTheme="minorHAnsi" w:hAnsiTheme="minorHAnsi" w:cstheme="minorHAnsi"/>
        </w:rPr>
        <w:t xml:space="preserve"> </w:t>
      </w:r>
      <w:r w:rsidRPr="00A00C3A">
        <w:rPr>
          <w:rFonts w:asciiTheme="minorHAnsi" w:hAnsiTheme="minorHAnsi" w:cstheme="minorHAnsi"/>
        </w:rPr>
        <w:t>What you think is the final draft will almost certainly turn out to require revision!</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sectPr w:rsidR="00564A3A" w:rsidRPr="00A00C3A">
          <w:type w:val="continuous"/>
          <w:pgSz w:w="12240" w:h="15840"/>
          <w:pgMar w:top="990" w:right="990" w:bottom="990" w:left="793" w:header="990" w:footer="990" w:gutter="0"/>
          <w:cols w:space="720"/>
          <w:noEndnote/>
        </w:sect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lastRenderedPageBreak/>
        <w:t>Many students start with unrealistic expectations of completing a "great work".</w:t>
      </w:r>
      <w:r w:rsidR="00AF4ACC" w:rsidRPr="00A00C3A">
        <w:rPr>
          <w:rFonts w:asciiTheme="minorHAnsi" w:hAnsiTheme="minorHAnsi" w:cstheme="minorHAnsi"/>
        </w:rPr>
        <w:t xml:space="preserve"> </w:t>
      </w:r>
      <w:r w:rsidRPr="00A00C3A">
        <w:rPr>
          <w:rFonts w:asciiTheme="minorHAnsi" w:hAnsiTheme="minorHAnsi" w:cstheme="minorHAnsi"/>
        </w:rPr>
        <w:t>However, few research students are likely to complete a truly classic work that will transform the subject within three or four years of graduating!</w:t>
      </w:r>
      <w:r w:rsidR="0045725E" w:rsidRPr="00A00C3A">
        <w:rPr>
          <w:rFonts w:asciiTheme="minorHAnsi" w:hAnsiTheme="minorHAnsi" w:cstheme="minorHAnsi"/>
        </w:rPr>
        <w:t xml:space="preserve"> </w:t>
      </w:r>
      <w:r w:rsidRPr="00A00C3A">
        <w:rPr>
          <w:rFonts w:asciiTheme="minorHAnsi" w:hAnsiTheme="minorHAnsi" w:cstheme="minorHAnsi"/>
        </w:rPr>
        <w:t>But we can all achieve something by ploughing lesser furrows which might collectively advance knowledge in our field.</w:t>
      </w:r>
      <w:r w:rsidR="0045725E" w:rsidRPr="00A00C3A">
        <w:rPr>
          <w:rFonts w:asciiTheme="minorHAnsi" w:hAnsiTheme="minorHAnsi" w:cstheme="minorHAnsi"/>
        </w:rPr>
        <w:t xml:space="preserve"> </w:t>
      </w:r>
      <w:r w:rsidRPr="00A00C3A">
        <w:rPr>
          <w:rFonts w:asciiTheme="minorHAnsi" w:hAnsiTheme="minorHAnsi" w:cstheme="minorHAnsi"/>
        </w:rPr>
        <w:t>The chances are better if you show you can define a problem and solve it, however limited the problem seems by the standard of some classic work by a scholarly giant you admire.</w:t>
      </w:r>
      <w:r w:rsidR="0045725E" w:rsidRPr="00A00C3A">
        <w:rPr>
          <w:rFonts w:asciiTheme="minorHAnsi" w:hAnsiTheme="minorHAnsi" w:cstheme="minorHAnsi"/>
        </w:rPr>
        <w:t xml:space="preserve"> </w:t>
      </w:r>
      <w:r w:rsidRPr="00A00C3A">
        <w:rPr>
          <w:rFonts w:asciiTheme="minorHAnsi" w:hAnsiTheme="minorHAnsi" w:cstheme="minorHAnsi"/>
        </w:rPr>
        <w:t>Try to get things in perspective.</w:t>
      </w:r>
      <w:r w:rsidR="00AF4ACC" w:rsidRPr="00A00C3A">
        <w:rPr>
          <w:rFonts w:asciiTheme="minorHAnsi" w:hAnsiTheme="minorHAnsi" w:cstheme="minorHAnsi"/>
        </w:rPr>
        <w:t xml:space="preserve"> </w:t>
      </w:r>
      <w:r w:rsidRPr="00A00C3A">
        <w:rPr>
          <w:rFonts w:asciiTheme="minorHAnsi" w:hAnsiTheme="minorHAnsi" w:cstheme="minorHAnsi"/>
        </w:rPr>
        <w:t xml:space="preserve">Ask your supervisor to recommend a thesis which has made a modest but real contribution to knowledge, and set that (rather than the great work) as your </w:t>
      </w:r>
      <w:r w:rsidRPr="00A00C3A">
        <w:rPr>
          <w:rFonts w:asciiTheme="minorHAnsi" w:hAnsiTheme="minorHAnsi" w:cstheme="minorHAnsi"/>
          <w:i/>
          <w:iCs/>
        </w:rPr>
        <w:t>minimum</w:t>
      </w:r>
      <w:r w:rsidRPr="00A00C3A">
        <w:rPr>
          <w:rFonts w:asciiTheme="minorHAnsi" w:hAnsiTheme="minorHAnsi" w:cstheme="minorHAnsi"/>
        </w:rPr>
        <w:t xml:space="preserve"> standard.</w:t>
      </w:r>
      <w:r w:rsidR="00AF4ACC" w:rsidRPr="00A00C3A">
        <w:rPr>
          <w:rFonts w:asciiTheme="minorHAnsi" w:hAnsiTheme="minorHAnsi" w:cstheme="minorHAnsi"/>
        </w:rPr>
        <w:t xml:space="preserve"> </w:t>
      </w:r>
      <w:r w:rsidRPr="00A00C3A">
        <w:rPr>
          <w:rFonts w:asciiTheme="minorHAnsi" w:hAnsiTheme="minorHAnsi" w:cstheme="minorHAnsi"/>
        </w:rPr>
        <w:t>Theses of LSE students are available both in the LSE Library and the Senate House Library, so it is easy for you to consult them to see the standard achieved by your predecessors.</w:t>
      </w:r>
      <w:r w:rsidR="00AF4ACC" w:rsidRPr="00A00C3A">
        <w:rPr>
          <w:rFonts w:asciiTheme="minorHAnsi" w:hAnsiTheme="minorHAnsi" w:cstheme="minorHAnsi"/>
        </w:rPr>
        <w:t xml:space="preserve"> </w:t>
      </w:r>
      <w:r w:rsidRPr="00A00C3A">
        <w:rPr>
          <w:rFonts w:asciiTheme="minorHAnsi" w:hAnsiTheme="minorHAnsi" w:cstheme="minorHAnsi"/>
        </w:rPr>
        <w:t>(Other university theses are often available on inter</w:t>
      </w:r>
      <w:r w:rsidRPr="00A00C3A">
        <w:rPr>
          <w:rFonts w:asciiTheme="minorHAnsi" w:hAnsiTheme="minorHAnsi" w:cstheme="minorHAnsi"/>
        </w:rPr>
        <w:noBreakHyphen/>
        <w:t>library loan.)</w:t>
      </w:r>
      <w:r w:rsidR="00AF4ACC" w:rsidRPr="00A00C3A">
        <w:rPr>
          <w:rFonts w:asciiTheme="minorHAnsi" w:hAnsiTheme="minorHAnsi" w:cstheme="minorHAnsi"/>
        </w:rPr>
        <w:t xml:space="preserve"> </w:t>
      </w:r>
      <w:r w:rsidRPr="00A00C3A">
        <w:rPr>
          <w:rFonts w:asciiTheme="minorHAnsi" w:hAnsiTheme="minorHAnsi" w:cstheme="minorHAnsi"/>
        </w:rPr>
        <w:t xml:space="preserve">Of course, if you </w:t>
      </w:r>
      <w:r w:rsidRPr="00A00C3A">
        <w:rPr>
          <w:rFonts w:asciiTheme="minorHAnsi" w:hAnsiTheme="minorHAnsi" w:cstheme="minorHAnsi"/>
          <w:i/>
          <w:iCs/>
        </w:rPr>
        <w:t>do</w:t>
      </w:r>
      <w:r w:rsidRPr="00A00C3A">
        <w:rPr>
          <w:rFonts w:asciiTheme="minorHAnsi" w:hAnsiTheme="minorHAnsi" w:cstheme="minorHAnsi"/>
        </w:rPr>
        <w:t xml:space="preserve"> complete that rare masterpiece (instead of just meeting the minimum standard) no one will be more delighted than your colleagues in the department!</w:t>
      </w:r>
      <w:r w:rsidR="0045725E" w:rsidRPr="00A00C3A">
        <w:rPr>
          <w:rFonts w:asciiTheme="minorHAnsi" w:hAnsiTheme="minorHAnsi" w:cstheme="minorHAnsi"/>
        </w:rPr>
        <w:t xml:space="preserve"> </w:t>
      </w:r>
      <w:r w:rsidRPr="00A00C3A">
        <w:rPr>
          <w:rFonts w:asciiTheme="minorHAnsi" w:hAnsiTheme="minorHAnsi" w:cstheme="minorHAnsi"/>
        </w:rPr>
        <w:t>But do not become so besotted by that objective that you simply produce nothing at all.</w:t>
      </w: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p>
    <w:p w:rsidR="00564A3A" w:rsidRPr="00A00C3A" w:rsidRDefault="00564A3A">
      <w:pPr>
        <w:tabs>
          <w:tab w:val="left" w:pos="0"/>
          <w:tab w:val="left" w:pos="153"/>
          <w:tab w:val="left" w:pos="873"/>
          <w:tab w:val="left" w:pos="1593"/>
          <w:tab w:val="left" w:pos="2313"/>
          <w:tab w:val="left" w:pos="3033"/>
          <w:tab w:val="left" w:pos="3753"/>
          <w:tab w:val="left" w:pos="4473"/>
          <w:tab w:val="left" w:pos="5193"/>
          <w:tab w:val="left" w:pos="5913"/>
          <w:tab w:val="left" w:pos="6633"/>
          <w:tab w:val="left" w:pos="7353"/>
          <w:tab w:val="left" w:pos="7773"/>
        </w:tabs>
        <w:rPr>
          <w:rFonts w:asciiTheme="minorHAnsi" w:hAnsiTheme="minorHAnsi" w:cstheme="minorHAnsi"/>
        </w:rPr>
      </w:pPr>
      <w:r w:rsidRPr="00A00C3A">
        <w:rPr>
          <w:rFonts w:asciiTheme="minorHAnsi" w:hAnsiTheme="minorHAnsi" w:cstheme="minorHAnsi"/>
        </w:rPr>
        <w:t>Developing realistic expectations for your first three years</w:t>
      </w:r>
      <w:r w:rsidR="0045725E" w:rsidRPr="00A00C3A">
        <w:rPr>
          <w:rFonts w:asciiTheme="minorHAnsi" w:hAnsiTheme="minorHAnsi" w:cstheme="minorHAnsi"/>
        </w:rPr>
        <w:t>’</w:t>
      </w:r>
      <w:r w:rsidRPr="00A00C3A">
        <w:rPr>
          <w:rFonts w:asciiTheme="minorHAnsi" w:hAnsiTheme="minorHAnsi" w:cstheme="minorHAnsi"/>
        </w:rPr>
        <w:t xml:space="preserve"> work as a research scholar is an essential part of the discipline of scholarship.</w:t>
      </w:r>
      <w:r w:rsidR="00AF4ACC" w:rsidRPr="00A00C3A">
        <w:rPr>
          <w:rFonts w:asciiTheme="minorHAnsi" w:hAnsiTheme="minorHAnsi" w:cstheme="minorHAnsi"/>
        </w:rPr>
        <w:t xml:space="preserve"> </w:t>
      </w:r>
      <w:r w:rsidRPr="00A00C3A">
        <w:rPr>
          <w:rFonts w:asciiTheme="minorHAnsi" w:hAnsiTheme="minorHAnsi" w:cstheme="minorHAnsi"/>
        </w:rPr>
        <w:t xml:space="preserve">If you do not think you can treat your subject properly in that span, then that is a clear sign to yourself and to your supervisor that you should define your subject more </w:t>
      </w:r>
      <w:r w:rsidRPr="00A00C3A">
        <w:rPr>
          <w:rFonts w:asciiTheme="minorHAnsi" w:hAnsiTheme="minorHAnsi" w:cstheme="minorHAnsi"/>
        </w:rPr>
        <w:lastRenderedPageBreak/>
        <w:t>manageably.</w:t>
      </w:r>
      <w:r w:rsidR="0045725E" w:rsidRPr="00A00C3A">
        <w:rPr>
          <w:rFonts w:asciiTheme="minorHAnsi" w:hAnsiTheme="minorHAnsi" w:cstheme="minorHAnsi"/>
        </w:rPr>
        <w:t xml:space="preserve"> </w:t>
      </w:r>
      <w:r w:rsidRPr="00A00C3A">
        <w:rPr>
          <w:rFonts w:asciiTheme="minorHAnsi" w:hAnsiTheme="minorHAnsi" w:cstheme="minorHAnsi"/>
        </w:rPr>
        <w:t>There are two fundamental tests of your work: "do-ability" and significance.</w:t>
      </w:r>
      <w:r w:rsidR="0045725E" w:rsidRPr="00A00C3A">
        <w:rPr>
          <w:rFonts w:asciiTheme="minorHAnsi" w:hAnsiTheme="minorHAnsi" w:cstheme="minorHAnsi"/>
        </w:rPr>
        <w:t xml:space="preserve"> </w:t>
      </w:r>
      <w:r w:rsidRPr="00A00C3A">
        <w:rPr>
          <w:rFonts w:asciiTheme="minorHAnsi" w:hAnsiTheme="minorHAnsi" w:cstheme="minorHAnsi"/>
        </w:rPr>
        <w:t>There are no hard-and-fast rules about this: new techniques (e.g. computers) may make a formerly impossible subject "do-able", and quite simple discoveries may turn out to have unseen significance.</w:t>
      </w:r>
      <w:r w:rsidR="0045725E" w:rsidRPr="00A00C3A">
        <w:rPr>
          <w:rFonts w:asciiTheme="minorHAnsi" w:hAnsiTheme="minorHAnsi" w:cstheme="minorHAnsi"/>
        </w:rPr>
        <w:t xml:space="preserve"> </w:t>
      </w:r>
      <w:r w:rsidRPr="00A00C3A">
        <w:rPr>
          <w:rFonts w:asciiTheme="minorHAnsi" w:hAnsiTheme="minorHAnsi" w:cstheme="minorHAnsi"/>
        </w:rPr>
        <w:t>Your supervisor</w:t>
      </w:r>
      <w:r w:rsidR="0045725E" w:rsidRPr="00A00C3A">
        <w:rPr>
          <w:rFonts w:asciiTheme="minorHAnsi" w:hAnsiTheme="minorHAnsi" w:cstheme="minorHAnsi"/>
        </w:rPr>
        <w:t>’</w:t>
      </w:r>
      <w:r w:rsidRPr="00A00C3A">
        <w:rPr>
          <w:rFonts w:asciiTheme="minorHAnsi" w:hAnsiTheme="minorHAnsi" w:cstheme="minorHAnsi"/>
        </w:rPr>
        <w:t xml:space="preserve">s "experience" may stop you </w:t>
      </w:r>
      <w:proofErr w:type="spellStart"/>
      <w:r w:rsidRPr="00A00C3A">
        <w:rPr>
          <w:rFonts w:asciiTheme="minorHAnsi" w:hAnsiTheme="minorHAnsi" w:cstheme="minorHAnsi"/>
        </w:rPr>
        <w:t>realising</w:t>
      </w:r>
      <w:proofErr w:type="spellEnd"/>
      <w:r w:rsidRPr="00A00C3A">
        <w:rPr>
          <w:rFonts w:asciiTheme="minorHAnsi" w:hAnsiTheme="minorHAnsi" w:cstheme="minorHAnsi"/>
        </w:rPr>
        <w:t xml:space="preserve"> this - but listen to him or her carefully before rejecting advice.</w:t>
      </w:r>
      <w:r w:rsidR="0045725E" w:rsidRPr="00A00C3A">
        <w:rPr>
          <w:rFonts w:asciiTheme="minorHAnsi" w:hAnsiTheme="minorHAnsi" w:cstheme="minorHAnsi"/>
        </w:rPr>
        <w:t xml:space="preserve"> </w:t>
      </w:r>
      <w:r w:rsidRPr="00A00C3A">
        <w:rPr>
          <w:rFonts w:asciiTheme="minorHAnsi" w:hAnsiTheme="minorHAnsi" w:cstheme="minorHAnsi"/>
        </w:rPr>
        <w:t>Think seriously about cutting out that final ambitious analytical section or the extra archival work.</w:t>
      </w:r>
      <w:r w:rsidR="00AF4ACC" w:rsidRPr="00A00C3A">
        <w:rPr>
          <w:rFonts w:asciiTheme="minorHAnsi" w:hAnsiTheme="minorHAnsi" w:cstheme="minorHAnsi"/>
        </w:rPr>
        <w:t xml:space="preserve"> </w:t>
      </w:r>
      <w:r w:rsidRPr="00A00C3A">
        <w:rPr>
          <w:rFonts w:asciiTheme="minorHAnsi" w:hAnsiTheme="minorHAnsi" w:cstheme="minorHAnsi"/>
        </w:rPr>
        <w:t xml:space="preserve">After all, you can still tackle that </w:t>
      </w:r>
      <w:r w:rsidRPr="00A00C3A">
        <w:rPr>
          <w:rFonts w:asciiTheme="minorHAnsi" w:hAnsiTheme="minorHAnsi" w:cstheme="minorHAnsi"/>
          <w:i/>
          <w:iCs/>
        </w:rPr>
        <w:t>after</w:t>
      </w:r>
      <w:r w:rsidRPr="00A00C3A">
        <w:rPr>
          <w:rFonts w:asciiTheme="minorHAnsi" w:hAnsiTheme="minorHAnsi" w:cstheme="minorHAnsi"/>
        </w:rPr>
        <w:t xml:space="preserve"> you have submitted your thesis.</w:t>
      </w:r>
      <w:r w:rsidR="00AF4ACC" w:rsidRPr="00A00C3A">
        <w:rPr>
          <w:rFonts w:asciiTheme="minorHAnsi" w:hAnsiTheme="minorHAnsi" w:cstheme="minorHAnsi"/>
        </w:rPr>
        <w:t xml:space="preserve"> </w:t>
      </w:r>
      <w:r w:rsidRPr="00A00C3A">
        <w:rPr>
          <w:rFonts w:asciiTheme="minorHAnsi" w:hAnsiTheme="minorHAnsi" w:cstheme="minorHAnsi"/>
        </w:rPr>
        <w:t>The thesis is not necessarily your last word as a scholar: it is merely one of the building blocks with which you embark on what we hope will be a productive scholarly career.</w:t>
      </w:r>
      <w:r w:rsidR="00AF4ACC" w:rsidRPr="00A00C3A">
        <w:rPr>
          <w:rFonts w:asciiTheme="minorHAnsi" w:hAnsiTheme="minorHAnsi" w:cstheme="minorHAnsi"/>
        </w:rPr>
        <w:t xml:space="preserve"> </w:t>
      </w:r>
      <w:r w:rsidRPr="00A00C3A">
        <w:rPr>
          <w:rFonts w:asciiTheme="minorHAnsi" w:hAnsiTheme="minorHAnsi" w:cstheme="minorHAnsi"/>
        </w:rPr>
        <w:t xml:space="preserve">For further guidance on the process of researching and writing a PhD, you are encouraged to read: Estelle Phillips and D.S. Pugh, </w:t>
      </w:r>
      <w:r w:rsidRPr="00A00C3A">
        <w:rPr>
          <w:rFonts w:asciiTheme="minorHAnsi" w:hAnsiTheme="minorHAnsi" w:cstheme="minorHAnsi"/>
          <w:i/>
          <w:iCs/>
        </w:rPr>
        <w:t>How to get a PhD:</w:t>
      </w:r>
      <w:r w:rsidR="0045725E" w:rsidRPr="00A00C3A">
        <w:rPr>
          <w:rFonts w:asciiTheme="minorHAnsi" w:hAnsiTheme="minorHAnsi" w:cstheme="minorHAnsi"/>
          <w:i/>
          <w:iCs/>
        </w:rPr>
        <w:t xml:space="preserve"> </w:t>
      </w:r>
      <w:r w:rsidRPr="00A00C3A">
        <w:rPr>
          <w:rFonts w:asciiTheme="minorHAnsi" w:hAnsiTheme="minorHAnsi" w:cstheme="minorHAnsi"/>
          <w:i/>
          <w:iCs/>
        </w:rPr>
        <w:t>a handbook for students and their supervisors</w:t>
      </w:r>
      <w:r w:rsidRPr="00A00C3A">
        <w:rPr>
          <w:rFonts w:asciiTheme="minorHAnsi" w:hAnsiTheme="minorHAnsi" w:cstheme="minorHAnsi"/>
        </w:rPr>
        <w:t xml:space="preserve"> (2nd </w:t>
      </w:r>
      <w:proofErr w:type="spellStart"/>
      <w:proofErr w:type="gramStart"/>
      <w:r w:rsidRPr="00A00C3A">
        <w:rPr>
          <w:rFonts w:asciiTheme="minorHAnsi" w:hAnsiTheme="minorHAnsi" w:cstheme="minorHAnsi"/>
        </w:rPr>
        <w:t>edn</w:t>
      </w:r>
      <w:proofErr w:type="spellEnd"/>
      <w:r w:rsidRPr="00A00C3A">
        <w:rPr>
          <w:rFonts w:asciiTheme="minorHAnsi" w:hAnsiTheme="minorHAnsi" w:cstheme="minorHAnsi"/>
        </w:rPr>
        <w:t>.,</w:t>
      </w:r>
      <w:proofErr w:type="gramEnd"/>
      <w:r w:rsidRPr="00A00C3A">
        <w:rPr>
          <w:rFonts w:asciiTheme="minorHAnsi" w:hAnsiTheme="minorHAnsi" w:cstheme="minorHAnsi"/>
        </w:rPr>
        <w:t xml:space="preserve"> Buckingham, 1994).</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b/>
          <w:bCs/>
        </w:rPr>
      </w:pPr>
      <w:bookmarkStart w:id="2" w:name="a_Toc20645249"/>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b/>
          <w:bCs/>
        </w:rPr>
      </w:pPr>
      <w:r w:rsidRPr="00A00C3A">
        <w:rPr>
          <w:rFonts w:asciiTheme="minorHAnsi" w:hAnsiTheme="minorHAnsi" w:cstheme="minorHAnsi"/>
          <w:b/>
          <w:bCs/>
        </w:rPr>
        <w:t>Problems Inhibiting Progress</w:t>
      </w:r>
      <w:bookmarkEnd w:id="2"/>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b/>
          <w:bCs/>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b/>
          <w:bCs/>
        </w:rPr>
        <w:sectPr w:rsidR="00564A3A" w:rsidRPr="00A00C3A">
          <w:type w:val="continuous"/>
          <w:pgSz w:w="12240" w:h="15840"/>
          <w:pgMar w:top="990" w:right="990" w:bottom="990" w:left="793" w:header="990" w:footer="990" w:gutter="0"/>
          <w:cols w:space="720"/>
          <w:noEndnote/>
        </w:sect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r w:rsidRPr="00A00C3A">
        <w:rPr>
          <w:rFonts w:asciiTheme="minorHAnsi" w:hAnsiTheme="minorHAnsi" w:cstheme="minorHAnsi"/>
        </w:rPr>
        <w:lastRenderedPageBreak/>
        <w:t>Work on a PhD is very different from undergraduate student life.</w:t>
      </w:r>
      <w:r w:rsidR="00AF4ACC" w:rsidRPr="00A00C3A">
        <w:rPr>
          <w:rFonts w:asciiTheme="minorHAnsi" w:hAnsiTheme="minorHAnsi" w:cstheme="minorHAnsi"/>
        </w:rPr>
        <w:t xml:space="preserve"> </w:t>
      </w:r>
      <w:r w:rsidRPr="00A00C3A">
        <w:rPr>
          <w:rFonts w:asciiTheme="minorHAnsi" w:hAnsiTheme="minorHAnsi" w:cstheme="minorHAnsi"/>
        </w:rPr>
        <w:t>It is lonelier work, harder and more frustrating in some senses, more personally satisfying in others.</w:t>
      </w:r>
      <w:r w:rsidR="00AF4ACC" w:rsidRPr="00A00C3A">
        <w:rPr>
          <w:rFonts w:asciiTheme="minorHAnsi" w:hAnsiTheme="minorHAnsi" w:cstheme="minorHAnsi"/>
        </w:rPr>
        <w:t xml:space="preserve"> </w:t>
      </w:r>
      <w:r w:rsidRPr="00A00C3A">
        <w:rPr>
          <w:rFonts w:asciiTheme="minorHAnsi" w:hAnsiTheme="minorHAnsi" w:cstheme="minorHAnsi"/>
        </w:rPr>
        <w:t>Do not be frightened to admit that it is not for you, if you find you are not enjoying it or achieving anything in your early terms: it will waste fewer resources, whether public or your own, and be more satisfying to you (and perhaps your family) if you give it up after one term than if you stay for three years and fail to achieve anything. But you will be a rare student if you do not feel depressed and lonely about your work at least sometimes! You only need to talk to your supervisor or other students to know that they too have been through the same thing. Much research on PhD failure (which is usually failure to submit rather than the rejection of a submitted thesis) shows that success comes from maintaining realistic expectations and overcoming real problems.</w:t>
      </w:r>
      <w:r w:rsidR="0045725E" w:rsidRPr="00A00C3A">
        <w:rPr>
          <w:rFonts w:asciiTheme="minorHAnsi" w:hAnsiTheme="minorHAnsi" w:cstheme="minorHAnsi"/>
        </w:rPr>
        <w:t xml:space="preserve"> </w:t>
      </w:r>
      <w:r w:rsidRPr="00A00C3A">
        <w:rPr>
          <w:rFonts w:asciiTheme="minorHAnsi" w:hAnsiTheme="minorHAnsi" w:cstheme="minorHAnsi"/>
        </w:rPr>
        <w:t>Remember that you are unlikely to have been admitted as a graduate student if your supervisors did not believe you could do it, and that they are here to help with difficulties of a non</w:t>
      </w:r>
      <w:r w:rsidRPr="00A00C3A">
        <w:rPr>
          <w:rFonts w:asciiTheme="minorHAnsi" w:hAnsiTheme="minorHAnsi" w:cstheme="minorHAnsi"/>
        </w:rPr>
        <w:noBreakHyphen/>
        <w:t>academic kind (as well as with academic advice) if they possibly can.</w:t>
      </w:r>
      <w:r w:rsidR="00AF4ACC" w:rsidRPr="00A00C3A">
        <w:rPr>
          <w:rFonts w:asciiTheme="minorHAnsi" w:hAnsiTheme="minorHAnsi" w:cstheme="minorHAnsi"/>
        </w:rPr>
        <w:t xml:space="preserve"> </w:t>
      </w:r>
      <w:r w:rsidRPr="00A00C3A">
        <w:rPr>
          <w:rFonts w:asciiTheme="minorHAnsi" w:hAnsiTheme="minorHAnsi" w:cstheme="minorHAnsi"/>
        </w:rPr>
        <w:t>Some students with brilliant undergraduate degree results, fully supported financially, and a successful social life have failed to submit.</w:t>
      </w:r>
      <w:r w:rsidR="00AF4ACC" w:rsidRPr="00A00C3A">
        <w:rPr>
          <w:rFonts w:asciiTheme="minorHAnsi" w:hAnsiTheme="minorHAnsi" w:cstheme="minorHAnsi"/>
        </w:rPr>
        <w:t xml:space="preserve"> </w:t>
      </w:r>
      <w:r w:rsidRPr="00A00C3A">
        <w:rPr>
          <w:rFonts w:asciiTheme="minorHAnsi" w:hAnsiTheme="minorHAnsi" w:cstheme="minorHAnsi"/>
        </w:rPr>
        <w:t>Others with grants cut off, bereavement, divorce, or bad first degrees have produced brilliant theses within four years.</w:t>
      </w:r>
      <w:r w:rsidR="00AF4ACC" w:rsidRPr="00A00C3A">
        <w:rPr>
          <w:rFonts w:asciiTheme="minorHAnsi" w:hAnsiTheme="minorHAnsi" w:cstheme="minorHAnsi"/>
        </w:rPr>
        <w:t xml:space="preserve"> </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r w:rsidRPr="00A00C3A">
        <w:rPr>
          <w:rFonts w:asciiTheme="minorHAnsi" w:hAnsiTheme="minorHAnsi" w:cstheme="minorHAnsi"/>
        </w:rPr>
        <w:t>The main differences between success and failure are not only the obvious problems that can arise in three or four years, but the drifting without goals and the unrealistic or ill</w:t>
      </w:r>
      <w:r w:rsidRPr="00A00C3A">
        <w:rPr>
          <w:rFonts w:asciiTheme="minorHAnsi" w:hAnsiTheme="minorHAnsi" w:cstheme="minorHAnsi"/>
        </w:rPr>
        <w:noBreakHyphen/>
        <w:t>defined expectations (of supervisor or of student), which converts a significant long</w:t>
      </w:r>
      <w:r w:rsidRPr="00A00C3A">
        <w:rPr>
          <w:rFonts w:asciiTheme="minorHAnsi" w:hAnsiTheme="minorHAnsi" w:cstheme="minorHAnsi"/>
        </w:rPr>
        <w:noBreakHyphen/>
        <w:t>term project into undirected time</w:t>
      </w:r>
      <w:r w:rsidRPr="00A00C3A">
        <w:rPr>
          <w:rFonts w:asciiTheme="minorHAnsi" w:hAnsiTheme="minorHAnsi" w:cstheme="minorHAnsi"/>
        </w:rPr>
        <w:noBreakHyphen/>
        <w:t>wasting.</w:t>
      </w: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rPr>
      </w:pPr>
    </w:p>
    <w:p w:rsidR="00564A3A" w:rsidRPr="00A00C3A" w:rsidRDefault="00564A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b/>
          <w:bCs/>
        </w:rPr>
      </w:pPr>
      <w:r w:rsidRPr="00A00C3A">
        <w:rPr>
          <w:rFonts w:asciiTheme="minorHAnsi" w:hAnsiTheme="minorHAnsi" w:cstheme="minorHAnsi"/>
          <w:b/>
          <w:bCs/>
        </w:rPr>
        <w:t>Dean of Graduate Studies</w:t>
      </w:r>
    </w:p>
    <w:p w:rsidR="00BE5F26" w:rsidRPr="00A00C3A" w:rsidRDefault="00BE5F26" w:rsidP="00BE5F26">
      <w:pPr>
        <w:pStyle w:val="NormalWeb"/>
        <w:shd w:val="clear" w:color="auto" w:fill="FFFFFF"/>
        <w:spacing w:line="210" w:lineRule="atLeast"/>
        <w:rPr>
          <w:rFonts w:asciiTheme="minorHAnsi" w:hAnsiTheme="minorHAnsi" w:cstheme="minorHAnsi"/>
          <w:color w:val="000000"/>
        </w:rPr>
      </w:pPr>
      <w:r>
        <w:rPr>
          <w:rFonts w:asciiTheme="minorHAnsi" w:hAnsiTheme="minorHAnsi" w:cstheme="minorHAnsi"/>
          <w:color w:val="000000"/>
        </w:rPr>
        <w:t>The Dean of Graduate Studies, Dr. Sunil Kumar, has</w:t>
      </w:r>
      <w:r w:rsidRPr="00A00C3A">
        <w:rPr>
          <w:rFonts w:asciiTheme="minorHAnsi" w:hAnsiTheme="minorHAnsi" w:cstheme="minorHAnsi"/>
          <w:color w:val="000000"/>
        </w:rPr>
        <w:t xml:space="preserve"> a wide range of duties relating to th</w:t>
      </w:r>
      <w:r>
        <w:rPr>
          <w:rFonts w:asciiTheme="minorHAnsi" w:hAnsiTheme="minorHAnsi" w:cstheme="minorHAnsi"/>
          <w:color w:val="000000"/>
        </w:rPr>
        <w:t>e School's student community and is</w:t>
      </w:r>
      <w:r w:rsidRPr="00A00C3A">
        <w:rPr>
          <w:rFonts w:asciiTheme="minorHAnsi" w:hAnsiTheme="minorHAnsi" w:cstheme="minorHAnsi"/>
          <w:color w:val="000000"/>
        </w:rPr>
        <w:t xml:space="preserve"> available to any student who wishes to discuss a</w:t>
      </w:r>
      <w:r>
        <w:rPr>
          <w:rFonts w:asciiTheme="minorHAnsi" w:hAnsiTheme="minorHAnsi" w:cstheme="minorHAnsi"/>
          <w:color w:val="000000"/>
        </w:rPr>
        <w:t>cademic or personal issues. He</w:t>
      </w:r>
      <w:r w:rsidRPr="00A00C3A">
        <w:rPr>
          <w:rFonts w:asciiTheme="minorHAnsi" w:hAnsiTheme="minorHAnsi" w:cstheme="minorHAnsi"/>
          <w:color w:val="000000"/>
        </w:rPr>
        <w:t xml:space="preserve"> also </w:t>
      </w:r>
      <w:proofErr w:type="gramStart"/>
      <w:r w:rsidRPr="00A00C3A">
        <w:rPr>
          <w:rFonts w:asciiTheme="minorHAnsi" w:hAnsiTheme="minorHAnsi" w:cstheme="minorHAnsi"/>
          <w:color w:val="000000"/>
        </w:rPr>
        <w:t>work</w:t>
      </w:r>
      <w:proofErr w:type="gramEnd"/>
      <w:r w:rsidRPr="00A00C3A">
        <w:rPr>
          <w:rFonts w:asciiTheme="minorHAnsi" w:hAnsiTheme="minorHAnsi" w:cstheme="minorHAnsi"/>
          <w:color w:val="000000"/>
        </w:rPr>
        <w:t xml:space="preserve"> closely with members of academic staff, including Academic Advisers/Supervisors, Departmental Tutors and Heads of Department, and with other support services across the School, such as the Disability and Wellbeing Service and the Teaching and Learning Centre. </w:t>
      </w:r>
    </w:p>
    <w:p w:rsidR="00BE5F26" w:rsidRPr="00A00C3A" w:rsidRDefault="00BE5F26" w:rsidP="00BE5F26">
      <w:pPr>
        <w:pStyle w:val="NormalWeb"/>
        <w:shd w:val="clear" w:color="auto" w:fill="FFFFFF"/>
        <w:spacing w:line="210" w:lineRule="atLeast"/>
        <w:rPr>
          <w:rFonts w:asciiTheme="minorHAnsi" w:hAnsiTheme="minorHAnsi" w:cstheme="minorHAnsi"/>
          <w:color w:val="000000"/>
        </w:rPr>
      </w:pPr>
      <w:r>
        <w:rPr>
          <w:rFonts w:asciiTheme="minorHAnsi" w:hAnsiTheme="minorHAnsi" w:cstheme="minorHAnsi"/>
          <w:color w:val="000000"/>
        </w:rPr>
        <w:t>The Dean</w:t>
      </w:r>
      <w:r w:rsidRPr="00A00C3A">
        <w:rPr>
          <w:rFonts w:asciiTheme="minorHAnsi" w:hAnsiTheme="minorHAnsi" w:cstheme="minorHAnsi"/>
          <w:color w:val="000000"/>
        </w:rPr>
        <w:t xml:space="preserve"> will see student</w:t>
      </w:r>
      <w:r>
        <w:rPr>
          <w:rFonts w:asciiTheme="minorHAnsi" w:hAnsiTheme="minorHAnsi" w:cstheme="minorHAnsi"/>
          <w:color w:val="000000"/>
        </w:rPr>
        <w:t>s by appointment or during his</w:t>
      </w:r>
      <w:r w:rsidRPr="00A00C3A">
        <w:rPr>
          <w:rFonts w:asciiTheme="minorHAnsi" w:hAnsiTheme="minorHAnsi" w:cstheme="minorHAnsi"/>
          <w:color w:val="000000"/>
        </w:rPr>
        <w:t xml:space="preserve"> office hours which are published outside the Deans' Offices, OLD 1.07/OLD 1.09, on the first floor of the Old Building. Appointments can be booked through their Executive Assistants.</w:t>
      </w:r>
    </w:p>
    <w:p w:rsidR="00BE5F26" w:rsidRPr="00A00C3A" w:rsidRDefault="00BE5F26" w:rsidP="00BE5F26">
      <w:pPr>
        <w:pStyle w:val="NormalWeb"/>
        <w:shd w:val="clear" w:color="auto" w:fill="FFFFFF"/>
        <w:spacing w:line="210" w:lineRule="atLeast"/>
        <w:rPr>
          <w:rFonts w:asciiTheme="minorHAnsi" w:hAnsiTheme="minorHAnsi" w:cstheme="minorHAnsi"/>
          <w:color w:val="000000"/>
        </w:rPr>
      </w:pPr>
      <w:r w:rsidRPr="00A00C3A">
        <w:rPr>
          <w:rFonts w:asciiTheme="minorHAnsi" w:hAnsiTheme="minorHAnsi" w:cstheme="minorHAnsi"/>
          <w:color w:val="000000"/>
        </w:rPr>
        <w:lastRenderedPageBreak/>
        <w:t xml:space="preserve">Although the Dean </w:t>
      </w:r>
      <w:r>
        <w:rPr>
          <w:rFonts w:asciiTheme="minorHAnsi" w:hAnsiTheme="minorHAnsi" w:cstheme="minorHAnsi"/>
          <w:color w:val="000000"/>
        </w:rPr>
        <w:t>is</w:t>
      </w:r>
      <w:r w:rsidRPr="00A00C3A">
        <w:rPr>
          <w:rFonts w:asciiTheme="minorHAnsi" w:hAnsiTheme="minorHAnsi" w:cstheme="minorHAnsi"/>
          <w:color w:val="000000"/>
        </w:rPr>
        <w:t xml:space="preserve"> available to meet any student to discuss personal or academic matters, students should seek the advice and support of their </w:t>
      </w:r>
      <w:r>
        <w:rPr>
          <w:rFonts w:asciiTheme="minorHAnsi" w:hAnsiTheme="minorHAnsi" w:cstheme="minorHAnsi"/>
          <w:color w:val="000000"/>
        </w:rPr>
        <w:t xml:space="preserve">Supervisor and/or Doctoral </w:t>
      </w:r>
      <w:proofErr w:type="spellStart"/>
      <w:r>
        <w:rPr>
          <w:rFonts w:asciiTheme="minorHAnsi" w:hAnsiTheme="minorHAnsi" w:cstheme="minorHAnsi"/>
          <w:color w:val="000000"/>
        </w:rPr>
        <w:t>Programme</w:t>
      </w:r>
      <w:proofErr w:type="spellEnd"/>
      <w:r w:rsidRPr="00A00C3A">
        <w:rPr>
          <w:rFonts w:asciiTheme="minorHAnsi" w:hAnsiTheme="minorHAnsi" w:cstheme="minorHAnsi"/>
          <w:color w:val="000000"/>
        </w:rPr>
        <w:t xml:space="preserve"> Director</w:t>
      </w:r>
      <w:r>
        <w:rPr>
          <w:rFonts w:asciiTheme="minorHAnsi" w:hAnsiTheme="minorHAnsi" w:cstheme="minorHAnsi"/>
          <w:color w:val="000000"/>
        </w:rPr>
        <w:t xml:space="preserve"> in the first instance.  </w:t>
      </w:r>
    </w:p>
    <w:tbl>
      <w:tblPr>
        <w:tblW w:w="0" w:type="auto"/>
        <w:tblCellSpacing w:w="22" w:type="dxa"/>
        <w:shd w:val="clear" w:color="auto" w:fill="FFFFFF"/>
        <w:tblCellMar>
          <w:top w:w="45" w:type="dxa"/>
          <w:left w:w="45" w:type="dxa"/>
          <w:bottom w:w="45" w:type="dxa"/>
          <w:right w:w="45" w:type="dxa"/>
        </w:tblCellMar>
        <w:tblLook w:val="04A0" w:firstRow="1" w:lastRow="0" w:firstColumn="1" w:lastColumn="0" w:noHBand="0" w:noVBand="1"/>
      </w:tblPr>
      <w:tblGrid>
        <w:gridCol w:w="1497"/>
        <w:gridCol w:w="5450"/>
        <w:gridCol w:w="823"/>
        <w:gridCol w:w="621"/>
        <w:gridCol w:w="2407"/>
      </w:tblGrid>
      <w:tr w:rsidR="00BE5F26" w:rsidRPr="00A00C3A" w:rsidTr="00B71D9C">
        <w:trPr>
          <w:tblCellSpacing w:w="22" w:type="dxa"/>
        </w:trPr>
        <w:tc>
          <w:tcPr>
            <w:tcW w:w="0" w:type="auto"/>
            <w:shd w:val="clear" w:color="auto" w:fill="FFFFFF"/>
            <w:vAlign w:val="center"/>
            <w:hideMark/>
          </w:tcPr>
          <w:p w:rsidR="00BE5F26" w:rsidRPr="00A00C3A" w:rsidRDefault="00BE5F26" w:rsidP="00B71D9C">
            <w:pPr>
              <w:pStyle w:val="NormalWeb"/>
              <w:spacing w:line="210" w:lineRule="atLeast"/>
              <w:rPr>
                <w:rFonts w:asciiTheme="minorHAnsi" w:hAnsiTheme="minorHAnsi" w:cstheme="minorHAnsi"/>
                <w:color w:val="000000"/>
              </w:rPr>
            </w:pPr>
            <w:proofErr w:type="spellStart"/>
            <w:r w:rsidRPr="00A00C3A">
              <w:rPr>
                <w:rFonts w:asciiTheme="minorHAnsi" w:hAnsiTheme="minorHAnsi" w:cstheme="minorHAnsi"/>
                <w:color w:val="000000"/>
              </w:rPr>
              <w:t>Dr</w:t>
            </w:r>
            <w:proofErr w:type="spellEnd"/>
            <w:r w:rsidRPr="00A00C3A">
              <w:rPr>
                <w:rFonts w:asciiTheme="minorHAnsi" w:hAnsiTheme="minorHAnsi" w:cstheme="minorHAnsi"/>
                <w:color w:val="000000"/>
              </w:rPr>
              <w:t>  Sunil Kumar</w:t>
            </w:r>
          </w:p>
        </w:tc>
        <w:tc>
          <w:tcPr>
            <w:tcW w:w="0" w:type="auto"/>
            <w:shd w:val="clear" w:color="auto" w:fill="FFFFFF"/>
            <w:vAlign w:val="center"/>
            <w:hideMark/>
          </w:tcPr>
          <w:p w:rsidR="00BE5F26" w:rsidRPr="00A00C3A" w:rsidRDefault="00BE5F26" w:rsidP="00B71D9C">
            <w:pPr>
              <w:pStyle w:val="NormalWeb"/>
              <w:spacing w:line="210" w:lineRule="atLeast"/>
              <w:rPr>
                <w:rFonts w:asciiTheme="minorHAnsi" w:hAnsiTheme="minorHAnsi" w:cstheme="minorHAnsi"/>
                <w:color w:val="000000"/>
              </w:rPr>
            </w:pPr>
            <w:r w:rsidRPr="00A00C3A">
              <w:rPr>
                <w:rFonts w:asciiTheme="minorHAnsi" w:hAnsiTheme="minorHAnsi" w:cstheme="minorHAnsi"/>
                <w:color w:val="000000"/>
              </w:rPr>
              <w:t>Dean of Graduate Studies</w:t>
            </w:r>
          </w:p>
        </w:tc>
        <w:tc>
          <w:tcPr>
            <w:tcW w:w="0" w:type="auto"/>
            <w:shd w:val="clear" w:color="auto" w:fill="FFFFFF"/>
            <w:vAlign w:val="center"/>
            <w:hideMark/>
          </w:tcPr>
          <w:p w:rsidR="00BE5F26" w:rsidRPr="00A00C3A" w:rsidRDefault="00BE5F26" w:rsidP="00B71D9C">
            <w:pPr>
              <w:pStyle w:val="NormalWeb"/>
              <w:spacing w:line="210" w:lineRule="atLeast"/>
              <w:rPr>
                <w:rFonts w:asciiTheme="minorHAnsi" w:hAnsiTheme="minorHAnsi" w:cstheme="minorHAnsi"/>
                <w:color w:val="000000"/>
              </w:rPr>
            </w:pPr>
            <w:r w:rsidRPr="00A00C3A">
              <w:rPr>
                <w:rFonts w:asciiTheme="minorHAnsi" w:hAnsiTheme="minorHAnsi" w:cstheme="minorHAnsi"/>
                <w:color w:val="000000"/>
              </w:rPr>
              <w:t>OLD 1.07</w:t>
            </w:r>
          </w:p>
        </w:tc>
        <w:tc>
          <w:tcPr>
            <w:tcW w:w="0" w:type="auto"/>
            <w:shd w:val="clear" w:color="auto" w:fill="FFFFFF"/>
            <w:vAlign w:val="center"/>
            <w:hideMark/>
          </w:tcPr>
          <w:p w:rsidR="00BE5F26" w:rsidRPr="00A00C3A" w:rsidRDefault="00BE5F26" w:rsidP="00B71D9C">
            <w:pPr>
              <w:pStyle w:val="NormalWeb"/>
              <w:spacing w:line="210" w:lineRule="atLeast"/>
              <w:rPr>
                <w:rFonts w:asciiTheme="minorHAnsi" w:hAnsiTheme="minorHAnsi" w:cstheme="minorHAnsi"/>
                <w:color w:val="000000"/>
              </w:rPr>
            </w:pPr>
            <w:r w:rsidRPr="00A00C3A">
              <w:rPr>
                <w:rFonts w:asciiTheme="minorHAnsi" w:hAnsiTheme="minorHAnsi" w:cstheme="minorHAnsi"/>
                <w:color w:val="000000"/>
              </w:rPr>
              <w:t>7574</w:t>
            </w:r>
          </w:p>
        </w:tc>
        <w:tc>
          <w:tcPr>
            <w:tcW w:w="0" w:type="auto"/>
            <w:shd w:val="clear" w:color="auto" w:fill="FFFFFF"/>
            <w:vAlign w:val="center"/>
            <w:hideMark/>
          </w:tcPr>
          <w:p w:rsidR="00BE5F26" w:rsidRPr="00A00C3A" w:rsidRDefault="00F22D46" w:rsidP="00B71D9C">
            <w:pPr>
              <w:pStyle w:val="NormalWeb"/>
              <w:spacing w:line="210" w:lineRule="atLeast"/>
              <w:rPr>
                <w:rFonts w:asciiTheme="minorHAnsi" w:hAnsiTheme="minorHAnsi" w:cstheme="minorHAnsi"/>
                <w:color w:val="000000"/>
              </w:rPr>
            </w:pPr>
            <w:hyperlink r:id="rId13" w:history="1">
              <w:r w:rsidR="00BE5F26" w:rsidRPr="00A00C3A">
                <w:rPr>
                  <w:rStyle w:val="Hyperlink"/>
                  <w:rFonts w:asciiTheme="minorHAnsi" w:hAnsiTheme="minorHAnsi" w:cstheme="minorHAnsi"/>
                </w:rPr>
                <w:t>pg.dean@lse.ac.uk</w:t>
              </w:r>
            </w:hyperlink>
            <w:r w:rsidR="00BE5F26" w:rsidRPr="00A00C3A">
              <w:rPr>
                <w:rFonts w:asciiTheme="minorHAnsi" w:hAnsiTheme="minorHAnsi" w:cstheme="minorHAnsi"/>
                <w:color w:val="000000"/>
              </w:rPr>
              <w:t xml:space="preserve"> </w:t>
            </w:r>
          </w:p>
        </w:tc>
      </w:tr>
      <w:tr w:rsidR="00BE5F26" w:rsidRPr="00A00C3A" w:rsidTr="00B71D9C">
        <w:trPr>
          <w:tblCellSpacing w:w="22" w:type="dxa"/>
        </w:trPr>
        <w:tc>
          <w:tcPr>
            <w:tcW w:w="0" w:type="auto"/>
            <w:shd w:val="clear" w:color="auto" w:fill="FFFFFF"/>
            <w:vAlign w:val="center"/>
            <w:hideMark/>
          </w:tcPr>
          <w:p w:rsidR="00BE5F26" w:rsidRPr="00A00C3A" w:rsidRDefault="00BE5F26" w:rsidP="00B71D9C">
            <w:pPr>
              <w:pStyle w:val="NormalWeb"/>
              <w:spacing w:line="210" w:lineRule="atLeast"/>
              <w:rPr>
                <w:rFonts w:asciiTheme="minorHAnsi" w:hAnsiTheme="minorHAnsi" w:cstheme="minorHAnsi"/>
                <w:color w:val="000000"/>
              </w:rPr>
            </w:pPr>
            <w:proofErr w:type="spellStart"/>
            <w:r w:rsidRPr="00A00C3A">
              <w:rPr>
                <w:rFonts w:asciiTheme="minorHAnsi" w:hAnsiTheme="minorHAnsi" w:cstheme="minorHAnsi"/>
                <w:color w:val="000000"/>
              </w:rPr>
              <w:t>Ms</w:t>
            </w:r>
            <w:proofErr w:type="spellEnd"/>
            <w:r w:rsidRPr="00A00C3A">
              <w:rPr>
                <w:rFonts w:asciiTheme="minorHAnsi" w:hAnsiTheme="minorHAnsi" w:cstheme="minorHAnsi"/>
                <w:color w:val="000000"/>
              </w:rPr>
              <w:t xml:space="preserve"> Nicola Morgan</w:t>
            </w:r>
          </w:p>
        </w:tc>
        <w:tc>
          <w:tcPr>
            <w:tcW w:w="0" w:type="auto"/>
            <w:shd w:val="clear" w:color="auto" w:fill="FFFFFF"/>
            <w:vAlign w:val="center"/>
            <w:hideMark/>
          </w:tcPr>
          <w:p w:rsidR="00BE5F26" w:rsidRPr="00A00C3A" w:rsidRDefault="00BE5F26" w:rsidP="00B71D9C">
            <w:pPr>
              <w:pStyle w:val="NormalWeb"/>
              <w:spacing w:line="210" w:lineRule="atLeast"/>
              <w:rPr>
                <w:rFonts w:asciiTheme="minorHAnsi" w:hAnsiTheme="minorHAnsi" w:cstheme="minorHAnsi"/>
                <w:color w:val="000000"/>
              </w:rPr>
            </w:pPr>
            <w:r w:rsidRPr="00A00C3A">
              <w:rPr>
                <w:rFonts w:asciiTheme="minorHAnsi" w:hAnsiTheme="minorHAnsi" w:cstheme="minorHAnsi"/>
                <w:color w:val="000000"/>
              </w:rPr>
              <w:t>Executive Assistant to the Dean of Graduate Studies and the Associate Dean of the General Course</w:t>
            </w:r>
          </w:p>
        </w:tc>
        <w:tc>
          <w:tcPr>
            <w:tcW w:w="0" w:type="auto"/>
            <w:shd w:val="clear" w:color="auto" w:fill="FFFFFF"/>
            <w:vAlign w:val="center"/>
            <w:hideMark/>
          </w:tcPr>
          <w:p w:rsidR="00BE5F26" w:rsidRPr="00A00C3A" w:rsidRDefault="00BE5F26" w:rsidP="00B71D9C">
            <w:pPr>
              <w:pStyle w:val="NormalWeb"/>
              <w:spacing w:line="210" w:lineRule="atLeast"/>
              <w:rPr>
                <w:rFonts w:asciiTheme="minorHAnsi" w:hAnsiTheme="minorHAnsi" w:cstheme="minorHAnsi"/>
                <w:color w:val="000000"/>
              </w:rPr>
            </w:pPr>
            <w:r w:rsidRPr="00A00C3A">
              <w:rPr>
                <w:rFonts w:asciiTheme="minorHAnsi" w:hAnsiTheme="minorHAnsi" w:cstheme="minorHAnsi"/>
                <w:color w:val="000000"/>
              </w:rPr>
              <w:t>OLD G.14</w:t>
            </w:r>
          </w:p>
        </w:tc>
        <w:tc>
          <w:tcPr>
            <w:tcW w:w="0" w:type="auto"/>
            <w:shd w:val="clear" w:color="auto" w:fill="FFFFFF"/>
            <w:vAlign w:val="center"/>
            <w:hideMark/>
          </w:tcPr>
          <w:p w:rsidR="00BE5F26" w:rsidRPr="00A00C3A" w:rsidRDefault="00BE5F26" w:rsidP="00B71D9C">
            <w:pPr>
              <w:pStyle w:val="NormalWeb"/>
              <w:spacing w:line="210" w:lineRule="atLeast"/>
              <w:rPr>
                <w:rFonts w:asciiTheme="minorHAnsi" w:hAnsiTheme="minorHAnsi" w:cstheme="minorHAnsi"/>
                <w:color w:val="000000"/>
              </w:rPr>
            </w:pPr>
            <w:r w:rsidRPr="00A00C3A">
              <w:rPr>
                <w:rFonts w:asciiTheme="minorHAnsi" w:hAnsiTheme="minorHAnsi" w:cstheme="minorHAnsi"/>
                <w:color w:val="000000"/>
              </w:rPr>
              <w:t>7849</w:t>
            </w:r>
          </w:p>
        </w:tc>
        <w:tc>
          <w:tcPr>
            <w:tcW w:w="0" w:type="auto"/>
            <w:shd w:val="clear" w:color="auto" w:fill="FFFFFF"/>
            <w:vAlign w:val="center"/>
            <w:hideMark/>
          </w:tcPr>
          <w:p w:rsidR="00BE5F26" w:rsidRPr="00A00C3A" w:rsidRDefault="00F22D46" w:rsidP="00B71D9C">
            <w:pPr>
              <w:pStyle w:val="NormalWeb"/>
              <w:spacing w:line="210" w:lineRule="atLeast"/>
              <w:rPr>
                <w:rFonts w:asciiTheme="minorHAnsi" w:hAnsiTheme="minorHAnsi" w:cstheme="minorHAnsi"/>
                <w:color w:val="000000"/>
              </w:rPr>
            </w:pPr>
            <w:hyperlink r:id="rId14" w:history="1">
              <w:r w:rsidR="00BE5F26" w:rsidRPr="00A00C3A">
                <w:rPr>
                  <w:rStyle w:val="Hyperlink"/>
                  <w:rFonts w:asciiTheme="minorHAnsi" w:hAnsiTheme="minorHAnsi" w:cstheme="minorHAnsi"/>
                </w:rPr>
                <w:t>n.m.morgan@lse.ac.uk</w:t>
              </w:r>
            </w:hyperlink>
            <w:r w:rsidR="00BE5F26" w:rsidRPr="00A00C3A">
              <w:rPr>
                <w:rFonts w:asciiTheme="minorHAnsi" w:hAnsiTheme="minorHAnsi" w:cstheme="minorHAnsi"/>
                <w:color w:val="000000"/>
              </w:rPr>
              <w:t xml:space="preserve"> </w:t>
            </w:r>
          </w:p>
        </w:tc>
      </w:tr>
    </w:tbl>
    <w:p w:rsidR="00564A3A" w:rsidRPr="00A00C3A" w:rsidRDefault="00564A3A" w:rsidP="00D57FD8">
      <w:pPr>
        <w:tabs>
          <w:tab w:val="left" w:pos="3120"/>
          <w:tab w:val="left" w:pos="3840"/>
          <w:tab w:val="left" w:pos="4560"/>
          <w:tab w:val="left" w:pos="5280"/>
          <w:tab w:val="left" w:pos="6000"/>
          <w:tab w:val="left" w:pos="6720"/>
          <w:tab w:val="left" w:pos="7440"/>
          <w:tab w:val="left" w:pos="8160"/>
          <w:tab w:val="left" w:pos="8880"/>
          <w:tab w:val="left" w:pos="9600"/>
          <w:tab w:val="left" w:pos="10320"/>
        </w:tabs>
        <w:rPr>
          <w:rFonts w:asciiTheme="minorHAnsi" w:hAnsiTheme="minorHAnsi" w:cstheme="minorHAnsi"/>
        </w:rPr>
      </w:pPr>
    </w:p>
    <w:p w:rsidR="00473B7C" w:rsidRPr="00F12CB7" w:rsidRDefault="00473B7C" w:rsidP="00473B7C">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b/>
          <w:color w:val="000000"/>
        </w:rPr>
      </w:pPr>
      <w:proofErr w:type="spellStart"/>
      <w:r w:rsidRPr="00F12CB7">
        <w:rPr>
          <w:rFonts w:asciiTheme="minorHAnsi" w:hAnsiTheme="minorHAnsi" w:cstheme="minorHAnsi"/>
          <w:b/>
          <w:color w:val="000000"/>
        </w:rPr>
        <w:t>Radwan</w:t>
      </w:r>
      <w:proofErr w:type="spellEnd"/>
      <w:r w:rsidRPr="00F12CB7">
        <w:rPr>
          <w:rFonts w:asciiTheme="minorHAnsi" w:hAnsiTheme="minorHAnsi" w:cstheme="minorHAnsi"/>
          <w:b/>
          <w:color w:val="000000"/>
        </w:rPr>
        <w:t xml:space="preserve"> Fund</w:t>
      </w:r>
    </w:p>
    <w:p w:rsidR="00473B7C" w:rsidRPr="00A00C3A" w:rsidRDefault="00F12CB7" w:rsidP="00473B7C">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color w:val="000000"/>
        </w:rPr>
      </w:pPr>
      <w:r>
        <w:rPr>
          <w:rFonts w:asciiTheme="minorHAnsi" w:hAnsiTheme="minorHAnsi" w:cstheme="minorHAnsi"/>
          <w:color w:val="000000"/>
        </w:rPr>
        <w:t xml:space="preserve">The </w:t>
      </w:r>
      <w:proofErr w:type="spellStart"/>
      <w:r>
        <w:rPr>
          <w:rFonts w:asciiTheme="minorHAnsi" w:hAnsiTheme="minorHAnsi" w:cstheme="minorHAnsi"/>
          <w:color w:val="000000"/>
        </w:rPr>
        <w:t>Radwan</w:t>
      </w:r>
      <w:proofErr w:type="spellEnd"/>
      <w:r>
        <w:rPr>
          <w:rFonts w:asciiTheme="minorHAnsi" w:hAnsiTheme="minorHAnsi" w:cstheme="minorHAnsi"/>
          <w:color w:val="000000"/>
        </w:rPr>
        <w:t xml:space="preserve"> Fund is available to all </w:t>
      </w:r>
      <w:r w:rsidR="00473B7C" w:rsidRPr="00C5200E">
        <w:rPr>
          <w:rFonts w:asciiTheme="minorHAnsi" w:hAnsiTheme="minorHAnsi" w:cstheme="minorHAnsi"/>
          <w:color w:val="000000"/>
        </w:rPr>
        <w:t xml:space="preserve">postgraduate research students who need to travel for research purposes (i.e. not </w:t>
      </w:r>
      <w:r w:rsidR="00564179" w:rsidRPr="00C5200E">
        <w:rPr>
          <w:rFonts w:asciiTheme="minorHAnsi" w:hAnsiTheme="minorHAnsi" w:cstheme="minorHAnsi"/>
          <w:color w:val="000000"/>
        </w:rPr>
        <w:t>to support</w:t>
      </w:r>
      <w:r w:rsidR="00473B7C" w:rsidRPr="00C5200E">
        <w:rPr>
          <w:rFonts w:asciiTheme="minorHAnsi" w:hAnsiTheme="minorHAnsi" w:cstheme="minorHAnsi"/>
          <w:color w:val="000000"/>
        </w:rPr>
        <w:t xml:space="preserve"> conference attendance or travels between your home and London!).</w:t>
      </w:r>
      <w:r w:rsidR="00473B7C" w:rsidRPr="00A00C3A">
        <w:rPr>
          <w:rFonts w:asciiTheme="minorHAnsi" w:hAnsiTheme="minorHAnsi" w:cstheme="minorHAnsi"/>
          <w:color w:val="000000"/>
        </w:rPr>
        <w:t xml:space="preserve"> </w:t>
      </w:r>
    </w:p>
    <w:p w:rsidR="00473B7C" w:rsidRPr="00A00C3A" w:rsidRDefault="00473B7C" w:rsidP="00473B7C">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color w:val="000000"/>
        </w:rPr>
      </w:pPr>
      <w:r w:rsidRPr="00A00C3A">
        <w:rPr>
          <w:rFonts w:asciiTheme="minorHAnsi" w:hAnsiTheme="minorHAnsi" w:cstheme="minorHAnsi"/>
          <w:color w:val="000000"/>
        </w:rPr>
        <w:t xml:space="preserve">Full details and application forms are available from </w:t>
      </w:r>
      <w:hyperlink r:id="rId15" w:history="1">
        <w:r w:rsidR="00473B7C" w:rsidRPr="00A00C3A">
          <w:rPr>
            <w:rStyle w:val="Hyperlink"/>
            <w:rFonts w:asciiTheme="minorHAnsi" w:hAnsiTheme="minorHAnsi" w:cstheme="minorHAnsi"/>
          </w:rPr>
          <w:t>www.lse.ac.uk/financialSupport</w:t>
        </w:r>
      </w:hyperlink>
      <w:r w:rsidRPr="00A00C3A">
        <w:rPr>
          <w:rFonts w:asciiTheme="minorHAnsi" w:hAnsiTheme="minorHAnsi" w:cstheme="minorHAnsi"/>
          <w:color w:val="000000"/>
        </w:rPr>
        <w:t>.</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rPr>
          <w:rFonts w:asciiTheme="minorHAnsi" w:hAnsiTheme="minorHAnsi" w:cstheme="minorHAnsi"/>
          <w:color w:val="000000"/>
        </w:rPr>
      </w:pPr>
    </w:p>
    <w:p w:rsidR="00564A3A" w:rsidRPr="00A00C3A" w:rsidRDefault="00564A3A" w:rsidP="00F12CB7">
      <w:pPr>
        <w:pStyle w:val="Heading3"/>
        <w:pBdr>
          <w:top w:val="single" w:sz="6" w:space="0" w:color="FFFFFF"/>
          <w:left w:val="single" w:sz="6" w:space="0" w:color="FFFFFF"/>
          <w:bottom w:val="single" w:sz="6" w:space="0" w:color="FFFFFF"/>
          <w:right w:val="single" w:sz="6" w:space="0" w:color="FFFFFF"/>
        </w:pBdr>
        <w:tabs>
          <w:tab w:val="left" w:pos="0"/>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spacing w:after="0"/>
        <w:ind w:left="566" w:hanging="566"/>
        <w:rPr>
          <w:rFonts w:asciiTheme="minorHAnsi" w:hAnsiTheme="minorHAnsi" w:cstheme="minorHAnsi"/>
          <w:color w:val="000000"/>
          <w:sz w:val="24"/>
          <w:szCs w:val="24"/>
        </w:rPr>
      </w:pPr>
      <w:bookmarkStart w:id="3" w:name="a_Toc20645255"/>
      <w:r w:rsidRPr="00A00C3A">
        <w:rPr>
          <w:rFonts w:asciiTheme="minorHAnsi" w:hAnsiTheme="minorHAnsi" w:cstheme="minorHAnsi"/>
          <w:color w:val="000000"/>
          <w:sz w:val="24"/>
          <w:szCs w:val="24"/>
        </w:rPr>
        <w:t>Teaching Experience</w:t>
      </w:r>
      <w:bookmarkEnd w:id="3"/>
    </w:p>
    <w:p w:rsidR="00564A3A" w:rsidRPr="00A00C3A" w:rsidRDefault="00564A3A" w:rsidP="00F12CB7">
      <w:pPr>
        <w:pBdr>
          <w:top w:val="single" w:sz="6" w:space="0" w:color="FFFFFF"/>
          <w:left w:val="single" w:sz="6" w:space="0" w:color="FFFFFF"/>
          <w:bottom w:val="single" w:sz="6" w:space="0" w:color="FFFFFF"/>
          <w:right w:val="single" w:sz="6" w:space="0" w:color="FFFFFF"/>
        </w:pBdr>
        <w:tabs>
          <w:tab w:val="left" w:pos="0"/>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rPr>
          <w:rFonts w:asciiTheme="minorHAnsi" w:hAnsiTheme="minorHAnsi" w:cstheme="minorHAnsi"/>
          <w:color w:val="000000"/>
        </w:rPr>
      </w:pPr>
      <w:r w:rsidRPr="00A00C3A">
        <w:rPr>
          <w:rFonts w:asciiTheme="minorHAnsi" w:hAnsiTheme="minorHAnsi" w:cstheme="minorHAnsi"/>
          <w:color w:val="000000"/>
        </w:rPr>
        <w:t xml:space="preserve">There are opportunities for research students to acquire teaching experience in the department. Part-time teachers are employed to teach on our first year undergraduate course, </w:t>
      </w:r>
      <w:r w:rsidRPr="00A00C3A">
        <w:rPr>
          <w:rFonts w:asciiTheme="minorHAnsi" w:hAnsiTheme="minorHAnsi" w:cstheme="minorHAnsi"/>
          <w:i/>
          <w:iCs/>
          <w:color w:val="000000"/>
        </w:rPr>
        <w:t xml:space="preserve">EH101: The </w:t>
      </w:r>
      <w:proofErr w:type="spellStart"/>
      <w:r w:rsidRPr="00A00C3A">
        <w:rPr>
          <w:rFonts w:asciiTheme="minorHAnsi" w:hAnsiTheme="minorHAnsi" w:cstheme="minorHAnsi"/>
          <w:i/>
          <w:iCs/>
          <w:color w:val="000000"/>
        </w:rPr>
        <w:t>Internationalisation</w:t>
      </w:r>
      <w:proofErr w:type="spellEnd"/>
      <w:r w:rsidRPr="00A00C3A">
        <w:rPr>
          <w:rFonts w:asciiTheme="minorHAnsi" w:hAnsiTheme="minorHAnsi" w:cstheme="minorHAnsi"/>
          <w:i/>
          <w:iCs/>
          <w:color w:val="000000"/>
        </w:rPr>
        <w:t xml:space="preserve"> of Economic Growth, 1870 to the present day</w:t>
      </w:r>
      <w:r w:rsidRPr="00A00C3A">
        <w:rPr>
          <w:rFonts w:asciiTheme="minorHAnsi" w:hAnsiTheme="minorHAnsi" w:cstheme="minorHAnsi"/>
          <w:color w:val="000000"/>
        </w:rPr>
        <w:t xml:space="preserve">, and </w:t>
      </w:r>
      <w:r w:rsidRPr="00A00C3A">
        <w:rPr>
          <w:rFonts w:asciiTheme="minorHAnsi" w:hAnsiTheme="minorHAnsi" w:cstheme="minorHAnsi"/>
          <w:i/>
          <w:iCs/>
          <w:color w:val="000000"/>
        </w:rPr>
        <w:t>most</w:t>
      </w:r>
      <w:r w:rsidRPr="00A00C3A">
        <w:rPr>
          <w:rFonts w:asciiTheme="minorHAnsi" w:hAnsiTheme="minorHAnsi" w:cstheme="minorHAnsi"/>
          <w:color w:val="000000"/>
        </w:rPr>
        <w:t xml:space="preserve"> of our second year undergraduate courses.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Applications for part-time teaching are invited in the Summer Term for the following year.</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If you wish to apply, you should discuss this in advance with your supervisor.</w:t>
      </w:r>
      <w:r w:rsidR="0045725E" w:rsidRPr="00A00C3A">
        <w:rPr>
          <w:rFonts w:asciiTheme="minorHAnsi" w:hAnsiTheme="minorHAnsi" w:cstheme="minorHAnsi"/>
          <w:color w:val="000000"/>
        </w:rPr>
        <w:t xml:space="preserve"> </w:t>
      </w:r>
    </w:p>
    <w:p w:rsidR="00564A3A" w:rsidRPr="00A00C3A" w:rsidRDefault="00564A3A" w:rsidP="00F12CB7">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rPr>
          <w:rFonts w:asciiTheme="minorHAnsi" w:hAnsiTheme="minorHAnsi" w:cstheme="minorHAnsi"/>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rsidP="00F12CB7">
      <w:pPr>
        <w:pStyle w:val="Heading3"/>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spacing w:after="0"/>
        <w:rPr>
          <w:rFonts w:asciiTheme="minorHAnsi" w:hAnsiTheme="minorHAnsi" w:cstheme="minorHAnsi"/>
          <w:color w:val="000000"/>
          <w:sz w:val="24"/>
          <w:szCs w:val="24"/>
        </w:rPr>
      </w:pPr>
    </w:p>
    <w:p w:rsidR="00564A3A" w:rsidRPr="00A00C3A" w:rsidRDefault="00564A3A" w:rsidP="00F12CB7">
      <w:pPr>
        <w:pStyle w:val="Heading3"/>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spacing w:after="0"/>
        <w:jc w:val="both"/>
        <w:rPr>
          <w:rFonts w:asciiTheme="minorHAnsi" w:hAnsiTheme="minorHAnsi" w:cstheme="minorHAnsi"/>
          <w:color w:val="000000"/>
          <w:sz w:val="24"/>
          <w:szCs w:val="24"/>
        </w:rPr>
      </w:pPr>
      <w:bookmarkStart w:id="4" w:name="a_Toc20645256"/>
      <w:r w:rsidRPr="00A00C3A">
        <w:rPr>
          <w:rFonts w:asciiTheme="minorHAnsi" w:hAnsiTheme="minorHAnsi" w:cstheme="minorHAnsi"/>
          <w:color w:val="000000"/>
          <w:sz w:val="24"/>
          <w:szCs w:val="24"/>
        </w:rPr>
        <w:t>Continuation Students</w:t>
      </w:r>
      <w:bookmarkEnd w:id="4"/>
    </w:p>
    <w:p w:rsidR="00564A3A" w:rsidRPr="00A00C3A" w:rsidRDefault="00564A3A" w:rsidP="00F12CB7">
      <w:pPr>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rPr>
          <w:rFonts w:asciiTheme="minorHAnsi" w:hAnsiTheme="minorHAnsi" w:cstheme="minorHAnsi"/>
          <w:b/>
          <w:bCs/>
          <w:color w:val="000000"/>
        </w:rPr>
      </w:pPr>
      <w:r w:rsidRPr="00A00C3A">
        <w:rPr>
          <w:rFonts w:asciiTheme="minorHAnsi" w:hAnsiTheme="minorHAnsi" w:cstheme="minorHAnsi"/>
          <w:color w:val="000000"/>
        </w:rPr>
        <w:t>Students who have registered for three or four years as MPhil/PhD students under the pre-2006/7 regulations sometimes continue to work on their PhD as continuation students.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Strictly speaking, such students are not entitled to further supervision, though they may submit their work for examination.</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However, supervisors are sometimes still willing to comment on their drafts after the normal registration period.</w:t>
      </w:r>
      <w:r w:rsidR="0045725E" w:rsidRPr="00A00C3A">
        <w:rPr>
          <w:rFonts w:asciiTheme="minorHAnsi" w:hAnsiTheme="minorHAnsi" w:cstheme="minorHAnsi"/>
          <w:color w:val="000000"/>
        </w:rPr>
        <w:t xml:space="preserve"> </w:t>
      </w:r>
      <w:r w:rsidRPr="00A00C3A">
        <w:rPr>
          <w:rFonts w:asciiTheme="minorHAnsi" w:hAnsiTheme="minorHAnsi" w:cstheme="minorHAnsi"/>
          <w:b/>
          <w:bCs/>
          <w:color w:val="000000"/>
        </w:rPr>
        <w:t>For these students the maximum period of registration at LSE is six years for full-time students and eight years for part-time students.</w:t>
      </w:r>
      <w:r w:rsidR="0045725E" w:rsidRPr="00A00C3A">
        <w:rPr>
          <w:rFonts w:asciiTheme="minorHAnsi" w:hAnsiTheme="minorHAnsi" w:cstheme="minorHAnsi"/>
          <w:b/>
          <w:bCs/>
          <w:color w:val="000000"/>
        </w:rPr>
        <w:t xml:space="preserve"> </w:t>
      </w:r>
      <w:r w:rsidRPr="00A00C3A">
        <w:rPr>
          <w:rFonts w:asciiTheme="minorHAnsi" w:hAnsiTheme="minorHAnsi" w:cstheme="minorHAnsi"/>
          <w:b/>
          <w:bCs/>
          <w:color w:val="000000"/>
        </w:rPr>
        <w:t>If the thesis is not completed within this time limit, the student is automatically de-registered and cannot be awarded a degree.</w:t>
      </w:r>
      <w:r w:rsidR="0045725E" w:rsidRPr="00A00C3A">
        <w:rPr>
          <w:rFonts w:asciiTheme="minorHAnsi" w:hAnsiTheme="minorHAnsi" w:cstheme="minorHAnsi"/>
          <w:b/>
          <w:bCs/>
          <w:color w:val="000000"/>
        </w:rPr>
        <w:t xml:space="preserve"> </w:t>
      </w:r>
      <w:r w:rsidRPr="00A00C3A">
        <w:rPr>
          <w:rFonts w:asciiTheme="minorHAnsi" w:hAnsiTheme="minorHAnsi" w:cstheme="minorHAnsi"/>
          <w:b/>
          <w:bCs/>
          <w:color w:val="000000"/>
        </w:rPr>
        <w:t>Since 2006/7 the maximum registration period has been four years.</w:t>
      </w:r>
    </w:p>
    <w:p w:rsidR="00564A3A" w:rsidRPr="00A00C3A" w:rsidRDefault="00564A3A" w:rsidP="00F12CB7">
      <w:pPr>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rPr>
          <w:rFonts w:asciiTheme="minorHAnsi" w:hAnsiTheme="minorHAnsi" w:cstheme="minorHAnsi"/>
          <w:color w:val="000000"/>
        </w:rPr>
      </w:pPr>
    </w:p>
    <w:p w:rsidR="00564A3A" w:rsidRPr="00A00C3A" w:rsidRDefault="00564A3A" w:rsidP="00F12CB7">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rPr>
          <w:rFonts w:asciiTheme="minorHAnsi" w:hAnsiTheme="minorHAnsi" w:cstheme="minorHAnsi"/>
          <w:b/>
          <w:bCs/>
          <w:color w:val="000000"/>
        </w:rPr>
      </w:pPr>
      <w:r w:rsidRPr="00A00C3A">
        <w:rPr>
          <w:rFonts w:asciiTheme="minorHAnsi" w:hAnsiTheme="minorHAnsi" w:cstheme="minorHAnsi"/>
          <w:b/>
          <w:bCs/>
          <w:color w:val="000000"/>
        </w:rPr>
        <w:t>Part</w:t>
      </w:r>
      <w:r w:rsidRPr="00A00C3A">
        <w:rPr>
          <w:rFonts w:asciiTheme="minorHAnsi" w:hAnsiTheme="minorHAnsi" w:cstheme="minorHAnsi"/>
          <w:b/>
          <w:bCs/>
          <w:color w:val="000000"/>
        </w:rPr>
        <w:noBreakHyphen/>
        <w:t>time Students</w:t>
      </w:r>
    </w:p>
    <w:p w:rsidR="00564A3A" w:rsidRPr="00A00C3A" w:rsidRDefault="00564A3A" w:rsidP="00F12CB7">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rPr>
          <w:rFonts w:asciiTheme="minorHAnsi" w:hAnsiTheme="minorHAnsi" w:cstheme="minorHAnsi"/>
          <w:color w:val="000000"/>
        </w:rPr>
      </w:pPr>
      <w:r w:rsidRPr="00A00C3A">
        <w:rPr>
          <w:rFonts w:asciiTheme="minorHAnsi" w:hAnsiTheme="minorHAnsi" w:cstheme="minorHAnsi"/>
          <w:color w:val="000000"/>
        </w:rPr>
        <w:t>The department is not normally prepared to accept part-time research student registration in the first year of study, but some research students do transfer to part-time registration in the second or subsequent years. Part-time registration is normally contingent on working at least 16 hours per week. Part-time students have special problems of scheduling their work and of attendance at seminars.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Supervisors are aware of these problems, expect slower (but real!) progress, and will be able to make suggestions for getting round some of the problems. Be sure that your supervisor understands the ways your employment meshes with your work plans so that s/he can advise on the best way of reconciling the requirements of both. </w:t>
      </w:r>
    </w:p>
    <w:p w:rsidR="00564A3A" w:rsidRPr="00A00C3A" w:rsidRDefault="00564A3A" w:rsidP="00F12CB7">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color w:val="000000"/>
        </w:rPr>
      </w:pPr>
    </w:p>
    <w:p w:rsidR="00564A3A" w:rsidRPr="00A00C3A" w:rsidRDefault="00564A3A" w:rsidP="00F12CB7">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rPr>
          <w:rFonts w:asciiTheme="minorHAnsi" w:hAnsiTheme="minorHAnsi" w:cstheme="minorHAnsi"/>
          <w:color w:val="000000"/>
        </w:rPr>
      </w:pPr>
      <w:r w:rsidRPr="00A00C3A">
        <w:rPr>
          <w:rFonts w:asciiTheme="minorHAnsi" w:hAnsiTheme="minorHAnsi" w:cstheme="minorHAnsi"/>
          <w:color w:val="000000"/>
        </w:rPr>
        <w:t>If you are a full-time student initially and transfer to part-time status at a later stage, do not underestimate the difficulty of holding down a full-time job and continuing work on your thesis.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You are unlikely ever to get it done until you clearly schedule time for it and work to strict deadlines.</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Students who have completed a </w:t>
      </w:r>
      <w:r w:rsidRPr="00A00C3A">
        <w:rPr>
          <w:rFonts w:asciiTheme="minorHAnsi" w:hAnsiTheme="minorHAnsi" w:cstheme="minorHAnsi"/>
          <w:color w:val="000000"/>
        </w:rPr>
        <w:lastRenderedPageBreak/>
        <w:t xml:space="preserve">first draft by the end of their third year and </w:t>
      </w:r>
      <w:r w:rsidRPr="00A00C3A">
        <w:rPr>
          <w:rFonts w:asciiTheme="minorHAnsi" w:hAnsiTheme="minorHAnsi" w:cstheme="minorHAnsi"/>
          <w:i/>
          <w:iCs/>
          <w:color w:val="000000"/>
        </w:rPr>
        <w:t>then</w:t>
      </w:r>
      <w:r w:rsidRPr="00A00C3A">
        <w:rPr>
          <w:rFonts w:asciiTheme="minorHAnsi" w:hAnsiTheme="minorHAnsi" w:cstheme="minorHAnsi"/>
          <w:color w:val="000000"/>
        </w:rPr>
        <w:t xml:space="preserve"> take a full-time job are far more likely than those with inadequate early drafts eventually to complete a thesis.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 ESRC makes grants available for part-time PhD work for British and EU nationals: visit the ESRC web site for full details.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639"/>
          <w:tab w:val="left" w:pos="9359"/>
          <w:tab w:val="left" w:pos="9473"/>
        </w:tabs>
        <w:ind w:left="566"/>
        <w:rPr>
          <w:rFonts w:asciiTheme="minorHAnsi" w:hAnsiTheme="minorHAnsi" w:cstheme="minorHAnsi"/>
          <w:color w:val="000000"/>
        </w:rPr>
      </w:pPr>
      <w:bookmarkStart w:id="5" w:name="a_Toc20645258"/>
      <w:r w:rsidRPr="00A00C3A">
        <w:rPr>
          <w:rFonts w:asciiTheme="minorHAnsi" w:hAnsiTheme="minorHAnsi" w:cstheme="minorHAnsi"/>
          <w:b/>
          <w:bCs/>
          <w:color w:val="000000"/>
        </w:rPr>
        <w:t>Fieldwork</w:t>
      </w:r>
      <w:bookmarkEnd w:id="5"/>
      <w:r w:rsidRPr="00A00C3A">
        <w:rPr>
          <w:rFonts w:asciiTheme="minorHAnsi" w:hAnsiTheme="minorHAnsi" w:cstheme="minorHAnsi"/>
          <w:color w:val="000000"/>
        </w:rPr>
        <w:t xml:space="preserve">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639"/>
          <w:tab w:val="left" w:pos="9359"/>
          <w:tab w:val="left" w:pos="9473"/>
        </w:tabs>
        <w:ind w:left="566"/>
        <w:rPr>
          <w:rFonts w:asciiTheme="minorHAnsi" w:hAnsiTheme="minorHAnsi" w:cstheme="minorHAnsi"/>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639"/>
          <w:tab w:val="left" w:pos="9359"/>
          <w:tab w:val="left" w:pos="9473"/>
        </w:tabs>
        <w:ind w:left="566"/>
        <w:rPr>
          <w:rFonts w:asciiTheme="minorHAnsi" w:hAnsiTheme="minorHAnsi" w:cstheme="minorHAnsi"/>
          <w:color w:val="000000"/>
        </w:rPr>
      </w:pPr>
      <w:r w:rsidRPr="00A00C3A">
        <w:rPr>
          <w:rFonts w:asciiTheme="minorHAnsi" w:hAnsiTheme="minorHAnsi" w:cstheme="minorHAnsi"/>
          <w:color w:val="000000"/>
        </w:rPr>
        <w:lastRenderedPageBreak/>
        <w:t xml:space="preserve">You may spend time away from LSE, to consult original sources or to undertake fieldwork or for other reasons, only on leave of absence with the written permission of the supervisor and the Dean of the Graduate School. While on leave of absence you pay to the School the </w:t>
      </w:r>
      <w:r w:rsidR="0045725E" w:rsidRPr="00A00C3A">
        <w:rPr>
          <w:rFonts w:asciiTheme="minorHAnsi" w:hAnsiTheme="minorHAnsi" w:cstheme="minorHAnsi"/>
          <w:color w:val="000000"/>
        </w:rPr>
        <w:t>‘</w:t>
      </w:r>
      <w:r w:rsidRPr="00A00C3A">
        <w:rPr>
          <w:rFonts w:asciiTheme="minorHAnsi" w:hAnsiTheme="minorHAnsi" w:cstheme="minorHAnsi"/>
          <w:color w:val="000000"/>
        </w:rPr>
        <w:t>leave of absence</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 fee to maintain your registration. You are not issued with a Library card and you are not expected to make heavy demands on your supervisor</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s time; up to three </w:t>
      </w:r>
      <w:r w:rsidR="0045725E" w:rsidRPr="00A00C3A">
        <w:rPr>
          <w:rFonts w:asciiTheme="minorHAnsi" w:hAnsiTheme="minorHAnsi" w:cstheme="minorHAnsi"/>
          <w:color w:val="000000"/>
        </w:rPr>
        <w:t>‘</w:t>
      </w:r>
      <w:r w:rsidRPr="00A00C3A">
        <w:rPr>
          <w:rFonts w:asciiTheme="minorHAnsi" w:hAnsiTheme="minorHAnsi" w:cstheme="minorHAnsi"/>
          <w:color w:val="000000"/>
        </w:rPr>
        <w:t>supervisions</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 by correspondence per session may be expected. You will not be allowed leave of absence for more than a total of eighteen months unless exceptional permission has been given by the Dean of the Graduate School and the supervisor following an examination of the academic case for leave.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 xml:space="preserve">All students going away on fieldwork who may be exposed to </w:t>
      </w:r>
      <w:r w:rsidR="0045725E" w:rsidRPr="00A00C3A">
        <w:rPr>
          <w:rFonts w:asciiTheme="minorHAnsi" w:hAnsiTheme="minorHAnsi" w:cstheme="minorHAnsi"/>
          <w:color w:val="000000"/>
        </w:rPr>
        <w:t>‘</w:t>
      </w:r>
      <w:r w:rsidRPr="00A00C3A">
        <w:rPr>
          <w:rFonts w:asciiTheme="minorHAnsi" w:hAnsiTheme="minorHAnsi" w:cstheme="minorHAnsi"/>
          <w:color w:val="000000"/>
        </w:rPr>
        <w:t>serious additional risk</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 are now required to complete a risk assessment form. This form is available on the School website for research students.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r w:rsidRPr="00A00C3A">
        <w:rPr>
          <w:rFonts w:asciiTheme="minorHAnsi" w:hAnsiTheme="minorHAnsi" w:cstheme="minorHAnsi"/>
          <w:b/>
          <w:bCs/>
          <w:color w:val="000000"/>
        </w:rPr>
        <w:t xml:space="preserve">The Library </w:t>
      </w:r>
    </w:p>
    <w:p w:rsidR="00D57FD8" w:rsidRPr="00A00C3A" w:rsidRDefault="00D57FD8" w:rsidP="00D57FD8">
      <w:pPr>
        <w:ind w:firstLine="567"/>
        <w:rPr>
          <w:rFonts w:asciiTheme="minorHAnsi" w:eastAsia="Times New Roman" w:hAnsiTheme="minorHAnsi" w:cstheme="minorHAnsi"/>
          <w:color w:val="000000"/>
          <w:lang w:val="en-GB"/>
        </w:rPr>
      </w:pPr>
    </w:p>
    <w:p w:rsidR="00D57FD8" w:rsidRPr="00A00C3A" w:rsidRDefault="00D57FD8" w:rsidP="00D57FD8">
      <w:pPr>
        <w:ind w:firstLine="567"/>
        <w:rPr>
          <w:rFonts w:asciiTheme="minorHAnsi" w:eastAsia="Times New Roman" w:hAnsiTheme="minorHAnsi" w:cstheme="minorHAnsi"/>
          <w:b/>
          <w:bCs/>
          <w:color w:val="000000"/>
          <w:lang w:val="en-GB"/>
        </w:rPr>
      </w:pPr>
      <w:r w:rsidRPr="00A00C3A">
        <w:rPr>
          <w:rFonts w:asciiTheme="minorHAnsi" w:eastAsia="Times New Roman" w:hAnsiTheme="minorHAnsi" w:cstheme="minorHAnsi"/>
          <w:color w:val="000000"/>
          <w:lang w:val="en-GB"/>
        </w:rPr>
        <w:t>Your LSE student card is also your Library card.  No additional registration with the Library is required.</w:t>
      </w:r>
    </w:p>
    <w:p w:rsidR="00D57FD8" w:rsidRPr="00A00C3A" w:rsidRDefault="00D57FD8" w:rsidP="00D57FD8">
      <w:pPr>
        <w:ind w:left="720"/>
        <w:rPr>
          <w:rFonts w:asciiTheme="minorHAnsi" w:eastAsia="Times New Roman" w:hAnsiTheme="minorHAnsi" w:cstheme="minorHAnsi"/>
          <w:color w:val="000000"/>
          <w:lang w:val="en-GB"/>
        </w:rPr>
      </w:pPr>
    </w:p>
    <w:p w:rsidR="00D57FD8" w:rsidRPr="00A00C3A" w:rsidRDefault="00D57FD8" w:rsidP="00D57FD8">
      <w:pPr>
        <w:widowControl/>
        <w:numPr>
          <w:ilvl w:val="0"/>
          <w:numId w:val="19"/>
        </w:numPr>
        <w:ind w:left="720" w:hanging="360"/>
        <w:rPr>
          <w:rFonts w:asciiTheme="minorHAnsi" w:eastAsia="Times New Roman" w:hAnsiTheme="minorHAnsi" w:cstheme="minorHAnsi"/>
          <w:color w:val="000000"/>
          <w:lang w:val="en-GB"/>
        </w:rPr>
      </w:pPr>
      <w:r w:rsidRPr="00A00C3A">
        <w:rPr>
          <w:rFonts w:asciiTheme="minorHAnsi" w:eastAsia="Times New Roman" w:hAnsiTheme="minorHAnsi" w:cstheme="minorHAnsi"/>
          <w:color w:val="000000"/>
          <w:lang w:val="en-GB"/>
        </w:rPr>
        <w:t xml:space="preserve">You are welcome to ask Library staff at the beginning of term for general information, your Library guide and other freebies. You can download a podcast and get started with all the information you need on the Library website at:  </w:t>
      </w:r>
      <w:hyperlink r:id="rId16" w:history="1">
        <w:r w:rsidRPr="00A00C3A">
          <w:rPr>
            <w:rFonts w:asciiTheme="minorHAnsi" w:eastAsia="Times New Roman" w:hAnsiTheme="minorHAnsi" w:cstheme="minorHAnsi"/>
            <w:color w:val="0000FF"/>
            <w:u w:val="single"/>
            <w:lang w:val="en-GB"/>
          </w:rPr>
          <w:t>http://www2.lse.ac.uk/library/news/orientation/audiotour.aspx</w:t>
        </w:r>
      </w:hyperlink>
    </w:p>
    <w:p w:rsidR="00D57FD8" w:rsidRPr="00A00C3A" w:rsidRDefault="00D57FD8" w:rsidP="00D57FD8">
      <w:pPr>
        <w:widowControl/>
        <w:numPr>
          <w:ilvl w:val="0"/>
          <w:numId w:val="19"/>
        </w:numPr>
        <w:ind w:left="720" w:hanging="360"/>
        <w:rPr>
          <w:rFonts w:asciiTheme="minorHAnsi" w:eastAsia="Times New Roman" w:hAnsiTheme="minorHAnsi" w:cstheme="minorHAnsi"/>
          <w:color w:val="000000"/>
          <w:lang w:val="en-GB"/>
        </w:rPr>
      </w:pPr>
      <w:r w:rsidRPr="00A00C3A">
        <w:rPr>
          <w:rFonts w:asciiTheme="minorHAnsi" w:eastAsia="Times New Roman" w:hAnsiTheme="minorHAnsi" w:cstheme="minorHAnsi"/>
          <w:color w:val="000000"/>
          <w:lang w:val="en-GB"/>
        </w:rPr>
        <w:t>Use Summon (</w:t>
      </w:r>
      <w:hyperlink r:id="rId17" w:history="1">
        <w:r w:rsidRPr="00A00C3A">
          <w:rPr>
            <w:rStyle w:val="Hyperlink"/>
            <w:rFonts w:asciiTheme="minorHAnsi" w:hAnsiTheme="minorHAnsi" w:cstheme="minorHAnsi"/>
          </w:rPr>
          <w:t>http://lse.summon.serialssolutions.com/</w:t>
        </w:r>
      </w:hyperlink>
      <w:r w:rsidRPr="00A00C3A">
        <w:rPr>
          <w:rFonts w:asciiTheme="minorHAnsi" w:eastAsia="Times New Roman" w:hAnsiTheme="minorHAnsi" w:cstheme="minorHAnsi"/>
          <w:color w:val="000000"/>
          <w:lang w:val="en-GB"/>
        </w:rPr>
        <w:t>) and the Library Catalogue (</w:t>
      </w:r>
      <w:hyperlink r:id="rId18" w:history="1">
        <w:r w:rsidRPr="00A00C3A">
          <w:rPr>
            <w:rStyle w:val="Hyperlink"/>
            <w:rFonts w:asciiTheme="minorHAnsi" w:hAnsiTheme="minorHAnsi" w:cstheme="minorHAnsi"/>
          </w:rPr>
          <w:t>https://catalogue.lse.ac.uk/</w:t>
        </w:r>
      </w:hyperlink>
      <w:r w:rsidRPr="00A00C3A">
        <w:rPr>
          <w:rFonts w:asciiTheme="minorHAnsi" w:eastAsia="Times New Roman" w:hAnsiTheme="minorHAnsi" w:cstheme="minorHAnsi"/>
          <w:color w:val="000000"/>
          <w:lang w:val="en-GB"/>
        </w:rPr>
        <w:t>) to find both the Library’s print and electronic resources. Locations in the Library are illustrated on an electronic map.</w:t>
      </w:r>
    </w:p>
    <w:p w:rsidR="00D57FD8" w:rsidRPr="00A00C3A" w:rsidRDefault="00D57FD8" w:rsidP="00D57FD8">
      <w:pPr>
        <w:widowControl/>
        <w:numPr>
          <w:ilvl w:val="0"/>
          <w:numId w:val="19"/>
        </w:numPr>
        <w:ind w:left="720" w:hanging="360"/>
        <w:rPr>
          <w:rFonts w:asciiTheme="minorHAnsi" w:eastAsia="Times New Roman" w:hAnsiTheme="minorHAnsi" w:cstheme="minorHAnsi"/>
          <w:color w:val="000000"/>
          <w:lang w:val="en-GB"/>
        </w:rPr>
      </w:pPr>
      <w:r w:rsidRPr="00A00C3A">
        <w:rPr>
          <w:rFonts w:asciiTheme="minorHAnsi" w:eastAsia="Times New Roman" w:hAnsiTheme="minorHAnsi" w:cstheme="minorHAnsi"/>
          <w:color w:val="000000"/>
          <w:lang w:val="en-GB"/>
        </w:rPr>
        <w:t xml:space="preserve">You can sign up to a course on how to find items from your reading list, and other training events from across the School, at </w:t>
      </w:r>
      <w:hyperlink r:id="rId19" w:history="1">
        <w:r w:rsidRPr="00A00C3A">
          <w:rPr>
            <w:rStyle w:val="Hyperlink"/>
            <w:rFonts w:asciiTheme="minorHAnsi" w:hAnsiTheme="minorHAnsi" w:cstheme="minorHAnsi"/>
          </w:rPr>
          <w:t>https://apps.lse.ac.uk/training-system/</w:t>
        </w:r>
      </w:hyperlink>
      <w:r w:rsidRPr="00A00C3A">
        <w:rPr>
          <w:rFonts w:asciiTheme="minorHAnsi" w:eastAsia="Times New Roman" w:hAnsiTheme="minorHAnsi" w:cstheme="minorHAnsi"/>
          <w:color w:val="000000"/>
          <w:lang w:val="en-GB"/>
        </w:rPr>
        <w:t>.</w:t>
      </w:r>
    </w:p>
    <w:p w:rsidR="00D57FD8" w:rsidRPr="00A00C3A" w:rsidRDefault="00D57FD8" w:rsidP="00D57FD8">
      <w:pPr>
        <w:widowControl/>
        <w:numPr>
          <w:ilvl w:val="0"/>
          <w:numId w:val="19"/>
        </w:numPr>
        <w:ind w:left="720" w:hanging="360"/>
        <w:rPr>
          <w:rFonts w:asciiTheme="minorHAnsi" w:eastAsia="Times New Roman" w:hAnsiTheme="minorHAnsi" w:cstheme="minorHAnsi"/>
          <w:color w:val="000000"/>
          <w:lang w:val="en-GB"/>
        </w:rPr>
      </w:pPr>
      <w:proofErr w:type="gramStart"/>
      <w:r w:rsidRPr="00A00C3A">
        <w:rPr>
          <w:rFonts w:asciiTheme="minorHAnsi" w:eastAsia="Times New Roman" w:hAnsiTheme="minorHAnsi" w:cstheme="minorHAnsi"/>
          <w:color w:val="000000"/>
          <w:lang w:val="en-GB"/>
        </w:rPr>
        <w:t>Staff at the Help Desk on the first floor are</w:t>
      </w:r>
      <w:proofErr w:type="gramEnd"/>
      <w:r w:rsidRPr="00A00C3A">
        <w:rPr>
          <w:rFonts w:asciiTheme="minorHAnsi" w:eastAsia="Times New Roman" w:hAnsiTheme="minorHAnsi" w:cstheme="minorHAnsi"/>
          <w:color w:val="000000"/>
          <w:lang w:val="en-GB"/>
        </w:rPr>
        <w:t xml:space="preserve"> available for any enquiries you may have about using our collections and electronic resources.</w:t>
      </w:r>
    </w:p>
    <w:p w:rsidR="00D57FD8" w:rsidRPr="00A00C3A" w:rsidRDefault="00D57FD8" w:rsidP="00D57FD8">
      <w:pPr>
        <w:ind w:left="142" w:hanging="142"/>
        <w:rPr>
          <w:rFonts w:asciiTheme="minorHAnsi" w:eastAsia="Times New Roman" w:hAnsiTheme="minorHAnsi" w:cstheme="minorHAnsi"/>
          <w:color w:val="000000"/>
          <w:lang w:val="en-GB"/>
        </w:rPr>
      </w:pPr>
    </w:p>
    <w:p w:rsidR="00D57FD8" w:rsidRPr="00A00C3A" w:rsidRDefault="00D57FD8" w:rsidP="00D57FD8">
      <w:pPr>
        <w:ind w:firstLine="567"/>
        <w:rPr>
          <w:rFonts w:asciiTheme="minorHAnsi" w:eastAsia="Times New Roman" w:hAnsiTheme="minorHAnsi" w:cstheme="minorHAnsi"/>
          <w:color w:val="000000"/>
          <w:lang w:val="en-GB"/>
        </w:rPr>
      </w:pPr>
      <w:r w:rsidRPr="00A00C3A">
        <w:rPr>
          <w:rFonts w:asciiTheme="minorHAnsi" w:eastAsia="Times New Roman" w:hAnsiTheme="minorHAnsi" w:cstheme="minorHAnsi"/>
          <w:color w:val="000000"/>
          <w:lang w:val="en-GB"/>
        </w:rPr>
        <w:t>When inside the Library building, please remember:</w:t>
      </w:r>
    </w:p>
    <w:p w:rsidR="00D57FD8" w:rsidRPr="00A00C3A" w:rsidRDefault="00D57FD8" w:rsidP="00D57FD8">
      <w:pPr>
        <w:widowControl/>
        <w:numPr>
          <w:ilvl w:val="0"/>
          <w:numId w:val="19"/>
        </w:numPr>
        <w:ind w:left="720" w:hanging="360"/>
        <w:rPr>
          <w:rFonts w:asciiTheme="minorHAnsi" w:eastAsia="Times New Roman" w:hAnsiTheme="minorHAnsi" w:cstheme="minorHAnsi"/>
          <w:color w:val="000000"/>
          <w:lang w:val="en-GB"/>
        </w:rPr>
      </w:pPr>
      <w:r w:rsidRPr="00A00C3A">
        <w:rPr>
          <w:rFonts w:asciiTheme="minorHAnsi" w:eastAsia="Times New Roman" w:hAnsiTheme="minorHAnsi" w:cstheme="minorHAnsi"/>
          <w:color w:val="000000"/>
          <w:lang w:val="en-GB"/>
        </w:rPr>
        <w:t>Respect the zone you are in and keep noise to a minimum in Quiet and Silent zones.</w:t>
      </w:r>
    </w:p>
    <w:p w:rsidR="00D57FD8" w:rsidRPr="00A00C3A" w:rsidRDefault="00D57FD8" w:rsidP="00D57FD8">
      <w:pPr>
        <w:widowControl/>
        <w:numPr>
          <w:ilvl w:val="0"/>
          <w:numId w:val="19"/>
        </w:numPr>
        <w:ind w:left="720" w:hanging="360"/>
        <w:rPr>
          <w:rFonts w:asciiTheme="minorHAnsi" w:eastAsia="Times New Roman" w:hAnsiTheme="minorHAnsi" w:cstheme="minorHAnsi"/>
          <w:color w:val="000000"/>
          <w:lang w:val="en-GB"/>
        </w:rPr>
      </w:pPr>
      <w:r w:rsidRPr="00A00C3A">
        <w:rPr>
          <w:rFonts w:asciiTheme="minorHAnsi" w:eastAsia="Times New Roman" w:hAnsiTheme="minorHAnsi" w:cstheme="minorHAnsi"/>
          <w:color w:val="000000"/>
          <w:lang w:val="en-GB"/>
        </w:rPr>
        <w:t>Food cannot be consumed inside the library, although you are able to eat in the Escape area (before the turnstiles) and drinks with lids can be brought into the Library.</w:t>
      </w:r>
    </w:p>
    <w:p w:rsidR="00D57FD8" w:rsidRPr="00A00C3A" w:rsidRDefault="00D57FD8" w:rsidP="00D57FD8">
      <w:pPr>
        <w:widowControl/>
        <w:numPr>
          <w:ilvl w:val="0"/>
          <w:numId w:val="19"/>
        </w:numPr>
        <w:ind w:left="720" w:hanging="360"/>
        <w:rPr>
          <w:rFonts w:asciiTheme="minorHAnsi" w:eastAsia="Times New Roman" w:hAnsiTheme="minorHAnsi" w:cstheme="minorHAnsi"/>
          <w:color w:val="000000"/>
          <w:lang w:val="en-GB"/>
        </w:rPr>
      </w:pPr>
      <w:r w:rsidRPr="00A00C3A">
        <w:rPr>
          <w:rFonts w:asciiTheme="minorHAnsi" w:eastAsia="Times New Roman" w:hAnsiTheme="minorHAnsi" w:cstheme="minorHAnsi"/>
          <w:color w:val="000000"/>
          <w:lang w:val="en-GB"/>
        </w:rPr>
        <w:t>Fully vacate your study space for others when taking a break.</w:t>
      </w:r>
    </w:p>
    <w:p w:rsidR="00D57FD8" w:rsidRPr="00A00C3A" w:rsidRDefault="00D57FD8" w:rsidP="00D57FD8">
      <w:pPr>
        <w:widowControl/>
        <w:numPr>
          <w:ilvl w:val="0"/>
          <w:numId w:val="19"/>
        </w:numPr>
        <w:ind w:left="720" w:hanging="360"/>
        <w:rPr>
          <w:rFonts w:asciiTheme="minorHAnsi" w:eastAsia="Times New Roman" w:hAnsiTheme="minorHAnsi" w:cstheme="minorHAnsi"/>
          <w:color w:val="000000"/>
          <w:lang w:val="en-GB"/>
        </w:rPr>
      </w:pPr>
      <w:r w:rsidRPr="00A00C3A">
        <w:rPr>
          <w:rFonts w:asciiTheme="minorHAnsi" w:eastAsia="Times New Roman" w:hAnsiTheme="minorHAnsi" w:cstheme="minorHAnsi"/>
          <w:color w:val="000000"/>
          <w:lang w:val="en-GB"/>
        </w:rPr>
        <w:t>Do not leave your bags unattended</w:t>
      </w:r>
    </w:p>
    <w:p w:rsidR="00D57FD8" w:rsidRPr="00A00C3A" w:rsidRDefault="00D57FD8" w:rsidP="00D57FD8">
      <w:pPr>
        <w:rPr>
          <w:rFonts w:asciiTheme="minorHAnsi" w:eastAsia="Times New Roman" w:hAnsiTheme="minorHAnsi" w:cstheme="minorHAnsi"/>
          <w:color w:val="000000"/>
          <w:lang w:val="en-GB"/>
        </w:rPr>
      </w:pPr>
    </w:p>
    <w:p w:rsidR="00D57FD8" w:rsidRPr="00A00C3A" w:rsidRDefault="00D57FD8" w:rsidP="00D57FD8">
      <w:pPr>
        <w:rPr>
          <w:rFonts w:asciiTheme="minorHAnsi" w:eastAsia="Times New Roman" w:hAnsiTheme="minorHAnsi" w:cstheme="minorHAnsi"/>
          <w:color w:val="000000"/>
          <w:lang w:val="en-GB"/>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pPr>
      <w:r w:rsidRPr="00A00C3A">
        <w:rPr>
          <w:rFonts w:asciiTheme="minorHAnsi" w:hAnsiTheme="minorHAnsi" w:cstheme="minorHAnsi"/>
          <w:i/>
          <w:iCs/>
          <w:color w:val="000000"/>
        </w:rPr>
        <w:t>Opening Hours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The Library website (</w:t>
      </w:r>
      <w:r w:rsidRPr="00A00C3A">
        <w:rPr>
          <w:rStyle w:val="Hypertext1"/>
          <w:rFonts w:asciiTheme="minorHAnsi" w:hAnsiTheme="minorHAnsi" w:cstheme="minorHAnsi"/>
        </w:rPr>
        <w:t>www.library.lse.ac.uk</w:t>
      </w:r>
      <w:r w:rsidRPr="00A00C3A">
        <w:rPr>
          <w:rFonts w:asciiTheme="minorHAnsi" w:hAnsiTheme="minorHAnsi" w:cstheme="minorHAnsi"/>
          <w:color w:val="000000"/>
        </w:rPr>
        <w:t xml:space="preserve">) gives full and up-to-date details of opening times and you are advised to check this regularly, especially if you intend to visit the Library </w:t>
      </w:r>
      <w:r w:rsidRPr="00A00C3A">
        <w:rPr>
          <w:rFonts w:asciiTheme="minorHAnsi" w:hAnsiTheme="minorHAnsi" w:cstheme="minorHAnsi"/>
          <w:color w:val="000000"/>
        </w:rPr>
        <w:lastRenderedPageBreak/>
        <w:t xml:space="preserve">at weekends or during holiday periods.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pPr>
      <w:r w:rsidRPr="00A00C3A">
        <w:rPr>
          <w:rFonts w:asciiTheme="minorHAnsi" w:hAnsiTheme="minorHAnsi" w:cstheme="minorHAnsi"/>
          <w:i/>
          <w:iCs/>
          <w:color w:val="000000"/>
        </w:rPr>
        <w:t>The Collections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Five distinct collections are held in the library: the course collection, the main collection, the offprint collection, the archive collection and the e-library. The course collection is designed to meet the needs of students reading taught degrees (for example the BSc, MSc, etc.) and consists of important periodicals and books required for course work. Multiple copies of some books are held and all members of the School may borrow from this collection.</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 greater part of the library</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s printed stock is held in the main collection and it is anticipated that research students will make few demands upon the course collection. In addition specialist texts, works of reference and bibliography, official publications, periodicals and all research aids are concentrated in the main collection. The </w:t>
      </w:r>
      <w:r w:rsidR="0045725E" w:rsidRPr="00A00C3A">
        <w:rPr>
          <w:rFonts w:asciiTheme="minorHAnsi" w:hAnsiTheme="minorHAnsi" w:cstheme="minorHAnsi"/>
          <w:color w:val="000000"/>
        </w:rPr>
        <w:t>‘</w:t>
      </w:r>
      <w:r w:rsidRPr="00A00C3A">
        <w:rPr>
          <w:rFonts w:asciiTheme="minorHAnsi" w:hAnsiTheme="minorHAnsi" w:cstheme="minorHAnsi"/>
          <w:color w:val="000000"/>
        </w:rPr>
        <w:t>off-print</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 collection is composed of photocopies of articles and chapters mainly for use on undergraduate and Masters</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 courses.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This material is probably the most heavily used in the library.</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Off prints may only be consulted in the library and loans are restricted to a few hours.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As with the course collection, it is anticipated that research students will make few demands on the off-print collection.</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Some parts of the archive collection may be of interest to research students.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 e-library is the rapidly expanding online collection.</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pPr>
      <w:r w:rsidRPr="00A00C3A">
        <w:rPr>
          <w:rFonts w:asciiTheme="minorHAnsi" w:hAnsiTheme="minorHAnsi" w:cstheme="minorHAnsi"/>
          <w:i/>
          <w:iCs/>
          <w:color w:val="000000"/>
        </w:rPr>
        <w:t>Contacts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The Library</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s Departmental Liaison Officer is Paul </w:t>
      </w:r>
      <w:proofErr w:type="spellStart"/>
      <w:r w:rsidRPr="00A00C3A">
        <w:rPr>
          <w:rFonts w:asciiTheme="minorHAnsi" w:hAnsiTheme="minorHAnsi" w:cstheme="minorHAnsi"/>
          <w:color w:val="000000"/>
        </w:rPr>
        <w:t>Horsler</w:t>
      </w:r>
      <w:proofErr w:type="spellEnd"/>
      <w:r w:rsidRPr="00A00C3A">
        <w:rPr>
          <w:rFonts w:asciiTheme="minorHAnsi" w:hAnsiTheme="minorHAnsi" w:cstheme="minorHAnsi"/>
          <w:color w:val="000000"/>
        </w:rPr>
        <w:t>, (</w:t>
      </w:r>
      <w:r w:rsidRPr="00A00C3A">
        <w:rPr>
          <w:rStyle w:val="Hypertext1"/>
          <w:rFonts w:asciiTheme="minorHAnsi" w:hAnsiTheme="minorHAnsi" w:cstheme="minorHAnsi"/>
        </w:rPr>
        <w:t>p.n.horsler@lse.ac.uk</w:t>
      </w:r>
      <w:r w:rsidRPr="00A00C3A">
        <w:rPr>
          <w:rFonts w:asciiTheme="minorHAnsi" w:hAnsiTheme="minorHAnsi" w:cstheme="minorHAnsi"/>
          <w:color w:val="000000"/>
        </w:rPr>
        <w:t>; 6354).</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Enquiries about library resources and facilities can be made with members of the department, but they are unlikely to be able to answer all questions directly, and Paul is always happy to respond to queries from research students.</w:t>
      </w:r>
    </w:p>
    <w:p w:rsidR="00564A3A" w:rsidRPr="00A00C3A" w:rsidRDefault="00564A3A">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bookmarkStart w:id="6" w:name="a_Toc20645263"/>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639"/>
          <w:tab w:val="left" w:pos="9359"/>
          <w:tab w:val="left" w:pos="9473"/>
        </w:tabs>
        <w:ind w:left="566"/>
        <w:rPr>
          <w:rFonts w:asciiTheme="minorHAnsi" w:hAnsiTheme="minorHAnsi" w:cstheme="minorHAnsi"/>
          <w:i/>
          <w:iCs/>
          <w:color w:val="000000"/>
        </w:rPr>
      </w:pPr>
      <w:r w:rsidRPr="00A00C3A">
        <w:rPr>
          <w:rFonts w:asciiTheme="minorHAnsi" w:hAnsiTheme="minorHAnsi" w:cstheme="minorHAnsi"/>
          <w:i/>
          <w:iCs/>
          <w:color w:val="000000"/>
        </w:rPr>
        <w:t>Guides</w:t>
      </w:r>
      <w:bookmarkEnd w:id="6"/>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639"/>
          <w:tab w:val="left" w:pos="9359"/>
          <w:tab w:val="left" w:pos="9473"/>
        </w:tabs>
        <w:ind w:left="566"/>
        <w:rPr>
          <w:rFonts w:asciiTheme="minorHAnsi" w:hAnsiTheme="minorHAnsi" w:cstheme="minorHAnsi"/>
          <w:color w:val="000000"/>
        </w:rPr>
      </w:pPr>
      <w:r w:rsidRPr="00A00C3A">
        <w:rPr>
          <w:rFonts w:asciiTheme="minorHAnsi" w:hAnsiTheme="minorHAnsi" w:cstheme="minorHAnsi"/>
          <w:color w:val="000000"/>
        </w:rPr>
        <w:t xml:space="preserve">The Library has a helpful series of </w:t>
      </w:r>
      <w:r w:rsidRPr="00A00C3A">
        <w:rPr>
          <w:rFonts w:asciiTheme="minorHAnsi" w:hAnsiTheme="minorHAnsi" w:cstheme="minorHAnsi"/>
          <w:i/>
          <w:iCs/>
          <w:color w:val="000000"/>
        </w:rPr>
        <w:t>Brief Guides</w:t>
      </w:r>
      <w:r w:rsidRPr="00A00C3A">
        <w:rPr>
          <w:rFonts w:asciiTheme="minorHAnsi" w:hAnsiTheme="minorHAnsi" w:cstheme="minorHAnsi"/>
          <w:color w:val="000000"/>
        </w:rPr>
        <w:t>, which are available both on-line and in print.</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Start off with the </w:t>
      </w:r>
      <w:r w:rsidRPr="00A00C3A">
        <w:rPr>
          <w:rFonts w:asciiTheme="minorHAnsi" w:hAnsiTheme="minorHAnsi" w:cstheme="minorHAnsi"/>
          <w:i/>
          <w:iCs/>
          <w:color w:val="000000"/>
        </w:rPr>
        <w:t>LSE Student Guide to Using the Library</w:t>
      </w:r>
      <w:r w:rsidRPr="00A00C3A">
        <w:rPr>
          <w:rFonts w:asciiTheme="minorHAnsi" w:hAnsiTheme="minorHAnsi" w:cstheme="minorHAnsi"/>
          <w:color w:val="000000"/>
        </w:rPr>
        <w:t xml:space="preserve">, and then go on to more </w:t>
      </w:r>
      <w:proofErr w:type="spellStart"/>
      <w:r w:rsidRPr="00A00C3A">
        <w:rPr>
          <w:rFonts w:asciiTheme="minorHAnsi" w:hAnsiTheme="minorHAnsi" w:cstheme="minorHAnsi"/>
          <w:color w:val="000000"/>
        </w:rPr>
        <w:t>specialised</w:t>
      </w:r>
      <w:proofErr w:type="spellEnd"/>
      <w:r w:rsidRPr="00A00C3A">
        <w:rPr>
          <w:rFonts w:asciiTheme="minorHAnsi" w:hAnsiTheme="minorHAnsi" w:cstheme="minorHAnsi"/>
          <w:color w:val="000000"/>
        </w:rPr>
        <w:t xml:space="preserve"> guides.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There are quick subject guides as well as a number of specialist guides of possible interest to economic historians, for example on Statistics, Archives and Rare Books, Electronic Data Sources, US Government Information and the European Documentation Centre.</w:t>
      </w:r>
    </w:p>
    <w:p w:rsidR="00564A3A" w:rsidRPr="00A00C3A" w:rsidRDefault="00564A3A">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p>
    <w:p w:rsidR="00564A3A" w:rsidRPr="00A00C3A" w:rsidRDefault="00564A3A">
      <w:pPr>
        <w:pStyle w:val="Heading3"/>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spacing w:after="0"/>
        <w:ind w:left="566" w:right="1134"/>
        <w:jc w:val="both"/>
        <w:rPr>
          <w:rFonts w:asciiTheme="minorHAnsi" w:hAnsiTheme="minorHAnsi" w:cstheme="minorHAnsi"/>
          <w:b w:val="0"/>
          <w:bCs w:val="0"/>
          <w:color w:val="000000"/>
          <w:sz w:val="24"/>
          <w:szCs w:val="24"/>
        </w:rPr>
      </w:pPr>
      <w:r w:rsidRPr="00A00C3A">
        <w:rPr>
          <w:rFonts w:asciiTheme="minorHAnsi" w:hAnsiTheme="minorHAnsi" w:cstheme="minorHAnsi"/>
          <w:b w:val="0"/>
          <w:bCs w:val="0"/>
          <w:i/>
          <w:iCs/>
          <w:color w:val="000000"/>
          <w:sz w:val="24"/>
          <w:szCs w:val="24"/>
        </w:rPr>
        <w:t>Audio Tour</w:t>
      </w:r>
    </w:p>
    <w:p w:rsidR="00564A3A" w:rsidRPr="00A00C3A" w:rsidRDefault="00564A3A">
      <w:pPr>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You can borrow an audio guide from the Service Counter to help you get accustomed to Library layout, services, resources and facilities.</w:t>
      </w:r>
    </w:p>
    <w:p w:rsidR="00564A3A" w:rsidRPr="00A00C3A" w:rsidRDefault="00564A3A">
      <w:pPr>
        <w:pStyle w:val="Heading3"/>
        <w:keepLines/>
        <w:pBdr>
          <w:top w:val="single" w:sz="6" w:space="0" w:color="FFFFFF"/>
          <w:left w:val="single" w:sz="6" w:space="0" w:color="FFFFFF"/>
          <w:bottom w:val="single" w:sz="6" w:space="0" w:color="FFFFFF"/>
          <w:right w:val="single" w:sz="6" w:space="0" w:color="FFFFFF"/>
        </w:pBdr>
        <w:tabs>
          <w:tab w:val="left" w:pos="8340"/>
        </w:tabs>
        <w:spacing w:after="0"/>
        <w:ind w:right="1134"/>
        <w:rPr>
          <w:rFonts w:asciiTheme="minorHAnsi" w:hAnsiTheme="minorHAnsi" w:cstheme="minorHAnsi"/>
          <w:color w:val="000000"/>
          <w:sz w:val="24"/>
          <w:szCs w:val="24"/>
        </w:rPr>
      </w:pPr>
    </w:p>
    <w:p w:rsidR="00564A3A" w:rsidRPr="00A00C3A" w:rsidRDefault="00564A3A">
      <w:pPr>
        <w:pStyle w:val="Heading3"/>
        <w:keepLines/>
        <w:pBdr>
          <w:top w:val="single" w:sz="6" w:space="0" w:color="FFFFFF"/>
          <w:left w:val="single" w:sz="6" w:space="0" w:color="FFFFFF"/>
          <w:bottom w:val="single" w:sz="6" w:space="0" w:color="FFFFFF"/>
          <w:right w:val="single" w:sz="6" w:space="0" w:color="FFFFFF"/>
        </w:pBdr>
        <w:tabs>
          <w:tab w:val="left" w:pos="8340"/>
        </w:tabs>
        <w:spacing w:after="0"/>
        <w:ind w:right="1134"/>
        <w:rPr>
          <w:rFonts w:asciiTheme="minorHAnsi" w:hAnsiTheme="minorHAnsi" w:cstheme="minorHAnsi"/>
          <w:color w:val="000000"/>
          <w:sz w:val="24"/>
          <w:szCs w:val="24"/>
        </w:rPr>
        <w:sectPr w:rsidR="00564A3A" w:rsidRPr="00A00C3A">
          <w:type w:val="continuous"/>
          <w:pgSz w:w="12240" w:h="15840"/>
          <w:pgMar w:top="990" w:right="900" w:bottom="990" w:left="720" w:header="990" w:footer="990" w:gutter="0"/>
          <w:cols w:space="720"/>
          <w:noEndnote/>
        </w:sectPr>
      </w:pPr>
    </w:p>
    <w:p w:rsidR="00564A3A" w:rsidRPr="00A00C3A" w:rsidRDefault="00564A3A">
      <w:pPr>
        <w:pStyle w:val="Heading3"/>
        <w:keepNext/>
        <w:keepLines/>
        <w:pBdr>
          <w:top w:val="single" w:sz="6" w:space="0" w:color="FFFFFF"/>
          <w:left w:val="single" w:sz="6" w:space="0" w:color="FFFFFF"/>
          <w:bottom w:val="single" w:sz="6" w:space="0" w:color="FFFFFF"/>
          <w:right w:val="single" w:sz="6" w:space="0" w:color="FFFFFF"/>
        </w:pBdr>
        <w:tabs>
          <w:tab w:val="left" w:pos="566"/>
          <w:tab w:val="left" w:pos="1439"/>
          <w:tab w:val="left" w:pos="2159"/>
          <w:tab w:val="left" w:pos="2879"/>
          <w:tab w:val="left" w:pos="3599"/>
          <w:tab w:val="left" w:pos="4319"/>
          <w:tab w:val="left" w:pos="5039"/>
          <w:tab w:val="left" w:pos="5759"/>
          <w:tab w:val="left" w:pos="6479"/>
          <w:tab w:val="left" w:pos="7199"/>
          <w:tab w:val="left" w:pos="7919"/>
          <w:tab w:val="left" w:pos="8339"/>
        </w:tabs>
        <w:spacing w:after="0"/>
        <w:ind w:left="566" w:right="1134"/>
        <w:jc w:val="both"/>
        <w:rPr>
          <w:rFonts w:asciiTheme="minorHAnsi" w:hAnsiTheme="minorHAnsi" w:cstheme="minorHAnsi"/>
          <w:b w:val="0"/>
          <w:bCs w:val="0"/>
          <w:color w:val="000000"/>
          <w:sz w:val="24"/>
          <w:szCs w:val="24"/>
        </w:rPr>
      </w:pPr>
      <w:bookmarkStart w:id="7" w:name="a_Toc20645265"/>
      <w:r w:rsidRPr="00A00C3A">
        <w:rPr>
          <w:rFonts w:asciiTheme="minorHAnsi" w:hAnsiTheme="minorHAnsi" w:cstheme="minorHAnsi"/>
          <w:b w:val="0"/>
          <w:bCs w:val="0"/>
          <w:i/>
          <w:iCs/>
          <w:color w:val="000000"/>
          <w:sz w:val="24"/>
          <w:szCs w:val="24"/>
        </w:rPr>
        <w:lastRenderedPageBreak/>
        <w:t>Catalogues</w:t>
      </w:r>
      <w:bookmarkEnd w:id="7"/>
    </w:p>
    <w:p w:rsidR="00564A3A" w:rsidRPr="00A00C3A" w:rsidRDefault="00564A3A">
      <w:pPr>
        <w:keepNext/>
        <w:keepLines/>
        <w:pBdr>
          <w:top w:val="single" w:sz="6" w:space="0" w:color="FFFFFF"/>
          <w:left w:val="single" w:sz="6" w:space="0" w:color="FFFFFF"/>
          <w:bottom w:val="single" w:sz="6" w:space="0" w:color="FFFFFF"/>
          <w:right w:val="single" w:sz="6" w:space="0" w:color="FFFFFF"/>
        </w:pBdr>
        <w:tabs>
          <w:tab w:val="left" w:pos="566"/>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 xml:space="preserve">The main electronic catalogue can be accessed directly from terminals in the Library and from </w:t>
      </w:r>
      <w:r w:rsidRPr="00A00C3A">
        <w:rPr>
          <w:rFonts w:asciiTheme="minorHAnsi" w:hAnsiTheme="minorHAnsi" w:cstheme="minorHAnsi"/>
          <w:i/>
          <w:iCs/>
          <w:color w:val="000000"/>
        </w:rPr>
        <w:t>any</w:t>
      </w:r>
      <w:r w:rsidRPr="00A00C3A">
        <w:rPr>
          <w:rFonts w:asciiTheme="minorHAnsi" w:hAnsiTheme="minorHAnsi" w:cstheme="minorHAnsi"/>
          <w:color w:val="000000"/>
        </w:rPr>
        <w:t xml:space="preserve"> networked computer in the LSE.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The system can be used to consult and reserve/order material which is listed by author, title, </w:t>
      </w:r>
      <w:proofErr w:type="gramStart"/>
      <w:r w:rsidRPr="00A00C3A">
        <w:rPr>
          <w:rFonts w:asciiTheme="minorHAnsi" w:hAnsiTheme="minorHAnsi" w:cstheme="minorHAnsi"/>
          <w:color w:val="000000"/>
        </w:rPr>
        <w:t>subject</w:t>
      </w:r>
      <w:proofErr w:type="gramEnd"/>
      <w:r w:rsidRPr="00A00C3A">
        <w:rPr>
          <w:rFonts w:asciiTheme="minorHAnsi" w:hAnsiTheme="minorHAnsi" w:cstheme="minorHAnsi"/>
          <w:color w:val="000000"/>
        </w:rPr>
        <w:t xml:space="preserve"> and classification number.</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Serial publications (journal titles) are also included.</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In addition, major library collections elsewhere in the University of London may be entered directly through the electronic catalogue.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 system can also be used to read catalogues of libraries outside London.</w:t>
      </w:r>
    </w:p>
    <w:p w:rsidR="00564A3A" w:rsidRPr="00A00C3A" w:rsidRDefault="00564A3A">
      <w:pPr>
        <w:keepLines/>
        <w:pBdr>
          <w:top w:val="single" w:sz="6" w:space="0" w:color="FFFFFF"/>
          <w:left w:val="single" w:sz="6" w:space="0" w:color="FFFFFF"/>
          <w:bottom w:val="single" w:sz="6" w:space="0" w:color="FFFFFF"/>
          <w:right w:val="single" w:sz="6" w:space="0" w:color="FFFFFF"/>
        </w:pBdr>
        <w:tabs>
          <w:tab w:val="left" w:pos="8340"/>
        </w:tabs>
        <w:ind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Pre-1980 acquisitions are currently being converted onto the main catalogue, but are meanwhile contained in the on-line card catalogue.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Material is listed by author or title or, in the case of official publications, by issuing body.</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For a subject guide to older material listed in the general card catalogue, see the </w:t>
      </w:r>
      <w:r w:rsidRPr="00A00C3A">
        <w:rPr>
          <w:rFonts w:asciiTheme="minorHAnsi" w:hAnsiTheme="minorHAnsi" w:cstheme="minorHAnsi"/>
          <w:i/>
          <w:iCs/>
          <w:color w:val="000000"/>
        </w:rPr>
        <w:t>London Bibliography of the Social Sciences</w:t>
      </w:r>
      <w:r w:rsidRPr="00A00C3A">
        <w:rPr>
          <w:rFonts w:asciiTheme="minorHAnsi" w:hAnsiTheme="minorHAnsi" w:cstheme="minorHAnsi"/>
          <w:color w:val="000000"/>
        </w:rPr>
        <w:t>.</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pPr>
      <w:r w:rsidRPr="00A00C3A">
        <w:rPr>
          <w:rFonts w:asciiTheme="minorHAnsi" w:hAnsiTheme="minorHAnsi" w:cstheme="minorHAnsi"/>
          <w:i/>
          <w:iCs/>
          <w:color w:val="000000"/>
        </w:rPr>
        <w:t>Bibliographies and Abstracts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 xml:space="preserve">One of the first chores to be undertaken when beginning research is to </w:t>
      </w:r>
      <w:r w:rsidR="0045725E" w:rsidRPr="00A00C3A">
        <w:rPr>
          <w:rFonts w:asciiTheme="minorHAnsi" w:hAnsiTheme="minorHAnsi" w:cstheme="minorHAnsi"/>
          <w:color w:val="000000"/>
        </w:rPr>
        <w:t>‘</w:t>
      </w:r>
      <w:r w:rsidRPr="00A00C3A">
        <w:rPr>
          <w:rFonts w:asciiTheme="minorHAnsi" w:hAnsiTheme="minorHAnsi" w:cstheme="minorHAnsi"/>
          <w:color w:val="000000"/>
        </w:rPr>
        <w:t>trawl</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 appropriate bibliographical guides and abstracts.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This material is located in the Reference Collection on the First Floor of the library and must be consulted in order to compile a research bibliography and to discover what has already been written in the field.</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This exercise also helps establish the parameters of the thesis.</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The School holds a wide range of such abstracts and bibliographies, but some students may need to consult more specialist guides at the University of London Library, Senate House.</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Many abstracts and bibliographies are now available on disc (CDROM) or on electronic catalogue - the </w:t>
      </w:r>
      <w:r w:rsidR="0045725E" w:rsidRPr="00A00C3A">
        <w:rPr>
          <w:rFonts w:asciiTheme="minorHAnsi" w:hAnsiTheme="minorHAnsi" w:cstheme="minorHAnsi"/>
          <w:color w:val="000000"/>
        </w:rPr>
        <w:t>‘</w:t>
      </w:r>
      <w:r w:rsidRPr="00A00C3A">
        <w:rPr>
          <w:rFonts w:asciiTheme="minorHAnsi" w:hAnsiTheme="minorHAnsi" w:cstheme="minorHAnsi"/>
          <w:color w:val="000000"/>
        </w:rPr>
        <w:t>on-line</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 service.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Ask at the reference desk.</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 on</w:t>
      </w:r>
      <w:r w:rsidRPr="00A00C3A">
        <w:rPr>
          <w:rFonts w:asciiTheme="minorHAnsi" w:hAnsiTheme="minorHAnsi" w:cstheme="minorHAnsi"/>
          <w:color w:val="000000"/>
        </w:rPr>
        <w:noBreakHyphen/>
        <w:t xml:space="preserve">line facility provides a </w:t>
      </w:r>
      <w:r w:rsidR="0045725E" w:rsidRPr="00A00C3A">
        <w:rPr>
          <w:rFonts w:asciiTheme="minorHAnsi" w:hAnsiTheme="minorHAnsi" w:cstheme="minorHAnsi"/>
          <w:color w:val="000000"/>
        </w:rPr>
        <w:t>‘</w:t>
      </w:r>
      <w:r w:rsidRPr="00A00C3A">
        <w:rPr>
          <w:rFonts w:asciiTheme="minorHAnsi" w:hAnsiTheme="minorHAnsi" w:cstheme="minorHAnsi"/>
          <w:color w:val="000000"/>
        </w:rPr>
        <w:t>trawl</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 of computerized databases.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 quality and utility of the search is obviously determined by the comprehensiveness or otherwise of the databases.</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An increasing number of on-line databases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and CDROMS are available, the most useful for economic historians being dissertation abstract, economic literature index, economics international abstracts, historical abstracts and population bibliography.</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Most major journals are now available electronically through J-</w:t>
      </w:r>
      <w:proofErr w:type="spellStart"/>
      <w:r w:rsidRPr="00A00C3A">
        <w:rPr>
          <w:rFonts w:asciiTheme="minorHAnsi" w:hAnsiTheme="minorHAnsi" w:cstheme="minorHAnsi"/>
          <w:color w:val="000000"/>
        </w:rPr>
        <w:t>Stor</w:t>
      </w:r>
      <w:proofErr w:type="spellEnd"/>
      <w:r w:rsidRPr="00A00C3A">
        <w:rPr>
          <w:rFonts w:asciiTheme="minorHAnsi" w:hAnsiTheme="minorHAnsi" w:cstheme="minorHAnsi"/>
          <w:color w:val="000000"/>
        </w:rPr>
        <w:t xml:space="preserve">. Some of these services are particularly useful for those fields of research for which the </w:t>
      </w:r>
      <w:r w:rsidRPr="00A00C3A">
        <w:rPr>
          <w:rFonts w:asciiTheme="minorHAnsi" w:hAnsiTheme="minorHAnsi" w:cstheme="minorHAnsi"/>
          <w:i/>
          <w:iCs/>
          <w:color w:val="000000"/>
        </w:rPr>
        <w:t>corpus</w:t>
      </w:r>
      <w:r w:rsidRPr="00A00C3A">
        <w:rPr>
          <w:rFonts w:asciiTheme="minorHAnsi" w:hAnsiTheme="minorHAnsi" w:cstheme="minorHAnsi"/>
          <w:color w:val="000000"/>
        </w:rPr>
        <w:t xml:space="preserve"> of literature is relatively recent in origin and/or clearly defined. </w:t>
      </w:r>
    </w:p>
    <w:p w:rsidR="00564A3A" w:rsidRPr="00A00C3A" w:rsidRDefault="00564A3A">
      <w:pPr>
        <w:pStyle w:val="Heading3"/>
        <w:pBdr>
          <w:top w:val="single" w:sz="6" w:space="0" w:color="FFFFFF"/>
          <w:left w:val="single" w:sz="6" w:space="0" w:color="FFFFFF"/>
          <w:bottom w:val="single" w:sz="6" w:space="0" w:color="FFFFFF"/>
          <w:right w:val="single" w:sz="6" w:space="0" w:color="FFFFFF"/>
        </w:pBdr>
        <w:tabs>
          <w:tab w:val="left" w:pos="8340"/>
        </w:tabs>
        <w:spacing w:after="0"/>
        <w:ind w:right="1134"/>
        <w:rPr>
          <w:rFonts w:asciiTheme="minorHAnsi" w:hAnsiTheme="minorHAnsi" w:cstheme="minorHAnsi"/>
          <w:color w:val="000000"/>
          <w:sz w:val="24"/>
          <w:szCs w:val="24"/>
        </w:rPr>
      </w:pPr>
    </w:p>
    <w:p w:rsidR="00564A3A" w:rsidRPr="00A00C3A" w:rsidRDefault="00564A3A">
      <w:pPr>
        <w:pStyle w:val="Heading3"/>
        <w:pBdr>
          <w:top w:val="single" w:sz="6" w:space="0" w:color="FFFFFF"/>
          <w:left w:val="single" w:sz="6" w:space="0" w:color="FFFFFF"/>
          <w:bottom w:val="single" w:sz="6" w:space="0" w:color="FFFFFF"/>
          <w:right w:val="single" w:sz="6" w:space="0" w:color="FFFFFF"/>
        </w:pBdr>
        <w:tabs>
          <w:tab w:val="left" w:pos="8340"/>
        </w:tabs>
        <w:spacing w:after="0"/>
        <w:ind w:right="1134"/>
        <w:rPr>
          <w:rFonts w:asciiTheme="minorHAnsi" w:hAnsiTheme="minorHAnsi" w:cstheme="minorHAnsi"/>
          <w:color w:val="000000"/>
          <w:sz w:val="24"/>
          <w:szCs w:val="24"/>
        </w:rPr>
        <w:sectPr w:rsidR="00564A3A" w:rsidRPr="00A00C3A">
          <w:type w:val="continuous"/>
          <w:pgSz w:w="12240" w:h="15840"/>
          <w:pgMar w:top="990" w:right="900" w:bottom="990" w:left="720" w:header="990" w:footer="990" w:gutter="0"/>
          <w:cols w:space="720"/>
          <w:noEndnote/>
        </w:sectPr>
      </w:pPr>
    </w:p>
    <w:p w:rsidR="00564A3A" w:rsidRPr="00A00C3A" w:rsidRDefault="00564A3A">
      <w:pPr>
        <w:pStyle w:val="Heading3"/>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spacing w:after="0"/>
        <w:ind w:left="566" w:right="1134"/>
        <w:jc w:val="both"/>
        <w:rPr>
          <w:rFonts w:asciiTheme="minorHAnsi" w:hAnsiTheme="minorHAnsi" w:cstheme="minorHAnsi"/>
          <w:b w:val="0"/>
          <w:bCs w:val="0"/>
          <w:color w:val="000000"/>
          <w:sz w:val="24"/>
          <w:szCs w:val="24"/>
        </w:rPr>
      </w:pPr>
      <w:bookmarkStart w:id="8" w:name="a_Toc20645267"/>
      <w:r w:rsidRPr="00A00C3A">
        <w:rPr>
          <w:rFonts w:asciiTheme="minorHAnsi" w:hAnsiTheme="minorHAnsi" w:cstheme="minorHAnsi"/>
          <w:b w:val="0"/>
          <w:bCs w:val="0"/>
          <w:i/>
          <w:iCs/>
          <w:color w:val="000000"/>
          <w:sz w:val="24"/>
          <w:szCs w:val="24"/>
        </w:rPr>
        <w:lastRenderedPageBreak/>
        <w:t>Official Publications</w:t>
      </w:r>
      <w:bookmarkEnd w:id="8"/>
    </w:p>
    <w:p w:rsidR="00564A3A" w:rsidRPr="00A00C3A" w:rsidRDefault="00564A3A">
      <w:pPr>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The Library holds a rich collection of official publications.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At one time or another most research students will need to consult some official reports or documents and it is worth familiarizing oneself with this material at an early stage.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Publications are received from the British, and foreign, governments and from international bodies such as the United Nations Organization (and formerly from defunct organizations such as the League of Nations).</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Most of this material is now included in the on-line catalogue, but if you have any problems with finding what you are looking for, please consult the Library staff. </w:t>
      </w:r>
    </w:p>
    <w:p w:rsidR="00564A3A" w:rsidRPr="00A00C3A" w:rsidRDefault="00564A3A">
      <w:pPr>
        <w:pStyle w:val="Heading3"/>
        <w:keepLines/>
        <w:pBdr>
          <w:top w:val="single" w:sz="6" w:space="0" w:color="FFFFFF"/>
          <w:left w:val="single" w:sz="6" w:space="0" w:color="FFFFFF"/>
          <w:bottom w:val="single" w:sz="6" w:space="0" w:color="FFFFFF"/>
          <w:right w:val="single" w:sz="6" w:space="0" w:color="FFFFFF"/>
        </w:pBdr>
        <w:tabs>
          <w:tab w:val="left" w:pos="8340"/>
        </w:tabs>
        <w:spacing w:after="0"/>
        <w:ind w:right="1134"/>
        <w:rPr>
          <w:rFonts w:asciiTheme="minorHAnsi" w:hAnsiTheme="minorHAnsi" w:cstheme="minorHAnsi"/>
          <w:color w:val="000000"/>
          <w:sz w:val="24"/>
          <w:szCs w:val="24"/>
        </w:rPr>
      </w:pPr>
    </w:p>
    <w:p w:rsidR="00564A3A" w:rsidRPr="00A00C3A" w:rsidRDefault="00564A3A">
      <w:pPr>
        <w:pStyle w:val="Heading3"/>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spacing w:after="0"/>
        <w:ind w:left="566" w:right="1134"/>
        <w:jc w:val="both"/>
        <w:rPr>
          <w:rFonts w:asciiTheme="minorHAnsi" w:hAnsiTheme="minorHAnsi" w:cstheme="minorHAnsi"/>
          <w:b w:val="0"/>
          <w:bCs w:val="0"/>
          <w:color w:val="000000"/>
          <w:sz w:val="24"/>
          <w:szCs w:val="24"/>
        </w:rPr>
      </w:pPr>
      <w:bookmarkStart w:id="9" w:name="a_Toc20645268"/>
      <w:r w:rsidRPr="00A00C3A">
        <w:rPr>
          <w:rFonts w:asciiTheme="minorHAnsi" w:hAnsiTheme="minorHAnsi" w:cstheme="minorHAnsi"/>
          <w:b w:val="0"/>
          <w:bCs w:val="0"/>
          <w:i/>
          <w:iCs/>
          <w:color w:val="000000"/>
          <w:sz w:val="24"/>
          <w:szCs w:val="24"/>
        </w:rPr>
        <w:lastRenderedPageBreak/>
        <w:t>Inter-Library Loans</w:t>
      </w:r>
      <w:bookmarkEnd w:id="9"/>
    </w:p>
    <w:p w:rsidR="00564A3A" w:rsidRPr="00A00C3A" w:rsidRDefault="00564A3A">
      <w:pPr>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Although the library stock is large, the School does not claim to hold every book, pamphlet or report that may be required by the researcher.</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Titles held outside London may be procured by the Inter</w:t>
      </w:r>
      <w:r w:rsidRPr="00A00C3A">
        <w:rPr>
          <w:rFonts w:asciiTheme="minorHAnsi" w:hAnsiTheme="minorHAnsi" w:cstheme="minorHAnsi"/>
          <w:color w:val="000000"/>
        </w:rPr>
        <w:noBreakHyphen/>
        <w:t>Library Loan Service.</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Consult the ILL Assistant on the Issue Desk. Material obtained on inter</w:t>
      </w:r>
      <w:r w:rsidRPr="00A00C3A">
        <w:rPr>
          <w:rFonts w:asciiTheme="minorHAnsi" w:hAnsiTheme="minorHAnsi" w:cstheme="minorHAnsi"/>
          <w:color w:val="000000"/>
        </w:rPr>
        <w:noBreakHyphen/>
        <w:t>library loan is normally issued for use only within the Library.</w:t>
      </w:r>
    </w:p>
    <w:p w:rsidR="003A03B5" w:rsidRPr="00A00C3A" w:rsidRDefault="003A03B5">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b w:val="0"/>
          <w:bCs w:val="0"/>
          <w:i/>
          <w:iCs/>
          <w:color w:val="000000"/>
          <w:sz w:val="24"/>
          <w:szCs w:val="24"/>
        </w:rPr>
      </w:pPr>
    </w:p>
    <w:p w:rsidR="00564A3A" w:rsidRPr="00A00C3A" w:rsidRDefault="00564A3A">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b w:val="0"/>
          <w:bCs w:val="0"/>
          <w:color w:val="000000"/>
          <w:sz w:val="24"/>
          <w:szCs w:val="24"/>
        </w:rPr>
      </w:pPr>
      <w:r w:rsidRPr="00A00C3A">
        <w:rPr>
          <w:rFonts w:asciiTheme="minorHAnsi" w:hAnsiTheme="minorHAnsi" w:cstheme="minorHAnsi"/>
          <w:b w:val="0"/>
          <w:bCs w:val="0"/>
          <w:i/>
          <w:iCs/>
          <w:color w:val="000000"/>
          <w:sz w:val="24"/>
          <w:szCs w:val="24"/>
        </w:rPr>
        <w:t>Borrowing Rights</w:t>
      </w:r>
    </w:p>
    <w:p w:rsidR="00564A3A" w:rsidRPr="00A00C3A" w:rsidRDefault="00564A3A">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b w:val="0"/>
          <w:bCs w:val="0"/>
          <w:color w:val="000000"/>
          <w:sz w:val="24"/>
          <w:szCs w:val="24"/>
        </w:rPr>
      </w:pPr>
      <w:r w:rsidRPr="00A00C3A">
        <w:rPr>
          <w:rFonts w:asciiTheme="minorHAnsi" w:hAnsiTheme="minorHAnsi" w:cstheme="minorHAnsi"/>
          <w:b w:val="0"/>
          <w:bCs w:val="0"/>
          <w:color w:val="000000"/>
          <w:sz w:val="24"/>
          <w:szCs w:val="24"/>
        </w:rPr>
        <w:t>Candidates reading for a research degree are allowed to borrow up to 30 items from the Library</w:t>
      </w:r>
      <w:r w:rsidR="0045725E" w:rsidRPr="00A00C3A">
        <w:rPr>
          <w:rFonts w:asciiTheme="minorHAnsi" w:hAnsiTheme="minorHAnsi" w:cstheme="minorHAnsi"/>
          <w:b w:val="0"/>
          <w:bCs w:val="0"/>
          <w:color w:val="000000"/>
          <w:sz w:val="24"/>
          <w:szCs w:val="24"/>
        </w:rPr>
        <w:t>’</w:t>
      </w:r>
      <w:r w:rsidRPr="00A00C3A">
        <w:rPr>
          <w:rFonts w:asciiTheme="minorHAnsi" w:hAnsiTheme="minorHAnsi" w:cstheme="minorHAnsi"/>
          <w:b w:val="0"/>
          <w:bCs w:val="0"/>
          <w:color w:val="000000"/>
          <w:sz w:val="24"/>
          <w:szCs w:val="24"/>
        </w:rPr>
        <w:t>s Main Collection, but are subject to the normal borrowing restrictions for the Course Collection.</w:t>
      </w:r>
      <w:r w:rsidR="0045725E" w:rsidRPr="00A00C3A">
        <w:rPr>
          <w:rFonts w:asciiTheme="minorHAnsi" w:hAnsiTheme="minorHAnsi" w:cstheme="minorHAnsi"/>
          <w:b w:val="0"/>
          <w:bCs w:val="0"/>
          <w:color w:val="000000"/>
          <w:sz w:val="24"/>
          <w:szCs w:val="24"/>
        </w:rPr>
        <w:t xml:space="preserve"> </w:t>
      </w:r>
      <w:r w:rsidRPr="00A00C3A">
        <w:rPr>
          <w:rFonts w:asciiTheme="minorHAnsi" w:hAnsiTheme="minorHAnsi" w:cstheme="minorHAnsi"/>
          <w:b w:val="0"/>
          <w:bCs w:val="0"/>
          <w:color w:val="000000"/>
          <w:sz w:val="24"/>
          <w:szCs w:val="24"/>
        </w:rPr>
        <w:t>Certain categories of material are not available for loan, for example works of reference, unbound pamphlets, etc. Substantial fines are levied on overdue books.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pPr>
      <w:r w:rsidRPr="00A00C3A">
        <w:rPr>
          <w:rFonts w:asciiTheme="minorHAnsi" w:hAnsiTheme="minorHAnsi" w:cstheme="minorHAnsi"/>
          <w:i/>
          <w:iCs/>
          <w:color w:val="000000"/>
        </w:rPr>
        <w:t>Other Research Facilities in the London Area</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The research facilities in the London area available to the historian are among the richest in the world, and as an LSE student you are more centrally placed to take advantage of them than any other UK students.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You should consult the library for access to other University of London libraries.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The list of other research collections is endless: the Public Record Office (at Kew), the British Library, the Guildhall Library, the Institute of Historical Research, the City of London Record Office, Companies House, the House of Lords Records Office, as well as many specialist libraries and archives such as the </w:t>
      </w:r>
      <w:proofErr w:type="spellStart"/>
      <w:r w:rsidRPr="00A00C3A">
        <w:rPr>
          <w:rFonts w:asciiTheme="minorHAnsi" w:hAnsiTheme="minorHAnsi" w:cstheme="minorHAnsi"/>
          <w:color w:val="000000"/>
        </w:rPr>
        <w:t>Wellcome</w:t>
      </w:r>
      <w:proofErr w:type="spellEnd"/>
      <w:r w:rsidRPr="00A00C3A">
        <w:rPr>
          <w:rFonts w:asciiTheme="minorHAnsi" w:hAnsiTheme="minorHAnsi" w:cstheme="minorHAnsi"/>
          <w:color w:val="000000"/>
        </w:rPr>
        <w:t xml:space="preserve"> Institute, the India Office Library and the resources of national trade unions, trade associations, political parties, professional bodies, pressure groups, companies and other </w:t>
      </w:r>
      <w:proofErr w:type="spellStart"/>
      <w:r w:rsidRPr="00A00C3A">
        <w:rPr>
          <w:rFonts w:asciiTheme="minorHAnsi" w:hAnsiTheme="minorHAnsi" w:cstheme="minorHAnsi"/>
          <w:color w:val="000000"/>
        </w:rPr>
        <w:t>organisations</w:t>
      </w:r>
      <w:proofErr w:type="spellEnd"/>
      <w:r w:rsidRPr="00A00C3A">
        <w:rPr>
          <w:rFonts w:asciiTheme="minorHAnsi" w:hAnsiTheme="minorHAnsi" w:cstheme="minorHAnsi"/>
          <w:color w:val="000000"/>
        </w:rPr>
        <w:t xml:space="preserve"> whose location in London is vital to their purpose.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There are also private subscriber libraries such as the London Library, which provide excellent lending facilities, but for most of the facilities entry is free (though a note of recommendation from your supervisor is often required).</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In the case of many </w:t>
      </w:r>
      <w:proofErr w:type="spellStart"/>
      <w:r w:rsidRPr="00A00C3A">
        <w:rPr>
          <w:rFonts w:asciiTheme="minorHAnsi" w:hAnsiTheme="minorHAnsi" w:cstheme="minorHAnsi"/>
          <w:color w:val="000000"/>
        </w:rPr>
        <w:t>organisations</w:t>
      </w:r>
      <w:proofErr w:type="spellEnd"/>
      <w:r w:rsidRPr="00A00C3A">
        <w:rPr>
          <w:rFonts w:asciiTheme="minorHAnsi" w:hAnsiTheme="minorHAnsi" w:cstheme="minorHAnsi"/>
          <w:color w:val="000000"/>
        </w:rPr>
        <w:t xml:space="preserve"> (such as companies or trade unions) the archives remain private, but permission is granted on an </w:t>
      </w:r>
      <w:r w:rsidRPr="00A00C3A">
        <w:rPr>
          <w:rFonts w:asciiTheme="minorHAnsi" w:hAnsiTheme="minorHAnsi" w:cstheme="minorHAnsi"/>
          <w:i/>
          <w:iCs/>
          <w:color w:val="000000"/>
        </w:rPr>
        <w:t>ad hoc</w:t>
      </w:r>
      <w:r w:rsidRPr="00A00C3A">
        <w:rPr>
          <w:rFonts w:asciiTheme="minorHAnsi" w:hAnsiTheme="minorHAnsi" w:cstheme="minorHAnsi"/>
          <w:color w:val="000000"/>
        </w:rPr>
        <w:t xml:space="preserve"> basis for entry.</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For details of access arrangements you should consult your supervisor, or (in the case of archives) consult the National Register of Archives (located at the Historical Manuscripts Commission, in Quality Court, off Chancery Lane </w:t>
      </w:r>
      <w:r w:rsidRPr="00A00C3A">
        <w:rPr>
          <w:rFonts w:asciiTheme="minorHAnsi" w:hAnsiTheme="minorHAnsi" w:cstheme="minorHAnsi"/>
          <w:color w:val="000000"/>
        </w:rPr>
        <w:noBreakHyphen/>
        <w:t xml:space="preserve"> a short walk from the School).</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You may also be able to locate archives which are not listed here by approaching </w:t>
      </w:r>
      <w:proofErr w:type="spellStart"/>
      <w:r w:rsidRPr="00A00C3A">
        <w:rPr>
          <w:rFonts w:asciiTheme="minorHAnsi" w:hAnsiTheme="minorHAnsi" w:cstheme="minorHAnsi"/>
          <w:color w:val="000000"/>
        </w:rPr>
        <w:t>organisations</w:t>
      </w:r>
      <w:proofErr w:type="spellEnd"/>
      <w:r w:rsidRPr="00A00C3A">
        <w:rPr>
          <w:rFonts w:asciiTheme="minorHAnsi" w:hAnsiTheme="minorHAnsi" w:cstheme="minorHAnsi"/>
          <w:color w:val="000000"/>
        </w:rPr>
        <w:t xml:space="preserve"> or individuals directly.</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In the latter case, especially, remember that you have a responsibility to the scholarly community at large (and especially to your successors) for creating the right atmosphere for access: access to private material is a privilege and not a right.</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8340"/>
        </w:tabs>
        <w:ind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One practical point: many archivists do not permit the use of ink when you are making notes on the archives: be sure to take a pencil with you on your visit! Most archives now also permit the use of a laptop, but you should confirm this in advance with the archive concerned.</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8340"/>
        </w:tabs>
        <w:ind w:right="1134"/>
        <w:rPr>
          <w:rFonts w:asciiTheme="minorHAnsi" w:hAnsiTheme="minorHAnsi" w:cstheme="minorHAnsi"/>
          <w:color w:val="000000"/>
        </w:rPr>
      </w:pPr>
    </w:p>
    <w:p w:rsidR="00564A3A" w:rsidRPr="00A00C3A" w:rsidRDefault="00564A3A">
      <w:pPr>
        <w:pStyle w:val="Heading1"/>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bookmarkStart w:id="10" w:name="a_Toc20645271"/>
      <w:r w:rsidRPr="00A00C3A">
        <w:rPr>
          <w:rFonts w:asciiTheme="minorHAnsi" w:hAnsiTheme="minorHAnsi" w:cstheme="minorHAnsi"/>
          <w:color w:val="000000"/>
          <w:sz w:val="24"/>
          <w:szCs w:val="24"/>
        </w:rPr>
        <w:lastRenderedPageBreak/>
        <w:t>The Wider Community of Economic History</w:t>
      </w:r>
      <w:bookmarkEnd w:id="10"/>
    </w:p>
    <w:p w:rsidR="00564A3A" w:rsidRPr="00A00C3A" w:rsidRDefault="00564A3A">
      <w:pPr>
        <w:pStyle w:val="Heading3"/>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spacing w:after="0"/>
        <w:ind w:left="566" w:right="1134"/>
        <w:jc w:val="both"/>
        <w:rPr>
          <w:rFonts w:asciiTheme="minorHAnsi" w:hAnsiTheme="minorHAnsi" w:cstheme="minorHAnsi"/>
          <w:color w:val="000000"/>
          <w:sz w:val="24"/>
          <w:szCs w:val="24"/>
        </w:rPr>
      </w:pPr>
      <w:bookmarkStart w:id="11" w:name="a_Toc20645272"/>
      <w:r w:rsidRPr="00A00C3A">
        <w:rPr>
          <w:rFonts w:asciiTheme="minorHAnsi" w:hAnsiTheme="minorHAnsi" w:cstheme="minorHAnsi"/>
          <w:color w:val="000000"/>
          <w:sz w:val="24"/>
          <w:szCs w:val="24"/>
        </w:rPr>
        <w:t>Seminars and Conferences</w:t>
      </w:r>
      <w:bookmarkEnd w:id="11"/>
    </w:p>
    <w:p w:rsidR="00564A3A" w:rsidRPr="00A00C3A" w:rsidRDefault="00564A3A">
      <w:pPr>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While LSE and University of London seminars will bring you into contact with current developments in the discipline, you should obviously try to keep in touch with the wider world outside.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 LSE Library in the Lionel Robbins Building provides current periodicals for you to keep up with your field: it is the largest specialist library for the social sciences in the western world.</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Most of these periodicals are now available on-line.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Its inter</w:t>
      </w:r>
      <w:r w:rsidRPr="00A00C3A">
        <w:rPr>
          <w:rFonts w:asciiTheme="minorHAnsi" w:hAnsiTheme="minorHAnsi" w:cstheme="minorHAnsi"/>
          <w:color w:val="000000"/>
        </w:rPr>
        <w:noBreakHyphen/>
        <w:t>library loan service also gives you access to national and international library services. It should be possible therefore for you to keep in touch with new literature. Feel free to make suggestions for new acquisitions directly to the library.</w:t>
      </w:r>
    </w:p>
    <w:p w:rsidR="00564A3A" w:rsidRPr="00A00C3A" w:rsidRDefault="00564A3A">
      <w:pPr>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You may also wish to become a subscriber to a scholarly journal in your specialist field, and most learned societies offer cheap subscription rates for currently registered students.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For details of how to join, for example, the Economic History Society (UK), The European Historical Economics Society, The Economic History Association (US), or the </w:t>
      </w:r>
      <w:proofErr w:type="spellStart"/>
      <w:r w:rsidRPr="00A00C3A">
        <w:rPr>
          <w:rFonts w:asciiTheme="minorHAnsi" w:hAnsiTheme="minorHAnsi" w:cstheme="minorHAnsi"/>
          <w:color w:val="000000"/>
        </w:rPr>
        <w:t>Cliometrics</w:t>
      </w:r>
      <w:proofErr w:type="spellEnd"/>
      <w:r w:rsidRPr="00A00C3A">
        <w:rPr>
          <w:rFonts w:asciiTheme="minorHAnsi" w:hAnsiTheme="minorHAnsi" w:cstheme="minorHAnsi"/>
          <w:color w:val="000000"/>
        </w:rPr>
        <w:t xml:space="preserve"> Society, please consult their websites. The annual </w:t>
      </w:r>
      <w:proofErr w:type="gramStart"/>
      <w:r w:rsidRPr="00A00C3A">
        <w:rPr>
          <w:rFonts w:asciiTheme="minorHAnsi" w:hAnsiTheme="minorHAnsi" w:cstheme="minorHAnsi"/>
          <w:color w:val="000000"/>
        </w:rPr>
        <w:t>conference of the Economic History Society (and of others, such as the Past and Present Society, or the Social History Society) also present</w:t>
      </w:r>
      <w:proofErr w:type="gramEnd"/>
      <w:r w:rsidRPr="00A00C3A">
        <w:rPr>
          <w:rFonts w:asciiTheme="minorHAnsi" w:hAnsiTheme="minorHAnsi" w:cstheme="minorHAnsi"/>
          <w:color w:val="000000"/>
        </w:rPr>
        <w:t xml:space="preserve"> excellent opportunities to meet a wider range of specialist scholars in your field. The cost of attendance can sometimes be covered with support from the Economic History Society and other grant-giving bodies, particularly if you are giving a paper.</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8340"/>
        </w:tabs>
        <w:ind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As your thesis nears completion you may wish to think of delivering a paper at a conference or workshop.</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This can be especially helpful to those who are looking for academic jobs because academics with a hand in staff recruitment for universities are often present with an eye open for younger talent.</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You should particularly consider whether to present a paper at the New Researchers Sessions at the annual meeting of the Economic History Society.</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If you are well advanced you could present this at the Easter conference of your third year, but you may also present it in the year after your thesis has been examined.</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Applications have to be made in September (six page summaries prepared by December) of the preceding year. The sessions offer the opportunity to present your work to your peers in the field and have the ad</w:t>
      </w:r>
      <w:r w:rsidR="00F12CB7">
        <w:rPr>
          <w:rFonts w:asciiTheme="minorHAnsi" w:hAnsiTheme="minorHAnsi" w:cstheme="minorHAnsi"/>
          <w:color w:val="000000"/>
        </w:rPr>
        <w:t>ditional incentive of</w:t>
      </w:r>
      <w:r w:rsidRPr="00A00C3A">
        <w:rPr>
          <w:rFonts w:asciiTheme="minorHAnsi" w:hAnsiTheme="minorHAnsi" w:cstheme="minorHAnsi"/>
          <w:color w:val="000000"/>
        </w:rPr>
        <w:t xml:space="preserve"> </w:t>
      </w:r>
      <w:r w:rsidR="00F12CB7">
        <w:rPr>
          <w:rFonts w:asciiTheme="minorHAnsi" w:hAnsiTheme="minorHAnsi" w:cstheme="minorHAnsi"/>
          <w:color w:val="000000"/>
        </w:rPr>
        <w:t xml:space="preserve">a </w:t>
      </w:r>
      <w:r w:rsidRPr="00A00C3A">
        <w:rPr>
          <w:rFonts w:asciiTheme="minorHAnsi" w:hAnsiTheme="minorHAnsi" w:cstheme="minorHAnsi"/>
          <w:color w:val="000000"/>
        </w:rPr>
        <w:t>pr</w:t>
      </w:r>
      <w:r w:rsidR="00F12CB7">
        <w:rPr>
          <w:rFonts w:asciiTheme="minorHAnsi" w:hAnsiTheme="minorHAnsi" w:cstheme="minorHAnsi"/>
          <w:color w:val="000000"/>
        </w:rPr>
        <w:t>ize</w:t>
      </w:r>
      <w:r w:rsidR="00893DEB">
        <w:rPr>
          <w:rFonts w:asciiTheme="minorHAnsi" w:hAnsiTheme="minorHAnsi" w:cstheme="minorHAnsi"/>
          <w:color w:val="000000"/>
        </w:rPr>
        <w:t xml:space="preserve"> for the best paper, which h</w:t>
      </w:r>
      <w:r w:rsidRPr="00A00C3A">
        <w:rPr>
          <w:rFonts w:asciiTheme="minorHAnsi" w:hAnsiTheme="minorHAnsi" w:cstheme="minorHAnsi"/>
          <w:color w:val="000000"/>
        </w:rPr>
        <w:t xml:space="preserve">as </w:t>
      </w:r>
      <w:r w:rsidR="00893DEB">
        <w:rPr>
          <w:rFonts w:asciiTheme="minorHAnsi" w:hAnsiTheme="minorHAnsi" w:cstheme="minorHAnsi"/>
          <w:color w:val="000000"/>
        </w:rPr>
        <w:t xml:space="preserve">been won </w:t>
      </w:r>
      <w:r w:rsidR="00F12CB7">
        <w:rPr>
          <w:rFonts w:asciiTheme="minorHAnsi" w:hAnsiTheme="minorHAnsi" w:cstheme="minorHAnsi"/>
          <w:color w:val="000000"/>
        </w:rPr>
        <w:t>on more than</w:t>
      </w:r>
      <w:r w:rsidRPr="00A00C3A">
        <w:rPr>
          <w:rFonts w:asciiTheme="minorHAnsi" w:hAnsiTheme="minorHAnsi" w:cstheme="minorHAnsi"/>
          <w:color w:val="000000"/>
        </w:rPr>
        <w:t xml:space="preserve"> one </w:t>
      </w:r>
      <w:r w:rsidR="00F12CB7">
        <w:rPr>
          <w:rFonts w:asciiTheme="minorHAnsi" w:hAnsiTheme="minorHAnsi" w:cstheme="minorHAnsi"/>
          <w:color w:val="000000"/>
        </w:rPr>
        <w:t xml:space="preserve">occasion by one </w:t>
      </w:r>
      <w:r w:rsidRPr="00A00C3A">
        <w:rPr>
          <w:rFonts w:asciiTheme="minorHAnsi" w:hAnsiTheme="minorHAnsi" w:cstheme="minorHAnsi"/>
          <w:color w:val="000000"/>
        </w:rPr>
        <w:t>of the department</w:t>
      </w:r>
      <w:r w:rsidR="0045725E" w:rsidRPr="00A00C3A">
        <w:rPr>
          <w:rFonts w:asciiTheme="minorHAnsi" w:hAnsiTheme="minorHAnsi" w:cstheme="minorHAnsi"/>
          <w:color w:val="000000"/>
        </w:rPr>
        <w:t>’</w:t>
      </w:r>
      <w:r w:rsidRPr="00A00C3A">
        <w:rPr>
          <w:rFonts w:asciiTheme="minorHAnsi" w:hAnsiTheme="minorHAnsi" w:cstheme="minorHAnsi"/>
          <w:color w:val="000000"/>
        </w:rPr>
        <w:t>s research students</w:t>
      </w:r>
      <w:r w:rsidR="00F12CB7">
        <w:rPr>
          <w:rFonts w:asciiTheme="minorHAnsi" w:hAnsiTheme="minorHAnsi" w:cstheme="minorHAnsi"/>
          <w:color w:val="000000"/>
        </w:rPr>
        <w:t xml:space="preserve"> and </w:t>
      </w:r>
      <w:r w:rsidR="00F12CB7" w:rsidRPr="002D35F1">
        <w:rPr>
          <w:rFonts w:asciiTheme="minorHAnsi" w:hAnsiTheme="minorHAnsi" w:cstheme="minorHAnsi"/>
          <w:color w:val="000000"/>
        </w:rPr>
        <w:t xml:space="preserve">most recently in 2013 by </w:t>
      </w:r>
      <w:proofErr w:type="spellStart"/>
      <w:r w:rsidR="00F12CB7" w:rsidRPr="002D35F1">
        <w:rPr>
          <w:rFonts w:asciiTheme="minorHAnsi" w:hAnsiTheme="minorHAnsi" w:cstheme="minorHAnsi"/>
          <w:color w:val="000000"/>
        </w:rPr>
        <w:t>Natacha</w:t>
      </w:r>
      <w:proofErr w:type="spellEnd"/>
      <w:r w:rsidR="00F12CB7" w:rsidRPr="002D35F1">
        <w:rPr>
          <w:rFonts w:asciiTheme="minorHAnsi" w:hAnsiTheme="minorHAnsi" w:cstheme="minorHAnsi"/>
          <w:color w:val="000000"/>
        </w:rPr>
        <w:t xml:space="preserve"> </w:t>
      </w:r>
      <w:proofErr w:type="spellStart"/>
      <w:r w:rsidR="00F12CB7" w:rsidRPr="002D35F1">
        <w:rPr>
          <w:rFonts w:asciiTheme="minorHAnsi" w:hAnsiTheme="minorHAnsi" w:cstheme="minorHAnsi"/>
          <w:color w:val="000000"/>
        </w:rPr>
        <w:t>Postel</w:t>
      </w:r>
      <w:proofErr w:type="spellEnd"/>
      <w:r w:rsidR="00F12CB7" w:rsidRPr="002D35F1">
        <w:rPr>
          <w:rFonts w:asciiTheme="minorHAnsi" w:hAnsiTheme="minorHAnsi" w:cstheme="minorHAnsi"/>
          <w:color w:val="000000"/>
        </w:rPr>
        <w:t>-Vinay</w:t>
      </w:r>
      <w:r w:rsidRPr="002D35F1">
        <w:rPr>
          <w:rFonts w:asciiTheme="minorHAnsi" w:hAnsiTheme="minorHAnsi" w:cstheme="minorHAnsi"/>
          <w:color w:val="000000"/>
        </w:rPr>
        <w:t>!</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Several of our students have won dissertation prizes at</w:t>
      </w:r>
      <w:r w:rsidR="00F12CB7">
        <w:rPr>
          <w:rFonts w:asciiTheme="minorHAnsi" w:hAnsiTheme="minorHAnsi" w:cstheme="minorHAnsi"/>
          <w:color w:val="000000"/>
        </w:rPr>
        <w:t xml:space="preserve"> other major conferences - </w:t>
      </w:r>
      <w:r w:rsidRPr="00A00C3A">
        <w:rPr>
          <w:rFonts w:asciiTheme="minorHAnsi" w:hAnsiTheme="minorHAnsi" w:cstheme="minorHAnsi"/>
          <w:color w:val="000000"/>
        </w:rPr>
        <w:t xml:space="preserve">for example, Kerry </w:t>
      </w:r>
      <w:proofErr w:type="spellStart"/>
      <w:r w:rsidRPr="00A00C3A">
        <w:rPr>
          <w:rFonts w:asciiTheme="minorHAnsi" w:hAnsiTheme="minorHAnsi" w:cstheme="minorHAnsi"/>
          <w:color w:val="000000"/>
        </w:rPr>
        <w:t>Hickson</w:t>
      </w:r>
      <w:proofErr w:type="spellEnd"/>
      <w:r w:rsidRPr="00A00C3A">
        <w:rPr>
          <w:rFonts w:asciiTheme="minorHAnsi" w:hAnsiTheme="minorHAnsi" w:cstheme="minorHAnsi"/>
          <w:color w:val="000000"/>
        </w:rPr>
        <w:t xml:space="preserve"> at the World Economic History Congress 2009 for the best dissertation on a twentieth century topic.</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Consult your supervisor about presenting at national and/or international conferences at the end of your second year.</w:t>
      </w:r>
      <w:r w:rsidR="0045725E" w:rsidRPr="00A00C3A">
        <w:rPr>
          <w:rFonts w:asciiTheme="minorHAnsi" w:hAnsiTheme="minorHAnsi" w:cstheme="minorHAnsi"/>
          <w:color w:val="000000"/>
        </w:rPr>
        <w:t xml:space="preserve"> </w:t>
      </w:r>
    </w:p>
    <w:p w:rsidR="001139A3" w:rsidRPr="00A00C3A" w:rsidRDefault="001139A3">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41153F" w:rsidRDefault="0041153F">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bookmarkStart w:id="12" w:name="a_Toc20645273"/>
    </w:p>
    <w:p w:rsidR="0041153F" w:rsidRDefault="0041153F">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p>
    <w:p w:rsidR="0041153F" w:rsidRDefault="0041153F">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p>
    <w:p w:rsidR="0041153F" w:rsidRDefault="0041153F">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p>
    <w:p w:rsidR="0041153F" w:rsidRDefault="0041153F">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p>
    <w:p w:rsidR="0041153F" w:rsidRDefault="0041153F">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p>
    <w:p w:rsidR="0041153F" w:rsidRDefault="0041153F">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p>
    <w:p w:rsidR="00564A3A" w:rsidRPr="00A00C3A" w:rsidRDefault="00564A3A">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r w:rsidRPr="00A00C3A">
        <w:rPr>
          <w:rFonts w:asciiTheme="minorHAnsi" w:hAnsiTheme="minorHAnsi" w:cstheme="minorHAnsi"/>
          <w:color w:val="000000"/>
          <w:sz w:val="24"/>
          <w:szCs w:val="24"/>
        </w:rPr>
        <w:lastRenderedPageBreak/>
        <w:t>Publication</w:t>
      </w:r>
      <w:bookmarkEnd w:id="12"/>
      <w:r w:rsidRPr="00A00C3A">
        <w:rPr>
          <w:rFonts w:asciiTheme="minorHAnsi" w:hAnsiTheme="minorHAnsi" w:cstheme="minorHAnsi"/>
          <w:color w:val="000000"/>
          <w:sz w:val="24"/>
          <w:szCs w:val="24"/>
        </w:rPr>
        <w:t>s</w:t>
      </w:r>
    </w:p>
    <w:p w:rsidR="00564A3A" w:rsidRPr="00A00C3A" w:rsidRDefault="00564A3A">
      <w:pPr>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roofErr w:type="gramStart"/>
      <w:r w:rsidRPr="00A00C3A">
        <w:rPr>
          <w:rFonts w:asciiTheme="minorHAnsi" w:hAnsiTheme="minorHAnsi" w:cstheme="minorHAnsi"/>
          <w:color w:val="000000"/>
        </w:rPr>
        <w:t>Staff have</w:t>
      </w:r>
      <w:proofErr w:type="gramEnd"/>
      <w:r w:rsidRPr="00A00C3A">
        <w:rPr>
          <w:rFonts w:asciiTheme="minorHAnsi" w:hAnsiTheme="minorHAnsi" w:cstheme="minorHAnsi"/>
          <w:color w:val="000000"/>
        </w:rPr>
        <w:t xml:space="preserve"> contacts with a wide range of academic and commercial publishers, and with the editors of academic journals.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They may spot some aspect of your work which would justify early publication, and they may also be able to help with suggestions about the publication of your thesis (though this is often only possible in </w:t>
      </w:r>
      <w:proofErr w:type="gramStart"/>
      <w:r w:rsidRPr="00A00C3A">
        <w:rPr>
          <w:rFonts w:asciiTheme="minorHAnsi" w:hAnsiTheme="minorHAnsi" w:cstheme="minorHAnsi"/>
          <w:color w:val="000000"/>
        </w:rPr>
        <w:t>modified,</w:t>
      </w:r>
      <w:proofErr w:type="gramEnd"/>
      <w:r w:rsidRPr="00A00C3A">
        <w:rPr>
          <w:rFonts w:asciiTheme="minorHAnsi" w:hAnsiTheme="minorHAnsi" w:cstheme="minorHAnsi"/>
          <w:color w:val="000000"/>
        </w:rPr>
        <w:t xml:space="preserve"> or extended form).</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 Department itself also publishes (and has contacts with other bodies that publish) several discussion paper series for circulation to a professionally important audience.</w:t>
      </w:r>
    </w:p>
    <w:p w:rsidR="00564A3A" w:rsidRPr="00A00C3A" w:rsidRDefault="00564A3A">
      <w:pPr>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Particularly if you aspire to an academic (or academically</w:t>
      </w:r>
      <w:r w:rsidRPr="00A00C3A">
        <w:rPr>
          <w:rFonts w:asciiTheme="minorHAnsi" w:hAnsiTheme="minorHAnsi" w:cstheme="minorHAnsi"/>
          <w:color w:val="000000"/>
        </w:rPr>
        <w:noBreakHyphen/>
        <w:t>related) career, early publication can help your plans by bringing your contribution to the attention of a wider audience.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Yet publishing immature or incomplete work can also harm those plans.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Getting the balance right is difficult: particularly as publication in journal or book form can in some cases take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twelve months or more (though with modern computer typesetting the feasible minimum is becoming very short, in practice editorial and distribution factors tend to make it longer than a year).</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Despite this, it is a good idea when planning one</w:t>
      </w:r>
      <w:r w:rsidR="0045725E" w:rsidRPr="00A00C3A">
        <w:rPr>
          <w:rFonts w:asciiTheme="minorHAnsi" w:hAnsiTheme="minorHAnsi" w:cstheme="minorHAnsi"/>
          <w:color w:val="000000"/>
        </w:rPr>
        <w:t>’</w:t>
      </w:r>
      <w:r w:rsidRPr="00A00C3A">
        <w:rPr>
          <w:rFonts w:asciiTheme="minorHAnsi" w:hAnsiTheme="minorHAnsi" w:cstheme="minorHAnsi"/>
          <w:color w:val="000000"/>
        </w:rPr>
        <w:t>s research strategy to aim to have a paper published or ready for publication by the time the thesis is submitted.</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This helps to focus the research topic, and will prove very useful when applying for the first job.</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When your article or other publication does appear, you will probably receive off prints; the Department would appreciate receiving copies for use in the graduate student room to encourage your successors!</w:t>
      </w:r>
      <w:r w:rsidR="0045725E" w:rsidRPr="00A00C3A">
        <w:rPr>
          <w:rFonts w:asciiTheme="minorHAnsi" w:hAnsiTheme="minorHAnsi" w:cstheme="minorHAnsi"/>
          <w:color w:val="000000"/>
        </w:rPr>
        <w:t xml:space="preserve"> </w:t>
      </w:r>
    </w:p>
    <w:p w:rsidR="00564A3A" w:rsidRPr="00A00C3A" w:rsidRDefault="00564A3A">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p>
    <w:p w:rsidR="00564A3A" w:rsidRPr="00A00C3A" w:rsidRDefault="00564A3A">
      <w:pPr>
        <w:pStyle w:val="Heading3"/>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spacing w:after="0"/>
        <w:ind w:left="566" w:right="1134"/>
        <w:jc w:val="both"/>
        <w:rPr>
          <w:rFonts w:asciiTheme="minorHAnsi" w:hAnsiTheme="minorHAnsi" w:cstheme="minorHAnsi"/>
          <w:color w:val="000000"/>
          <w:sz w:val="24"/>
          <w:szCs w:val="24"/>
        </w:rPr>
      </w:pPr>
      <w:bookmarkStart w:id="13" w:name="a_Toc20645274"/>
      <w:r w:rsidRPr="00A00C3A">
        <w:rPr>
          <w:rFonts w:asciiTheme="minorHAnsi" w:hAnsiTheme="minorHAnsi" w:cstheme="minorHAnsi"/>
          <w:color w:val="000000"/>
          <w:sz w:val="24"/>
          <w:szCs w:val="24"/>
        </w:rPr>
        <w:t>Jobs and References</w:t>
      </w:r>
      <w:bookmarkEnd w:id="13"/>
    </w:p>
    <w:p w:rsidR="00564A3A" w:rsidRPr="00BB1544"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 xml:space="preserve">Economic history students from LSE have gone into a surprisingly wide variety of careers (the sceptic might not be surprised: there </w:t>
      </w:r>
      <w:r w:rsidR="00DC2BA1">
        <w:rPr>
          <w:rFonts w:asciiTheme="minorHAnsi" w:hAnsiTheme="minorHAnsi" w:cstheme="minorHAnsi"/>
          <w:color w:val="000000"/>
        </w:rPr>
        <w:t>is</w:t>
      </w:r>
      <w:r w:rsidRPr="00A00C3A">
        <w:rPr>
          <w:rFonts w:asciiTheme="minorHAnsi" w:hAnsiTheme="minorHAnsi" w:cstheme="minorHAnsi"/>
          <w:color w:val="000000"/>
        </w:rPr>
        <w:t xml:space="preserve"> not a superfluity of jobs in economic history!).</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Graduates of the </w:t>
      </w:r>
      <w:proofErr w:type="spellStart"/>
      <w:r w:rsidRPr="00A00C3A">
        <w:rPr>
          <w:rFonts w:asciiTheme="minorHAnsi" w:hAnsiTheme="minorHAnsi" w:cstheme="minorHAnsi"/>
          <w:color w:val="000000"/>
        </w:rPr>
        <w:t>programme</w:t>
      </w:r>
      <w:proofErr w:type="spellEnd"/>
      <w:r w:rsidRPr="00A00C3A">
        <w:rPr>
          <w:rFonts w:asciiTheme="minorHAnsi" w:hAnsiTheme="minorHAnsi" w:cstheme="minorHAnsi"/>
          <w:color w:val="000000"/>
        </w:rPr>
        <w:t xml:space="preserve"> have gone on to university teaching or research posts (the majority), into jobs in international economic agencies (such as the Asian Development Bank and the World Bank), and to a variety of other positions (for example, Museum Director to pig farmer). If you aspire to a life of historical scholarship, your predecessors as students in the LSE Economic History Department include a number of the Department staff</w:t>
      </w:r>
      <w:r w:rsidR="00A00C3A">
        <w:rPr>
          <w:rFonts w:asciiTheme="minorHAnsi" w:hAnsiTheme="minorHAnsi" w:cstheme="minorHAnsi"/>
          <w:color w:val="000000"/>
        </w:rPr>
        <w:t>,</w:t>
      </w:r>
      <w:r w:rsidRPr="00A00C3A">
        <w:rPr>
          <w:rFonts w:asciiTheme="minorHAnsi" w:hAnsiTheme="minorHAnsi" w:cstheme="minorHAnsi"/>
          <w:color w:val="000000"/>
        </w:rPr>
        <w:t xml:space="preserve"> together with Professors Penny </w:t>
      </w:r>
      <w:proofErr w:type="spellStart"/>
      <w:r w:rsidRPr="00A00C3A">
        <w:rPr>
          <w:rFonts w:asciiTheme="minorHAnsi" w:hAnsiTheme="minorHAnsi" w:cstheme="minorHAnsi"/>
          <w:color w:val="000000"/>
        </w:rPr>
        <w:t>Corfield</w:t>
      </w:r>
      <w:proofErr w:type="spellEnd"/>
      <w:r w:rsidRPr="00A00C3A">
        <w:rPr>
          <w:rFonts w:asciiTheme="minorHAnsi" w:hAnsiTheme="minorHAnsi" w:cstheme="minorHAnsi"/>
          <w:color w:val="000000"/>
        </w:rPr>
        <w:t xml:space="preserve"> (Royal Holloway College),</w:t>
      </w:r>
      <w:r w:rsidR="0045725E" w:rsidRPr="00A00C3A">
        <w:rPr>
          <w:rFonts w:asciiTheme="minorHAnsi" w:hAnsiTheme="minorHAnsi" w:cstheme="minorHAnsi"/>
          <w:color w:val="000000"/>
        </w:rPr>
        <w:t xml:space="preserve"> </w:t>
      </w:r>
      <w:r w:rsidR="006A12BC" w:rsidRPr="00BB1544">
        <w:rPr>
          <w:rFonts w:asciiTheme="minorHAnsi" w:hAnsiTheme="minorHAnsi" w:cstheme="minorHAnsi"/>
          <w:color w:val="000000"/>
        </w:rPr>
        <w:t xml:space="preserve">Guillaume </w:t>
      </w:r>
      <w:proofErr w:type="spellStart"/>
      <w:r w:rsidR="006A12BC" w:rsidRPr="00BB1544">
        <w:rPr>
          <w:rFonts w:asciiTheme="minorHAnsi" w:hAnsiTheme="minorHAnsi" w:cstheme="minorHAnsi"/>
          <w:color w:val="000000"/>
        </w:rPr>
        <w:t>Daudin</w:t>
      </w:r>
      <w:proofErr w:type="spellEnd"/>
      <w:r w:rsidR="006A12BC" w:rsidRPr="00BB1544">
        <w:rPr>
          <w:rFonts w:asciiTheme="minorHAnsi" w:hAnsiTheme="minorHAnsi" w:cstheme="minorHAnsi"/>
          <w:color w:val="000000"/>
        </w:rPr>
        <w:t xml:space="preserve"> (Dauphine, Paris), </w:t>
      </w:r>
      <w:proofErr w:type="spellStart"/>
      <w:r w:rsidR="006A12BC" w:rsidRPr="00BB1544">
        <w:rPr>
          <w:rFonts w:asciiTheme="minorHAnsi" w:hAnsiTheme="minorHAnsi" w:cstheme="minorHAnsi"/>
          <w:color w:val="000000"/>
        </w:rPr>
        <w:t>Regine</w:t>
      </w:r>
      <w:proofErr w:type="spellEnd"/>
      <w:r w:rsidR="006A12BC" w:rsidRPr="00BB1544">
        <w:rPr>
          <w:rFonts w:asciiTheme="minorHAnsi" w:hAnsiTheme="minorHAnsi" w:cstheme="minorHAnsi"/>
          <w:color w:val="000000"/>
        </w:rPr>
        <w:t xml:space="preserve"> </w:t>
      </w:r>
      <w:proofErr w:type="spellStart"/>
      <w:r w:rsidR="006A12BC" w:rsidRPr="00BB1544">
        <w:rPr>
          <w:rFonts w:asciiTheme="minorHAnsi" w:hAnsiTheme="minorHAnsi" w:cstheme="minorHAnsi"/>
          <w:color w:val="000000"/>
        </w:rPr>
        <w:t>Grafe</w:t>
      </w:r>
      <w:proofErr w:type="spellEnd"/>
      <w:r w:rsidR="006A12BC" w:rsidRPr="00BB1544">
        <w:rPr>
          <w:rFonts w:asciiTheme="minorHAnsi" w:hAnsiTheme="minorHAnsi" w:cstheme="minorHAnsi"/>
          <w:color w:val="000000"/>
        </w:rPr>
        <w:t xml:space="preserve"> (EUI), </w:t>
      </w:r>
      <w:r w:rsidRPr="00BB1544">
        <w:rPr>
          <w:rFonts w:asciiTheme="minorHAnsi" w:hAnsiTheme="minorHAnsi" w:cstheme="minorHAnsi"/>
          <w:color w:val="000000"/>
        </w:rPr>
        <w:t>John Hatcher (Cambri</w:t>
      </w:r>
      <w:r w:rsidR="00A00C3A" w:rsidRPr="00BB1544">
        <w:rPr>
          <w:rFonts w:asciiTheme="minorHAnsi" w:hAnsiTheme="minorHAnsi" w:cstheme="minorHAnsi"/>
          <w:color w:val="000000"/>
        </w:rPr>
        <w:t>dge), Jim Tomlinson (Glasgow</w:t>
      </w:r>
      <w:r w:rsidRPr="00BB1544">
        <w:rPr>
          <w:rFonts w:asciiTheme="minorHAnsi" w:hAnsiTheme="minorHAnsi" w:cstheme="minorHAnsi"/>
          <w:color w:val="000000"/>
        </w:rPr>
        <w:t>), Catherine Schenk (Glasgow)</w:t>
      </w:r>
      <w:r w:rsidR="009A5E33">
        <w:rPr>
          <w:rFonts w:asciiTheme="minorHAnsi" w:hAnsiTheme="minorHAnsi" w:cstheme="minorHAnsi"/>
          <w:color w:val="000000"/>
        </w:rPr>
        <w:t xml:space="preserve"> and</w:t>
      </w:r>
      <w:r w:rsidR="00C5200E" w:rsidRPr="00BB1544">
        <w:rPr>
          <w:rFonts w:asciiTheme="minorHAnsi" w:hAnsiTheme="minorHAnsi" w:cstheme="minorHAnsi"/>
          <w:color w:val="000000"/>
        </w:rPr>
        <w:t xml:space="preserve"> </w:t>
      </w:r>
      <w:r w:rsidR="00A00C3A" w:rsidRPr="00BB1544">
        <w:rPr>
          <w:rFonts w:asciiTheme="minorHAnsi" w:hAnsiTheme="minorHAnsi" w:cstheme="minorHAnsi"/>
          <w:color w:val="000000"/>
        </w:rPr>
        <w:t xml:space="preserve">Adam </w:t>
      </w:r>
      <w:proofErr w:type="spellStart"/>
      <w:r w:rsidR="00A00C3A" w:rsidRPr="00BB1544">
        <w:rPr>
          <w:rFonts w:asciiTheme="minorHAnsi" w:hAnsiTheme="minorHAnsi" w:cstheme="minorHAnsi"/>
          <w:color w:val="000000"/>
        </w:rPr>
        <w:t>Tooze</w:t>
      </w:r>
      <w:proofErr w:type="spellEnd"/>
      <w:r w:rsidR="00A00C3A" w:rsidRPr="00BB1544">
        <w:rPr>
          <w:rFonts w:asciiTheme="minorHAnsi" w:hAnsiTheme="minorHAnsi" w:cstheme="minorHAnsi"/>
          <w:color w:val="000000"/>
        </w:rPr>
        <w:t xml:space="preserve"> (Yale); and </w:t>
      </w:r>
      <w:proofErr w:type="spellStart"/>
      <w:r w:rsidR="00A00C3A" w:rsidRPr="00BB1544">
        <w:rPr>
          <w:rFonts w:asciiTheme="minorHAnsi" w:hAnsiTheme="minorHAnsi" w:cstheme="minorHAnsi"/>
          <w:color w:val="000000"/>
        </w:rPr>
        <w:t>Drs</w:t>
      </w:r>
      <w:proofErr w:type="spellEnd"/>
      <w:r w:rsidRPr="00BB1544">
        <w:rPr>
          <w:rFonts w:asciiTheme="minorHAnsi" w:hAnsiTheme="minorHAnsi" w:cstheme="minorHAnsi"/>
          <w:color w:val="000000"/>
        </w:rPr>
        <w:t xml:space="preserve"> Jordi </w:t>
      </w:r>
      <w:proofErr w:type="spellStart"/>
      <w:r w:rsidRPr="00BB1544">
        <w:rPr>
          <w:rFonts w:asciiTheme="minorHAnsi" w:hAnsiTheme="minorHAnsi" w:cstheme="minorHAnsi"/>
          <w:color w:val="000000"/>
        </w:rPr>
        <w:t>Domenech</w:t>
      </w:r>
      <w:proofErr w:type="spellEnd"/>
      <w:r w:rsidRPr="00BB1544">
        <w:rPr>
          <w:rFonts w:asciiTheme="minorHAnsi" w:hAnsiTheme="minorHAnsi" w:cstheme="minorHAnsi"/>
          <w:color w:val="000000"/>
        </w:rPr>
        <w:t xml:space="preserve"> (Carlos III), </w:t>
      </w:r>
      <w:r w:rsidR="009A5E33">
        <w:rPr>
          <w:rFonts w:asciiTheme="minorHAnsi" w:hAnsiTheme="minorHAnsi" w:cstheme="minorHAnsi"/>
          <w:color w:val="000000"/>
        </w:rPr>
        <w:t>(</w:t>
      </w:r>
      <w:proofErr w:type="spellStart"/>
      <w:r w:rsidRPr="00BB1544">
        <w:rPr>
          <w:rFonts w:asciiTheme="minorHAnsi" w:hAnsiTheme="minorHAnsi" w:cstheme="minorHAnsi"/>
          <w:color w:val="000000"/>
        </w:rPr>
        <w:t>Guiliano</w:t>
      </w:r>
      <w:proofErr w:type="spellEnd"/>
      <w:r w:rsidRPr="00BB1544">
        <w:rPr>
          <w:rFonts w:asciiTheme="minorHAnsi" w:hAnsiTheme="minorHAnsi" w:cstheme="minorHAnsi"/>
          <w:color w:val="000000"/>
        </w:rPr>
        <w:t xml:space="preserve"> </w:t>
      </w:r>
      <w:proofErr w:type="spellStart"/>
      <w:r w:rsidRPr="00BB1544">
        <w:rPr>
          <w:rFonts w:asciiTheme="minorHAnsi" w:hAnsiTheme="minorHAnsi" w:cstheme="minorHAnsi"/>
          <w:color w:val="000000"/>
        </w:rPr>
        <w:t>Maielli</w:t>
      </w:r>
      <w:proofErr w:type="spellEnd"/>
      <w:r w:rsidRPr="00BB1544">
        <w:rPr>
          <w:rFonts w:asciiTheme="minorHAnsi" w:hAnsiTheme="minorHAnsi" w:cstheme="minorHAnsi"/>
          <w:color w:val="000000"/>
        </w:rPr>
        <w:t xml:space="preserve"> (Queen Mar</w:t>
      </w:r>
      <w:r w:rsidR="00C5200E" w:rsidRPr="00BB1544">
        <w:rPr>
          <w:rFonts w:asciiTheme="minorHAnsi" w:hAnsiTheme="minorHAnsi" w:cstheme="minorHAnsi"/>
          <w:color w:val="000000"/>
        </w:rPr>
        <w:t xml:space="preserve">y London University), Helen </w:t>
      </w:r>
      <w:proofErr w:type="spellStart"/>
      <w:r w:rsidR="00C5200E" w:rsidRPr="00BB1544">
        <w:rPr>
          <w:rFonts w:asciiTheme="minorHAnsi" w:hAnsiTheme="minorHAnsi" w:cstheme="minorHAnsi"/>
          <w:color w:val="000000"/>
        </w:rPr>
        <w:t>MacN</w:t>
      </w:r>
      <w:r w:rsidRPr="00BB1544">
        <w:rPr>
          <w:rFonts w:asciiTheme="minorHAnsi" w:hAnsiTheme="minorHAnsi" w:cstheme="minorHAnsi"/>
          <w:color w:val="000000"/>
        </w:rPr>
        <w:t>aughtan</w:t>
      </w:r>
      <w:proofErr w:type="spellEnd"/>
      <w:r w:rsidRPr="00BB1544">
        <w:rPr>
          <w:rFonts w:asciiTheme="minorHAnsi" w:hAnsiTheme="minorHAnsi" w:cstheme="minorHAnsi"/>
          <w:color w:val="000000"/>
        </w:rPr>
        <w:t xml:space="preserve"> (SOAS), </w:t>
      </w:r>
      <w:proofErr w:type="spellStart"/>
      <w:r w:rsidRPr="00BB1544">
        <w:rPr>
          <w:rFonts w:asciiTheme="minorHAnsi" w:hAnsiTheme="minorHAnsi" w:cstheme="minorHAnsi"/>
          <w:color w:val="000000"/>
        </w:rPr>
        <w:t>Lavinia</w:t>
      </w:r>
      <w:proofErr w:type="spellEnd"/>
      <w:r w:rsidRPr="00BB1544">
        <w:rPr>
          <w:rFonts w:asciiTheme="minorHAnsi" w:hAnsiTheme="minorHAnsi" w:cstheme="minorHAnsi"/>
          <w:color w:val="000000"/>
        </w:rPr>
        <w:t xml:space="preserve"> </w:t>
      </w:r>
      <w:proofErr w:type="spellStart"/>
      <w:r w:rsidRPr="00BB1544">
        <w:rPr>
          <w:rFonts w:asciiTheme="minorHAnsi" w:hAnsiTheme="minorHAnsi" w:cstheme="minorHAnsi"/>
          <w:color w:val="000000"/>
        </w:rPr>
        <w:t>Mitton</w:t>
      </w:r>
      <w:proofErr w:type="spellEnd"/>
      <w:r w:rsidRPr="00BB1544">
        <w:rPr>
          <w:rFonts w:asciiTheme="minorHAnsi" w:hAnsiTheme="minorHAnsi" w:cstheme="minorHAnsi"/>
          <w:color w:val="000000"/>
        </w:rPr>
        <w:t xml:space="preserve"> (Kent), Anna </w:t>
      </w:r>
      <w:proofErr w:type="spellStart"/>
      <w:r w:rsidRPr="00BB1544">
        <w:rPr>
          <w:rFonts w:asciiTheme="minorHAnsi" w:hAnsiTheme="minorHAnsi" w:cstheme="minorHAnsi"/>
          <w:color w:val="000000"/>
        </w:rPr>
        <w:t>Spadavecchia</w:t>
      </w:r>
      <w:proofErr w:type="spellEnd"/>
      <w:r w:rsidRPr="00BB1544">
        <w:rPr>
          <w:rFonts w:asciiTheme="minorHAnsi" w:hAnsiTheme="minorHAnsi" w:cstheme="minorHAnsi"/>
          <w:color w:val="000000"/>
        </w:rPr>
        <w:t xml:space="preserve"> (Reading) and James Walker (Reading) as well as others throughout the world.</w:t>
      </w:r>
      <w:r w:rsidR="0045725E" w:rsidRPr="00BB1544">
        <w:rPr>
          <w:rFonts w:asciiTheme="minorHAnsi" w:hAnsiTheme="minorHAnsi" w:cstheme="minorHAnsi"/>
          <w:color w:val="000000"/>
        </w:rPr>
        <w:t xml:space="preserve"> </w:t>
      </w:r>
      <w:r w:rsidRPr="00BB1544">
        <w:rPr>
          <w:rFonts w:asciiTheme="minorHAnsi" w:hAnsiTheme="minorHAnsi" w:cstheme="minorHAnsi"/>
          <w:color w:val="000000"/>
        </w:rPr>
        <w:t xml:space="preserve">Several recent PhDs have gained tenured (or tenure-track) university appointments: </w:t>
      </w:r>
      <w:r w:rsidR="006A12BC" w:rsidRPr="00BB1544">
        <w:rPr>
          <w:rFonts w:asciiTheme="minorHAnsi" w:hAnsiTheme="minorHAnsi" w:cstheme="minorHAnsi"/>
          <w:color w:val="000000"/>
        </w:rPr>
        <w:t xml:space="preserve">Carlos Santiago </w:t>
      </w:r>
      <w:proofErr w:type="spellStart"/>
      <w:r w:rsidR="006A12BC" w:rsidRPr="00BB1544">
        <w:rPr>
          <w:rFonts w:asciiTheme="minorHAnsi" w:hAnsiTheme="minorHAnsi" w:cstheme="minorHAnsi"/>
          <w:color w:val="000000"/>
        </w:rPr>
        <w:t>Cabaclero</w:t>
      </w:r>
      <w:proofErr w:type="spellEnd"/>
      <w:r w:rsidR="006A12BC" w:rsidRPr="00BB1544">
        <w:rPr>
          <w:rFonts w:asciiTheme="minorHAnsi" w:hAnsiTheme="minorHAnsi" w:cstheme="minorHAnsi"/>
          <w:color w:val="000000"/>
        </w:rPr>
        <w:t xml:space="preserve"> (Carlos III), </w:t>
      </w:r>
      <w:r w:rsidR="001139A3" w:rsidRPr="00BB1544">
        <w:rPr>
          <w:rFonts w:asciiTheme="minorHAnsi" w:hAnsiTheme="minorHAnsi" w:cstheme="minorHAnsi"/>
          <w:color w:val="000000"/>
        </w:rPr>
        <w:t xml:space="preserve">Morten </w:t>
      </w:r>
      <w:proofErr w:type="spellStart"/>
      <w:r w:rsidR="001139A3" w:rsidRPr="00BB1544">
        <w:rPr>
          <w:rFonts w:asciiTheme="minorHAnsi" w:hAnsiTheme="minorHAnsi" w:cstheme="minorHAnsi"/>
          <w:color w:val="000000"/>
        </w:rPr>
        <w:t>Jerven</w:t>
      </w:r>
      <w:proofErr w:type="spellEnd"/>
      <w:r w:rsidR="001139A3" w:rsidRPr="00BB1544">
        <w:rPr>
          <w:rFonts w:asciiTheme="minorHAnsi" w:hAnsiTheme="minorHAnsi" w:cstheme="minorHAnsi"/>
          <w:color w:val="000000"/>
        </w:rPr>
        <w:t xml:space="preserve"> (Simon Fraser University, Vancouver</w:t>
      </w:r>
      <w:r w:rsidRPr="00BB1544">
        <w:rPr>
          <w:rFonts w:asciiTheme="minorHAnsi" w:hAnsiTheme="minorHAnsi" w:cstheme="minorHAnsi"/>
          <w:color w:val="000000"/>
        </w:rPr>
        <w:t>)</w:t>
      </w:r>
      <w:r w:rsidR="00386B51" w:rsidRPr="00BB1544">
        <w:rPr>
          <w:rFonts w:asciiTheme="minorHAnsi" w:hAnsiTheme="minorHAnsi" w:cstheme="minorHAnsi"/>
          <w:color w:val="000000"/>
        </w:rPr>
        <w:t>,</w:t>
      </w:r>
      <w:r w:rsidRPr="00BB1544">
        <w:rPr>
          <w:rFonts w:asciiTheme="minorHAnsi" w:hAnsiTheme="minorHAnsi" w:cstheme="minorHAnsi"/>
          <w:color w:val="000000"/>
        </w:rPr>
        <w:t xml:space="preserve"> Matthias </w:t>
      </w:r>
      <w:proofErr w:type="spellStart"/>
      <w:r w:rsidRPr="00BB1544">
        <w:rPr>
          <w:rFonts w:asciiTheme="minorHAnsi" w:hAnsiTheme="minorHAnsi" w:cstheme="minorHAnsi"/>
          <w:color w:val="000000"/>
        </w:rPr>
        <w:t>Morys</w:t>
      </w:r>
      <w:proofErr w:type="spellEnd"/>
      <w:r w:rsidRPr="00BB1544">
        <w:rPr>
          <w:rFonts w:asciiTheme="minorHAnsi" w:hAnsiTheme="minorHAnsi" w:cstheme="minorHAnsi"/>
          <w:color w:val="000000"/>
        </w:rPr>
        <w:t xml:space="preserve"> (York)</w:t>
      </w:r>
      <w:r w:rsidR="00386B51" w:rsidRPr="00BB1544">
        <w:rPr>
          <w:rFonts w:asciiTheme="minorHAnsi" w:hAnsiTheme="minorHAnsi" w:cstheme="minorHAnsi"/>
          <w:color w:val="000000"/>
        </w:rPr>
        <w:t xml:space="preserve">, Marta </w:t>
      </w:r>
      <w:proofErr w:type="spellStart"/>
      <w:r w:rsidR="00386B51" w:rsidRPr="00BB1544">
        <w:rPr>
          <w:rFonts w:asciiTheme="minorHAnsi" w:hAnsiTheme="minorHAnsi" w:cstheme="minorHAnsi"/>
          <w:color w:val="000000"/>
        </w:rPr>
        <w:t>Felis</w:t>
      </w:r>
      <w:proofErr w:type="spellEnd"/>
      <w:r w:rsidR="00386B51" w:rsidRPr="00BB1544">
        <w:rPr>
          <w:rFonts w:asciiTheme="minorHAnsi" w:hAnsiTheme="minorHAnsi" w:cstheme="minorHAnsi"/>
          <w:color w:val="000000"/>
        </w:rPr>
        <w:t>-Rota (</w:t>
      </w:r>
      <w:proofErr w:type="spellStart"/>
      <w:r w:rsidR="00386B51" w:rsidRPr="00BB1544">
        <w:rPr>
          <w:rFonts w:asciiTheme="minorHAnsi" w:hAnsiTheme="minorHAnsi" w:cstheme="minorHAnsi"/>
          <w:color w:val="000000"/>
        </w:rPr>
        <w:t>Autónoma</w:t>
      </w:r>
      <w:proofErr w:type="spellEnd"/>
      <w:r w:rsidR="00386B51" w:rsidRPr="00BB1544">
        <w:rPr>
          <w:rFonts w:asciiTheme="minorHAnsi" w:hAnsiTheme="minorHAnsi" w:cstheme="minorHAnsi"/>
          <w:color w:val="000000"/>
        </w:rPr>
        <w:t xml:space="preserve"> de Madrid) and</w:t>
      </w:r>
      <w:r w:rsidR="006A12BC" w:rsidRPr="00BB1544">
        <w:rPr>
          <w:rFonts w:asciiTheme="minorHAnsi" w:hAnsiTheme="minorHAnsi" w:cstheme="minorHAnsi"/>
          <w:color w:val="000000"/>
        </w:rPr>
        <w:t xml:space="preserve"> Mar Rubio </w:t>
      </w:r>
      <w:proofErr w:type="spellStart"/>
      <w:r w:rsidR="006A12BC" w:rsidRPr="00BB1544">
        <w:rPr>
          <w:rFonts w:asciiTheme="minorHAnsi" w:hAnsiTheme="minorHAnsi" w:cstheme="minorHAnsi"/>
          <w:color w:val="000000"/>
        </w:rPr>
        <w:t>Varas</w:t>
      </w:r>
      <w:proofErr w:type="spellEnd"/>
      <w:r w:rsidR="006A12BC" w:rsidRPr="00BB1544">
        <w:rPr>
          <w:rFonts w:asciiTheme="minorHAnsi" w:hAnsiTheme="minorHAnsi" w:cstheme="minorHAnsi"/>
          <w:color w:val="000000"/>
        </w:rPr>
        <w:t xml:space="preserve"> (</w:t>
      </w:r>
      <w:proofErr w:type="spellStart"/>
      <w:r w:rsidR="006A12BC" w:rsidRPr="00BB1544">
        <w:rPr>
          <w:rFonts w:asciiTheme="minorHAnsi" w:hAnsiTheme="minorHAnsi" w:cstheme="minorHAnsi"/>
          <w:color w:val="000000"/>
        </w:rPr>
        <w:t>Publica</w:t>
      </w:r>
      <w:proofErr w:type="spellEnd"/>
      <w:r w:rsidR="006A12BC" w:rsidRPr="00BB1544">
        <w:rPr>
          <w:rFonts w:asciiTheme="minorHAnsi" w:hAnsiTheme="minorHAnsi" w:cstheme="minorHAnsi"/>
          <w:color w:val="000000"/>
        </w:rPr>
        <w:t xml:space="preserve"> de Navarra)</w:t>
      </w:r>
      <w:r w:rsidRPr="00BB1544">
        <w:rPr>
          <w:rFonts w:asciiTheme="minorHAnsi" w:hAnsiTheme="minorHAnsi" w:cstheme="minorHAnsi"/>
          <w:color w:val="000000"/>
        </w:rPr>
        <w:t>.</w:t>
      </w:r>
      <w:r w:rsidR="0045725E" w:rsidRPr="00BB1544">
        <w:rPr>
          <w:rFonts w:asciiTheme="minorHAnsi" w:hAnsiTheme="minorHAnsi" w:cstheme="minorHAnsi"/>
          <w:color w:val="000000"/>
        </w:rPr>
        <w:t xml:space="preserve"> </w:t>
      </w:r>
      <w:proofErr w:type="spellStart"/>
      <w:r w:rsidR="00B80AB4">
        <w:rPr>
          <w:rFonts w:asciiTheme="minorHAnsi" w:hAnsiTheme="minorHAnsi" w:cstheme="minorHAnsi"/>
          <w:color w:val="000000"/>
        </w:rPr>
        <w:t>Drs</w:t>
      </w:r>
      <w:proofErr w:type="spellEnd"/>
      <w:r w:rsidR="00B80AB4">
        <w:rPr>
          <w:rFonts w:asciiTheme="minorHAnsi" w:hAnsiTheme="minorHAnsi" w:cstheme="minorHAnsi"/>
          <w:color w:val="000000"/>
        </w:rPr>
        <w:t xml:space="preserve"> Peter </w:t>
      </w:r>
      <w:proofErr w:type="spellStart"/>
      <w:r w:rsidR="00B80AB4">
        <w:rPr>
          <w:rFonts w:asciiTheme="minorHAnsi" w:hAnsiTheme="minorHAnsi" w:cstheme="minorHAnsi"/>
          <w:color w:val="000000"/>
        </w:rPr>
        <w:t>Cirenza</w:t>
      </w:r>
      <w:proofErr w:type="spellEnd"/>
      <w:r w:rsidR="00B80AB4">
        <w:rPr>
          <w:rFonts w:asciiTheme="minorHAnsi" w:hAnsiTheme="minorHAnsi" w:cstheme="minorHAnsi"/>
          <w:color w:val="000000"/>
        </w:rPr>
        <w:t xml:space="preserve">, </w:t>
      </w:r>
      <w:r w:rsidR="00386B51" w:rsidRPr="002D35F1">
        <w:rPr>
          <w:rFonts w:asciiTheme="minorHAnsi" w:hAnsiTheme="minorHAnsi" w:cstheme="minorHAnsi"/>
          <w:color w:val="000000"/>
        </w:rPr>
        <w:t>Neil Cummins</w:t>
      </w:r>
      <w:r w:rsidR="009A5E33" w:rsidRPr="002D35F1">
        <w:rPr>
          <w:rFonts w:asciiTheme="minorHAnsi" w:hAnsiTheme="minorHAnsi" w:cstheme="minorHAnsi"/>
          <w:color w:val="000000"/>
        </w:rPr>
        <w:t xml:space="preserve"> and</w:t>
      </w:r>
      <w:r w:rsidR="00386B51" w:rsidRPr="002D35F1">
        <w:rPr>
          <w:rFonts w:asciiTheme="minorHAnsi" w:hAnsiTheme="minorHAnsi" w:cstheme="minorHAnsi"/>
          <w:color w:val="000000"/>
        </w:rPr>
        <w:t xml:space="preserve"> </w:t>
      </w:r>
      <w:r w:rsidR="009A5E33" w:rsidRPr="002D35F1">
        <w:rPr>
          <w:rFonts w:asciiTheme="minorHAnsi" w:hAnsiTheme="minorHAnsi" w:cstheme="minorHAnsi"/>
          <w:color w:val="000000"/>
        </w:rPr>
        <w:t xml:space="preserve">Alejandra </w:t>
      </w:r>
      <w:proofErr w:type="spellStart"/>
      <w:r w:rsidR="009A5E33" w:rsidRPr="002D35F1">
        <w:rPr>
          <w:rFonts w:asciiTheme="minorHAnsi" w:hAnsiTheme="minorHAnsi" w:cstheme="minorHAnsi"/>
          <w:color w:val="000000"/>
        </w:rPr>
        <w:t>Irigoin</w:t>
      </w:r>
      <w:proofErr w:type="spellEnd"/>
      <w:r w:rsidR="00B80AB4" w:rsidRPr="002D35F1">
        <w:rPr>
          <w:rFonts w:asciiTheme="minorHAnsi" w:hAnsiTheme="minorHAnsi" w:cstheme="minorHAnsi"/>
          <w:color w:val="000000"/>
        </w:rPr>
        <w:t xml:space="preserve"> </w:t>
      </w:r>
      <w:r w:rsidR="009A5E33" w:rsidRPr="002D35F1">
        <w:rPr>
          <w:rFonts w:asciiTheme="minorHAnsi" w:hAnsiTheme="minorHAnsi" w:cstheme="minorHAnsi"/>
          <w:color w:val="000000"/>
        </w:rPr>
        <w:t xml:space="preserve">are </w:t>
      </w:r>
      <w:r w:rsidR="00B80AB4" w:rsidRPr="002D35F1">
        <w:rPr>
          <w:rFonts w:asciiTheme="minorHAnsi" w:hAnsiTheme="minorHAnsi" w:cstheme="minorHAnsi"/>
          <w:color w:val="000000"/>
        </w:rPr>
        <w:t>all</w:t>
      </w:r>
      <w:r w:rsidR="00386B51" w:rsidRPr="002D35F1">
        <w:rPr>
          <w:rFonts w:asciiTheme="minorHAnsi" w:hAnsiTheme="minorHAnsi" w:cstheme="minorHAnsi"/>
          <w:color w:val="000000"/>
        </w:rPr>
        <w:t xml:space="preserve"> graduate</w:t>
      </w:r>
      <w:r w:rsidR="009A5E33" w:rsidRPr="002D35F1">
        <w:rPr>
          <w:rFonts w:asciiTheme="minorHAnsi" w:hAnsiTheme="minorHAnsi" w:cstheme="minorHAnsi"/>
          <w:color w:val="000000"/>
        </w:rPr>
        <w:t>s</w:t>
      </w:r>
      <w:r w:rsidR="00386B51" w:rsidRPr="002D35F1">
        <w:rPr>
          <w:rFonts w:asciiTheme="minorHAnsi" w:hAnsiTheme="minorHAnsi" w:cstheme="minorHAnsi"/>
          <w:color w:val="000000"/>
        </w:rPr>
        <w:t xml:space="preserve"> of the </w:t>
      </w:r>
      <w:proofErr w:type="spellStart"/>
      <w:r w:rsidR="00386B51" w:rsidRPr="002D35F1">
        <w:rPr>
          <w:rFonts w:asciiTheme="minorHAnsi" w:hAnsiTheme="minorHAnsi" w:cstheme="minorHAnsi"/>
          <w:color w:val="000000"/>
        </w:rPr>
        <w:t>programme</w:t>
      </w:r>
      <w:proofErr w:type="spellEnd"/>
      <w:r w:rsidR="009A5E33" w:rsidRPr="002D35F1">
        <w:rPr>
          <w:rFonts w:asciiTheme="minorHAnsi" w:hAnsiTheme="minorHAnsi" w:cstheme="minorHAnsi"/>
          <w:color w:val="000000"/>
        </w:rPr>
        <w:t xml:space="preserve">. </w:t>
      </w:r>
      <w:r w:rsidR="00386B51" w:rsidRPr="002D35F1">
        <w:rPr>
          <w:rFonts w:asciiTheme="minorHAnsi" w:hAnsiTheme="minorHAnsi" w:cstheme="minorHAnsi"/>
          <w:color w:val="000000"/>
        </w:rPr>
        <w:t xml:space="preserve"> </w:t>
      </w:r>
      <w:r w:rsidRPr="002D35F1">
        <w:rPr>
          <w:rFonts w:asciiTheme="minorHAnsi" w:hAnsiTheme="minorHAnsi" w:cstheme="minorHAnsi"/>
          <w:color w:val="000000"/>
        </w:rPr>
        <w:t>M</w:t>
      </w:r>
      <w:r w:rsidRPr="005D4514">
        <w:rPr>
          <w:rFonts w:asciiTheme="minorHAnsi" w:hAnsiTheme="minorHAnsi" w:cstheme="minorHAnsi"/>
          <w:color w:val="000000"/>
        </w:rPr>
        <w:t>any others hold research posts.</w:t>
      </w:r>
      <w:r w:rsidR="00386B51" w:rsidRPr="00BB1544">
        <w:rPr>
          <w:rFonts w:asciiTheme="minorHAnsi" w:hAnsiTheme="minorHAnsi" w:cstheme="minorHAnsi"/>
          <w:color w:val="000000"/>
        </w:rPr>
        <w:t xml:space="preserve"> </w:t>
      </w:r>
    </w:p>
    <w:p w:rsidR="00386B51" w:rsidRPr="00BB1544" w:rsidRDefault="00386B51">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386B51" w:rsidRPr="00A00C3A" w:rsidRDefault="00386B51">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BB1544">
        <w:rPr>
          <w:rFonts w:asciiTheme="minorHAnsi" w:hAnsiTheme="minorHAnsi" w:cstheme="minorHAnsi"/>
          <w:color w:val="000000"/>
        </w:rPr>
        <w:t>To improve the job opportunit</w:t>
      </w:r>
      <w:r w:rsidR="00A70170" w:rsidRPr="00BB1544">
        <w:rPr>
          <w:rFonts w:asciiTheme="minorHAnsi" w:hAnsiTheme="minorHAnsi" w:cstheme="minorHAnsi"/>
          <w:color w:val="000000"/>
        </w:rPr>
        <w:t>i</w:t>
      </w:r>
      <w:r w:rsidRPr="00BB1544">
        <w:rPr>
          <w:rFonts w:asciiTheme="minorHAnsi" w:hAnsiTheme="minorHAnsi" w:cstheme="minorHAnsi"/>
          <w:color w:val="000000"/>
        </w:rPr>
        <w:t xml:space="preserve">es for recent PhD candidates the Department has decided to establish a Graduate Research Officer. </w:t>
      </w:r>
      <w:r w:rsidR="00A70170" w:rsidRPr="00BB1544">
        <w:rPr>
          <w:rFonts w:asciiTheme="minorHAnsi" w:hAnsiTheme="minorHAnsi" w:cstheme="minorHAnsi"/>
          <w:color w:val="000000"/>
        </w:rPr>
        <w:t xml:space="preserve"> Until further notice the Doctoral </w:t>
      </w:r>
      <w:proofErr w:type="spellStart"/>
      <w:r w:rsidR="00A70170" w:rsidRPr="00BB1544">
        <w:rPr>
          <w:rFonts w:asciiTheme="minorHAnsi" w:hAnsiTheme="minorHAnsi" w:cstheme="minorHAnsi"/>
          <w:color w:val="000000"/>
        </w:rPr>
        <w:t>Programme</w:t>
      </w:r>
      <w:proofErr w:type="spellEnd"/>
      <w:r w:rsidR="00A70170" w:rsidRPr="00BB1544">
        <w:rPr>
          <w:rFonts w:asciiTheme="minorHAnsi" w:hAnsiTheme="minorHAnsi" w:cstheme="minorHAnsi"/>
          <w:color w:val="000000"/>
        </w:rPr>
        <w:t xml:space="preserve"> Director, Joan Roses, is in charge of this.  He will give general advice about job opportunities and placement strategies.  His work will complement the task of the LSE </w:t>
      </w:r>
      <w:r w:rsidR="00A70170" w:rsidRPr="00BB1544">
        <w:rPr>
          <w:rFonts w:asciiTheme="minorHAnsi" w:hAnsiTheme="minorHAnsi" w:cstheme="minorHAnsi"/>
          <w:color w:val="000000"/>
        </w:rPr>
        <w:lastRenderedPageBreak/>
        <w:t>Careers Service.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8340"/>
        </w:tabs>
        <w:ind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Many students have also become further education college lecturers, archivists, or freelance writers, continuing to use their economic history skills directly.</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But the economic history PhD is not (for many students) primarily only vocational: it should be seen as an enjoyable experience, a worthwhile contribution to scholarship in itself and a good discipline and widening of experience for a range of careers.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The LSE Careers Service will give you advice on possible careers in Britain and abroad.</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It is not too early to approach them in your second year.</w:t>
      </w:r>
      <w:r w:rsidR="0045725E"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Staff are</w:t>
      </w:r>
      <w:proofErr w:type="gramEnd"/>
      <w:r w:rsidRPr="00A00C3A">
        <w:rPr>
          <w:rFonts w:asciiTheme="minorHAnsi" w:hAnsiTheme="minorHAnsi" w:cstheme="minorHAnsi"/>
          <w:color w:val="000000"/>
        </w:rPr>
        <w:t xml:space="preserve"> also regularly asked to recommend students to both academic and non</w:t>
      </w:r>
      <w:r w:rsidRPr="00A00C3A">
        <w:rPr>
          <w:rFonts w:asciiTheme="minorHAnsi" w:hAnsiTheme="minorHAnsi" w:cstheme="minorHAnsi"/>
          <w:color w:val="000000"/>
        </w:rPr>
        <w:noBreakHyphen/>
        <w:t>academic positions and you may find it helpful to discuss your aspirations with your supervisor as your work progresses.</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The website jobs.ac.uk includes most higher education vacancies in this country.</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You could also set up in business yourself: as one recent PhD chose to do, becoming a founding partner in a firm of economic consultants which now employs fifty graduates.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Your supervisor</w:t>
      </w:r>
      <w:r w:rsidR="0045725E" w:rsidRPr="00A00C3A">
        <w:rPr>
          <w:rFonts w:asciiTheme="minorHAnsi" w:hAnsiTheme="minorHAnsi" w:cstheme="minorHAnsi"/>
          <w:color w:val="000000"/>
        </w:rPr>
        <w:t>’</w:t>
      </w:r>
      <w:r w:rsidRPr="00A00C3A">
        <w:rPr>
          <w:rFonts w:asciiTheme="minorHAnsi" w:hAnsiTheme="minorHAnsi" w:cstheme="minorHAnsi"/>
          <w:color w:val="000000"/>
        </w:rPr>
        <w:t>s most useful contribution to your career development may well be his/her reference, which may cover personal as well as academic skills.</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Remember that your supervisor can only write what s/he knows about you, so do not be reticent about discussing your aspirations and skills.</w:t>
      </w:r>
      <w:r w:rsidR="00AF4ACC" w:rsidRPr="00A00C3A">
        <w:rPr>
          <w:rFonts w:asciiTheme="minorHAnsi" w:hAnsiTheme="minorHAnsi" w:cstheme="minorHAnsi"/>
          <w:color w:val="000000"/>
        </w:rPr>
        <w:t xml:space="preserve"> </w:t>
      </w:r>
      <w:r w:rsidRPr="00A00C3A">
        <w:rPr>
          <w:rFonts w:asciiTheme="minorHAnsi" w:hAnsiTheme="minorHAnsi" w:cstheme="minorHAnsi"/>
          <w:b/>
          <w:bCs/>
          <w:color w:val="000000"/>
        </w:rPr>
        <w:t>Never name your supervisor as a referee for a job unless you have discussed the matter first</w:t>
      </w:r>
      <w:r w:rsidRPr="00A00C3A">
        <w:rPr>
          <w:rFonts w:asciiTheme="minorHAnsi" w:hAnsiTheme="minorHAnsi" w:cstheme="minorHAnsi"/>
          <w:color w:val="000000"/>
        </w:rPr>
        <w:t>, though if you are applying for a number of jobs a general discussion may result in a general permission to use his/her name as a reference for all.</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Even then it is helpful if you send your supervisor a brief note of the nature of the job and why you feel you are particularly suitable, to ensure that an appropriate reference can be written.</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8340"/>
        </w:tabs>
        <w:ind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Your supervisor may be helpful as a referee for the rest of your career. Keep in touch regarding how your work develops: send off</w:t>
      </w:r>
      <w:r w:rsidR="002D35F1">
        <w:rPr>
          <w:rFonts w:asciiTheme="minorHAnsi" w:hAnsiTheme="minorHAnsi" w:cstheme="minorHAnsi"/>
          <w:color w:val="000000"/>
        </w:rPr>
        <w:t>-</w:t>
      </w:r>
      <w:r w:rsidRPr="00A00C3A">
        <w:rPr>
          <w:rFonts w:asciiTheme="minorHAnsi" w:hAnsiTheme="minorHAnsi" w:cstheme="minorHAnsi"/>
          <w:color w:val="000000"/>
        </w:rPr>
        <w:t>prints of your articles and news about your career steps.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Your supervisor will keep your old reference on file, but references are all the more effective if they are up to date.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Again, the courtesy of requesting permission before naming your supervisor as a referee should be observed.</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CB4166" w:rsidRDefault="00F12CB7" w:rsidP="00F12CB7">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right="1134"/>
        <w:rPr>
          <w:rFonts w:asciiTheme="minorHAnsi" w:hAnsiTheme="minorHAnsi" w:cstheme="minorHAnsi"/>
          <w:b/>
          <w:color w:val="000000"/>
        </w:rPr>
      </w:pPr>
      <w:r w:rsidRPr="00F12CB7">
        <w:rPr>
          <w:rFonts w:asciiTheme="minorHAnsi" w:hAnsiTheme="minorHAnsi" w:cstheme="minorHAnsi"/>
          <w:b/>
          <w:color w:val="000000"/>
        </w:rPr>
        <w:t>Information on School Procedures</w:t>
      </w:r>
    </w:p>
    <w:p w:rsidR="00F12CB7" w:rsidRPr="00F12CB7" w:rsidRDefault="00F12CB7" w:rsidP="00F12CB7">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right="1134"/>
        <w:rPr>
          <w:rFonts w:asciiTheme="minorHAnsi" w:hAnsiTheme="minorHAnsi" w:cstheme="minorHAnsi"/>
          <w:b/>
          <w:color w:val="000000"/>
        </w:rPr>
      </w:pPr>
    </w:p>
    <w:p w:rsidR="00CB4166" w:rsidRPr="00A00C3A" w:rsidRDefault="00CB4166" w:rsidP="00CB4166">
      <w:pPr>
        <w:rPr>
          <w:rFonts w:asciiTheme="minorHAnsi" w:hAnsiTheme="minorHAnsi" w:cstheme="minorHAnsi"/>
          <w:b/>
          <w:bCs/>
          <w:lang w:val="en-GB"/>
        </w:rPr>
      </w:pPr>
      <w:r w:rsidRPr="00A00C3A">
        <w:rPr>
          <w:rFonts w:asciiTheme="minorHAnsi" w:hAnsiTheme="minorHAnsi" w:cstheme="minorHAnsi"/>
          <w:b/>
          <w:bCs/>
          <w:lang w:val="en-GB"/>
        </w:rPr>
        <w:t>New Arrivals Information and Orientation</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The Your First Weeks section of the website provides comprehensive information to help you settle in to life at LSE.  These pages will refer you to information regarding what to expect after you arrive, how to open a bank account, what to do if you arrive early or late to LSE, crucial health information, how to set up your LSE IT account, School support services and much more: </w:t>
      </w:r>
      <w:hyperlink r:id="rId20" w:history="1">
        <w:r w:rsidRPr="00A00C3A">
          <w:rPr>
            <w:rStyle w:val="Hyperlink"/>
            <w:rFonts w:asciiTheme="minorHAnsi" w:hAnsiTheme="minorHAnsi" w:cstheme="minorHAnsi"/>
            <w:lang w:val="en-GB"/>
          </w:rPr>
          <w:t>lse.ac.uk/</w:t>
        </w:r>
        <w:proofErr w:type="spellStart"/>
        <w:r w:rsidRPr="00A00C3A">
          <w:rPr>
            <w:rStyle w:val="Hyperlink"/>
            <w:rFonts w:asciiTheme="minorHAnsi" w:hAnsiTheme="minorHAnsi" w:cstheme="minorHAnsi"/>
            <w:lang w:val="en-GB"/>
          </w:rPr>
          <w:t>yourFirstWeeks</w:t>
        </w:r>
        <w:proofErr w:type="spellEnd"/>
      </w:hyperlink>
      <w:r w:rsidRPr="00A00C3A">
        <w:rPr>
          <w:rFonts w:asciiTheme="minorHAnsi" w:hAnsiTheme="minorHAnsi" w:cstheme="minorHAnsi"/>
          <w:lang w:val="en-GB"/>
        </w:rPr>
        <w:t xml:space="preserve">.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The Orientation pages (</w:t>
      </w:r>
      <w:hyperlink r:id="rId21" w:history="1">
        <w:r w:rsidRPr="00A00C3A">
          <w:rPr>
            <w:rStyle w:val="Hyperlink"/>
            <w:rFonts w:asciiTheme="minorHAnsi" w:hAnsiTheme="minorHAnsi" w:cstheme="minorHAnsi"/>
            <w:lang w:val="en-GB"/>
          </w:rPr>
          <w:t>lse.ac.uk/orientation</w:t>
        </w:r>
      </w:hyperlink>
      <w:r w:rsidRPr="00A00C3A">
        <w:rPr>
          <w:rFonts w:asciiTheme="minorHAnsi" w:hAnsiTheme="minorHAnsi" w:cstheme="minorHAnsi"/>
          <w:lang w:val="en-GB"/>
        </w:rPr>
        <w:t xml:space="preserve">) contain information about events taking place at the start of the academic year, including those specific to your department, and the Students’ Union </w:t>
      </w:r>
      <w:proofErr w:type="spellStart"/>
      <w:r w:rsidRPr="00A00C3A">
        <w:rPr>
          <w:rFonts w:asciiTheme="minorHAnsi" w:hAnsiTheme="minorHAnsi" w:cstheme="minorHAnsi"/>
          <w:lang w:val="en-GB"/>
        </w:rPr>
        <w:t>Freshers’</w:t>
      </w:r>
      <w:proofErr w:type="spellEnd"/>
      <w:r w:rsidRPr="00A00C3A">
        <w:rPr>
          <w:rFonts w:asciiTheme="minorHAnsi" w:hAnsiTheme="minorHAnsi" w:cstheme="minorHAnsi"/>
          <w:lang w:val="en-GB"/>
        </w:rPr>
        <w:t xml:space="preserve"> Fair, as well as central School Orientation events.</w:t>
      </w:r>
    </w:p>
    <w:p w:rsidR="00CB4166" w:rsidRPr="00A00C3A" w:rsidRDefault="00CB4166" w:rsidP="00CB4166">
      <w:pPr>
        <w:rPr>
          <w:rFonts w:asciiTheme="minorHAnsi" w:hAnsiTheme="minorHAnsi" w:cstheme="minorHAnsi"/>
          <w:lang w:val="en-GB"/>
        </w:rPr>
      </w:pPr>
    </w:p>
    <w:p w:rsidR="00CB4166" w:rsidRPr="00A00C3A" w:rsidRDefault="00CB4166" w:rsidP="00CB4166">
      <w:pPr>
        <w:outlineLvl w:val="0"/>
        <w:rPr>
          <w:rFonts w:asciiTheme="minorHAnsi" w:eastAsia="Batang" w:hAnsiTheme="minorHAnsi" w:cstheme="minorHAnsi"/>
          <w:b/>
        </w:rPr>
      </w:pPr>
      <w:proofErr w:type="spellStart"/>
      <w:r w:rsidRPr="00A00C3A">
        <w:rPr>
          <w:rFonts w:asciiTheme="minorHAnsi" w:eastAsia="Batang" w:hAnsiTheme="minorHAnsi" w:cstheme="minorHAnsi"/>
          <w:b/>
        </w:rPr>
        <w:t>Programme</w:t>
      </w:r>
      <w:proofErr w:type="spellEnd"/>
      <w:r w:rsidRPr="00A00C3A">
        <w:rPr>
          <w:rFonts w:asciiTheme="minorHAnsi" w:eastAsia="Batang" w:hAnsiTheme="minorHAnsi" w:cstheme="minorHAnsi"/>
          <w:b/>
        </w:rPr>
        <w:t xml:space="preserve"> Registration</w:t>
      </w:r>
    </w:p>
    <w:p w:rsidR="00CB4166" w:rsidRPr="00A00C3A" w:rsidRDefault="00CB4166" w:rsidP="00CB4166">
      <w:pPr>
        <w:outlineLvl w:val="0"/>
        <w:rPr>
          <w:rFonts w:asciiTheme="minorHAnsi" w:eastAsia="Batang" w:hAnsiTheme="minorHAnsi" w:cstheme="minorHAnsi"/>
          <w:b/>
        </w:rPr>
      </w:pPr>
    </w:p>
    <w:p w:rsidR="00CB4166" w:rsidRPr="00A00C3A" w:rsidRDefault="00CB4166" w:rsidP="00CB4166">
      <w:pPr>
        <w:rPr>
          <w:rFonts w:asciiTheme="minorHAnsi" w:eastAsia="Batang" w:hAnsiTheme="minorHAnsi" w:cstheme="minorHAnsi"/>
        </w:rPr>
      </w:pPr>
      <w:r w:rsidRPr="00A00C3A">
        <w:rPr>
          <w:rFonts w:asciiTheme="minorHAnsi" w:eastAsia="Batang" w:hAnsiTheme="minorHAnsi" w:cstheme="minorHAnsi"/>
        </w:rPr>
        <w:t xml:space="preserve">At the start of the academic year all new and continuing students need to formally register on their </w:t>
      </w:r>
      <w:proofErr w:type="spellStart"/>
      <w:r w:rsidRPr="00A00C3A">
        <w:rPr>
          <w:rFonts w:asciiTheme="minorHAnsi" w:eastAsia="Batang" w:hAnsiTheme="minorHAnsi" w:cstheme="minorHAnsi"/>
        </w:rPr>
        <w:t>programme</w:t>
      </w:r>
      <w:proofErr w:type="spellEnd"/>
      <w:r w:rsidRPr="00A00C3A">
        <w:rPr>
          <w:rFonts w:asciiTheme="minorHAnsi" w:eastAsia="Batang" w:hAnsiTheme="minorHAnsi" w:cstheme="minorHAnsi"/>
        </w:rPr>
        <w:t xml:space="preserve"> of study. New students need to do this in person, whilst most continuing students will be able to do so online.</w:t>
      </w:r>
    </w:p>
    <w:p w:rsidR="00CB4166" w:rsidRPr="00A00C3A" w:rsidRDefault="00CB4166" w:rsidP="00CB4166">
      <w:pPr>
        <w:rPr>
          <w:rFonts w:asciiTheme="minorHAnsi" w:eastAsia="Batang" w:hAnsiTheme="minorHAnsi" w:cstheme="minorHAnsi"/>
        </w:rPr>
      </w:pPr>
    </w:p>
    <w:p w:rsidR="00CB4166" w:rsidRPr="00A00C3A" w:rsidRDefault="00CB4166" w:rsidP="00CB4166">
      <w:pPr>
        <w:rPr>
          <w:rFonts w:asciiTheme="minorHAnsi" w:eastAsia="Batang" w:hAnsiTheme="minorHAnsi" w:cstheme="minorHAnsi"/>
        </w:rPr>
      </w:pPr>
      <w:r w:rsidRPr="00A00C3A">
        <w:rPr>
          <w:rFonts w:asciiTheme="minorHAnsi" w:eastAsia="Batang" w:hAnsiTheme="minorHAnsi" w:cstheme="minorHAnsi"/>
        </w:rPr>
        <w:t xml:space="preserve">To ensure that new students are able to complete this process as quickly as possible, each </w:t>
      </w:r>
      <w:proofErr w:type="spellStart"/>
      <w:r w:rsidRPr="00A00C3A">
        <w:rPr>
          <w:rFonts w:asciiTheme="minorHAnsi" w:eastAsia="Batang" w:hAnsiTheme="minorHAnsi" w:cstheme="minorHAnsi"/>
        </w:rPr>
        <w:t>programme</w:t>
      </w:r>
      <w:proofErr w:type="spellEnd"/>
      <w:r w:rsidRPr="00A00C3A">
        <w:rPr>
          <w:rFonts w:asciiTheme="minorHAnsi" w:eastAsia="Batang" w:hAnsiTheme="minorHAnsi" w:cstheme="minorHAnsi"/>
        </w:rPr>
        <w:t xml:space="preserve"> / department is allocated a time slot in which to register. At registration, you will be asked to provide proof of your eligibility to study in the UK in order to receive your School ID card. This card will, amongst other things, allow you to access your library account.</w:t>
      </w:r>
    </w:p>
    <w:p w:rsidR="00CB4166" w:rsidRPr="00A00C3A" w:rsidRDefault="00CB4166" w:rsidP="00CB4166">
      <w:pPr>
        <w:rPr>
          <w:rFonts w:asciiTheme="minorHAnsi" w:eastAsia="Batang" w:hAnsiTheme="minorHAnsi" w:cstheme="minorHAnsi"/>
        </w:rPr>
      </w:pPr>
    </w:p>
    <w:p w:rsidR="00CB4166" w:rsidRPr="00A00C3A" w:rsidRDefault="00CB4166" w:rsidP="00CB4166">
      <w:pPr>
        <w:rPr>
          <w:rFonts w:asciiTheme="minorHAnsi" w:eastAsia="Batang" w:hAnsiTheme="minorHAnsi" w:cstheme="minorHAnsi"/>
        </w:rPr>
      </w:pPr>
      <w:r w:rsidRPr="00A00C3A">
        <w:rPr>
          <w:rFonts w:asciiTheme="minorHAnsi" w:eastAsia="Batang" w:hAnsiTheme="minorHAnsi" w:cstheme="minorHAnsi"/>
        </w:rPr>
        <w:t xml:space="preserve">For more information, including registration schedules and further details for continuing students, please see </w:t>
      </w:r>
      <w:hyperlink r:id="rId22" w:history="1">
        <w:r w:rsidRPr="00A00C3A">
          <w:rPr>
            <w:rStyle w:val="Hyperlink"/>
            <w:rFonts w:asciiTheme="minorHAnsi" w:eastAsia="Batang" w:hAnsiTheme="minorHAnsi" w:cstheme="minorHAnsi"/>
          </w:rPr>
          <w:t>lse.ac.uk/registration</w:t>
        </w:r>
      </w:hyperlink>
      <w:r w:rsidRPr="00A00C3A">
        <w:rPr>
          <w:rFonts w:asciiTheme="minorHAnsi" w:eastAsia="Batang" w:hAnsiTheme="minorHAnsi" w:cstheme="minorHAnsi"/>
        </w:rPr>
        <w:t>.</w:t>
      </w:r>
    </w:p>
    <w:p w:rsidR="00CB4166" w:rsidRPr="00A00C3A" w:rsidRDefault="00CB4166" w:rsidP="00CB4166">
      <w:pPr>
        <w:rPr>
          <w:rFonts w:asciiTheme="minorHAnsi" w:hAnsiTheme="minorHAnsi" w:cstheme="minorHAnsi"/>
          <w:b/>
          <w:bCs/>
          <w:lang w:val="en-GB"/>
        </w:rPr>
      </w:pPr>
    </w:p>
    <w:p w:rsidR="00CB4166" w:rsidRPr="00A00C3A" w:rsidRDefault="00CB4166" w:rsidP="00CB4166">
      <w:pPr>
        <w:pBdr>
          <w:bottom w:val="single" w:sz="6" w:space="1" w:color="auto"/>
        </w:pBdr>
        <w:rPr>
          <w:rFonts w:asciiTheme="minorHAnsi" w:hAnsiTheme="minorHAnsi" w:cstheme="minorHAnsi"/>
          <w:lang w:val="en-GB"/>
        </w:rPr>
      </w:pP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b/>
          <w:lang w:val="en-GB"/>
        </w:rPr>
      </w:pPr>
      <w:r w:rsidRPr="00A00C3A">
        <w:rPr>
          <w:rFonts w:asciiTheme="minorHAnsi" w:hAnsiTheme="minorHAnsi" w:cstheme="minorHAnsi"/>
          <w:b/>
          <w:lang w:val="en-GB"/>
        </w:rPr>
        <w:t>LSE for You</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LSE for You is a personalised web portal which gives you access to a range of services. For example, you can:</w:t>
      </w:r>
    </w:p>
    <w:p w:rsidR="00CB4166" w:rsidRPr="00A00C3A" w:rsidRDefault="00CB4166" w:rsidP="00CB4166">
      <w:pPr>
        <w:widowControl/>
        <w:numPr>
          <w:ilvl w:val="0"/>
          <w:numId w:val="20"/>
        </w:numPr>
        <w:rPr>
          <w:rFonts w:asciiTheme="minorHAnsi" w:hAnsiTheme="minorHAnsi" w:cstheme="minorHAnsi"/>
          <w:lang w:val="en-GB"/>
        </w:rPr>
      </w:pPr>
      <w:r w:rsidRPr="00A00C3A">
        <w:rPr>
          <w:rFonts w:asciiTheme="minorHAnsi" w:hAnsiTheme="minorHAnsi" w:cstheme="minorHAnsi"/>
          <w:lang w:val="en-GB"/>
        </w:rPr>
        <w:t>view or change your personal details</w:t>
      </w:r>
    </w:p>
    <w:p w:rsidR="00CB4166" w:rsidRPr="00A00C3A" w:rsidRDefault="00CB4166" w:rsidP="00CB4166">
      <w:pPr>
        <w:widowControl/>
        <w:numPr>
          <w:ilvl w:val="0"/>
          <w:numId w:val="20"/>
        </w:numPr>
        <w:rPr>
          <w:rFonts w:asciiTheme="minorHAnsi" w:hAnsiTheme="minorHAnsi" w:cstheme="minorHAnsi"/>
          <w:lang w:val="en-GB"/>
        </w:rPr>
      </w:pPr>
      <w:r w:rsidRPr="00A00C3A">
        <w:rPr>
          <w:rFonts w:asciiTheme="minorHAnsi" w:hAnsiTheme="minorHAnsi" w:cstheme="minorHAnsi"/>
          <w:lang w:val="en-GB"/>
        </w:rPr>
        <w:t xml:space="preserve"> reset your Library and network passwords</w:t>
      </w:r>
    </w:p>
    <w:p w:rsidR="00CB4166" w:rsidRPr="00A00C3A" w:rsidRDefault="00CB4166" w:rsidP="00CB4166">
      <w:pPr>
        <w:widowControl/>
        <w:numPr>
          <w:ilvl w:val="0"/>
          <w:numId w:val="20"/>
        </w:numPr>
        <w:rPr>
          <w:rFonts w:asciiTheme="minorHAnsi" w:hAnsiTheme="minorHAnsi" w:cstheme="minorHAnsi"/>
          <w:lang w:val="en-GB"/>
        </w:rPr>
      </w:pPr>
      <w:r w:rsidRPr="00A00C3A">
        <w:rPr>
          <w:rFonts w:asciiTheme="minorHAnsi" w:hAnsiTheme="minorHAnsi" w:cstheme="minorHAnsi"/>
          <w:lang w:val="en-GB"/>
        </w:rPr>
        <w:t>monitor and pay your tuition fees online</w:t>
      </w:r>
    </w:p>
    <w:p w:rsidR="00CB4166" w:rsidRPr="00A00C3A" w:rsidRDefault="00CB4166" w:rsidP="00CB4166">
      <w:pPr>
        <w:widowControl/>
        <w:numPr>
          <w:ilvl w:val="0"/>
          <w:numId w:val="20"/>
        </w:numPr>
        <w:rPr>
          <w:rFonts w:asciiTheme="minorHAnsi" w:hAnsiTheme="minorHAnsi" w:cstheme="minorHAnsi"/>
          <w:lang w:val="en-GB"/>
        </w:rPr>
      </w:pPr>
      <w:r w:rsidRPr="00A00C3A">
        <w:rPr>
          <w:rFonts w:asciiTheme="minorHAnsi" w:hAnsiTheme="minorHAnsi" w:cstheme="minorHAnsi"/>
          <w:lang w:val="en-GB"/>
        </w:rPr>
        <w:t>check your exam results</w:t>
      </w:r>
    </w:p>
    <w:p w:rsidR="00CB4166" w:rsidRPr="00A00C3A" w:rsidRDefault="00CB4166" w:rsidP="00CB4166">
      <w:pPr>
        <w:pBdr>
          <w:bottom w:val="single" w:sz="6" w:space="1" w:color="auto"/>
        </w:pBdr>
        <w:rPr>
          <w:rFonts w:asciiTheme="minorHAnsi" w:hAnsiTheme="minorHAnsi" w:cstheme="minorHAnsi"/>
          <w:lang w:val="en-GB"/>
        </w:rPr>
      </w:pPr>
      <w:r w:rsidRPr="00A00C3A">
        <w:rPr>
          <w:rFonts w:asciiTheme="minorHAnsi" w:hAnsiTheme="minorHAnsi" w:cstheme="minorHAnsi"/>
          <w:lang w:val="en-GB"/>
        </w:rPr>
        <w:t xml:space="preserve">You can also access online tutorials on how to navigate and personalise LSE for </w:t>
      </w:r>
      <w:proofErr w:type="gramStart"/>
      <w:r w:rsidRPr="00A00C3A">
        <w:rPr>
          <w:rFonts w:asciiTheme="minorHAnsi" w:hAnsiTheme="minorHAnsi" w:cstheme="minorHAnsi"/>
          <w:lang w:val="en-GB"/>
        </w:rPr>
        <w:t>You</w:t>
      </w:r>
      <w:proofErr w:type="gramEnd"/>
      <w:r w:rsidRPr="00A00C3A">
        <w:rPr>
          <w:rFonts w:asciiTheme="minorHAnsi" w:hAnsiTheme="minorHAnsi" w:cstheme="minorHAnsi"/>
          <w:lang w:val="en-GB"/>
        </w:rPr>
        <w:t xml:space="preserve"> via its login page. Use your LSE network username and password to login. </w:t>
      </w:r>
      <w:proofErr w:type="gramStart"/>
      <w:r w:rsidRPr="00A00C3A">
        <w:rPr>
          <w:rFonts w:asciiTheme="minorHAnsi" w:hAnsiTheme="minorHAnsi" w:cstheme="minorHAnsi"/>
          <w:lang w:val="en-GB"/>
        </w:rPr>
        <w:t>via</w:t>
      </w:r>
      <w:proofErr w:type="gramEnd"/>
      <w:r w:rsidRPr="00A00C3A">
        <w:rPr>
          <w:rFonts w:asciiTheme="minorHAnsi" w:hAnsiTheme="minorHAnsi" w:cstheme="minorHAnsi"/>
          <w:lang w:val="en-GB"/>
        </w:rPr>
        <w:t xml:space="preserve"> </w:t>
      </w:r>
      <w:hyperlink r:id="rId23" w:history="1">
        <w:r w:rsidRPr="00A00C3A">
          <w:rPr>
            <w:rStyle w:val="Hyperlink"/>
            <w:rFonts w:asciiTheme="minorHAnsi" w:hAnsiTheme="minorHAnsi" w:cstheme="minorHAnsi"/>
            <w:lang w:val="en-GB"/>
          </w:rPr>
          <w:t>lse.ac.uk/</w:t>
        </w:r>
        <w:proofErr w:type="spellStart"/>
        <w:r w:rsidRPr="00A00C3A">
          <w:rPr>
            <w:rStyle w:val="Hyperlink"/>
            <w:rFonts w:asciiTheme="minorHAnsi" w:hAnsiTheme="minorHAnsi" w:cstheme="minorHAnsi"/>
            <w:lang w:val="en-GB"/>
          </w:rPr>
          <w:t>lseforyou</w:t>
        </w:r>
        <w:proofErr w:type="spellEnd"/>
      </w:hyperlink>
      <w:r w:rsidRPr="00A00C3A">
        <w:rPr>
          <w:rFonts w:asciiTheme="minorHAnsi" w:hAnsiTheme="minorHAnsi" w:cstheme="minorHAnsi"/>
          <w:lang w:val="en-GB"/>
        </w:rPr>
        <w:t xml:space="preserve">. </w:t>
      </w:r>
    </w:p>
    <w:p w:rsidR="00CB4166" w:rsidRPr="00A00C3A" w:rsidRDefault="00CB4166" w:rsidP="00CB4166">
      <w:pPr>
        <w:pBdr>
          <w:bottom w:val="single" w:sz="6" w:space="1" w:color="auto"/>
        </w:pBd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b/>
          <w:bCs/>
          <w:lang w:val="en-GB"/>
        </w:rPr>
      </w:pPr>
      <w:r w:rsidRPr="00A00C3A">
        <w:rPr>
          <w:rFonts w:asciiTheme="minorHAnsi" w:hAnsiTheme="minorHAnsi" w:cstheme="minorHAnsi"/>
          <w:b/>
          <w:bCs/>
          <w:lang w:val="en-GB"/>
        </w:rPr>
        <w:t>Fees</w:t>
      </w:r>
    </w:p>
    <w:p w:rsidR="00CB4166" w:rsidRPr="00A00C3A" w:rsidRDefault="00CB4166" w:rsidP="00CB4166">
      <w:pPr>
        <w:rPr>
          <w:rFonts w:asciiTheme="minorHAnsi" w:hAnsiTheme="minorHAnsi" w:cstheme="minorHAnsi"/>
        </w:rPr>
      </w:pPr>
      <w:r w:rsidRPr="00A00C3A">
        <w:rPr>
          <w:rFonts w:asciiTheme="minorHAnsi" w:hAnsiTheme="minorHAnsi" w:cstheme="minorHAnsi"/>
          <w:lang w:val="en-GB"/>
        </w:rPr>
        <w:t xml:space="preserve">The School offers two options for payment of fees.  You can either pay them in full prior to </w:t>
      </w:r>
      <w:proofErr w:type="gramStart"/>
      <w:r w:rsidRPr="00A00C3A">
        <w:rPr>
          <w:rFonts w:asciiTheme="minorHAnsi" w:hAnsiTheme="minorHAnsi" w:cstheme="minorHAnsi"/>
          <w:lang w:val="en-GB"/>
        </w:rPr>
        <w:t>Registration  or</w:t>
      </w:r>
      <w:proofErr w:type="gramEnd"/>
      <w:r w:rsidRPr="00A00C3A">
        <w:rPr>
          <w:rFonts w:asciiTheme="minorHAnsi" w:hAnsiTheme="minorHAnsi" w:cstheme="minorHAnsi"/>
          <w:lang w:val="en-GB"/>
        </w:rPr>
        <w:t xml:space="preserve"> by Payment Plan one third of your fees on the 28</w:t>
      </w:r>
      <w:r w:rsidRPr="00A00C3A">
        <w:rPr>
          <w:rFonts w:asciiTheme="minorHAnsi" w:hAnsiTheme="minorHAnsi" w:cstheme="minorHAnsi"/>
          <w:vertAlign w:val="superscript"/>
          <w:lang w:val="en-GB"/>
        </w:rPr>
        <w:t>th</w:t>
      </w:r>
      <w:r w:rsidRPr="00A00C3A">
        <w:rPr>
          <w:rFonts w:asciiTheme="minorHAnsi" w:hAnsiTheme="minorHAnsi" w:cstheme="minorHAnsi"/>
          <w:lang w:val="en-GB"/>
        </w:rPr>
        <w:t xml:space="preserve"> October,28</w:t>
      </w:r>
      <w:r w:rsidRPr="00A00C3A">
        <w:rPr>
          <w:rFonts w:asciiTheme="minorHAnsi" w:hAnsiTheme="minorHAnsi" w:cstheme="minorHAnsi"/>
          <w:vertAlign w:val="superscript"/>
          <w:lang w:val="en-GB"/>
        </w:rPr>
        <w:t>th</w:t>
      </w:r>
      <w:r w:rsidRPr="00A00C3A">
        <w:rPr>
          <w:rFonts w:asciiTheme="minorHAnsi" w:hAnsiTheme="minorHAnsi" w:cstheme="minorHAnsi"/>
          <w:lang w:val="en-GB"/>
        </w:rPr>
        <w:t xml:space="preserve"> January and 28</w:t>
      </w:r>
      <w:r w:rsidRPr="00A00C3A">
        <w:rPr>
          <w:rFonts w:asciiTheme="minorHAnsi" w:hAnsiTheme="minorHAnsi" w:cstheme="minorHAnsi"/>
          <w:vertAlign w:val="superscript"/>
          <w:lang w:val="en-GB"/>
        </w:rPr>
        <w:t>th</w:t>
      </w:r>
      <w:r w:rsidRPr="00A00C3A">
        <w:rPr>
          <w:rFonts w:asciiTheme="minorHAnsi" w:hAnsiTheme="minorHAnsi" w:cstheme="minorHAnsi"/>
          <w:lang w:val="en-GB"/>
        </w:rPr>
        <w:t xml:space="preserve"> April. If you do not know the cost of your fees, please see the </w:t>
      </w:r>
      <w:hyperlink r:id="rId24" w:history="1">
        <w:r w:rsidRPr="00A00C3A">
          <w:rPr>
            <w:rStyle w:val="Hyperlink"/>
            <w:rFonts w:asciiTheme="minorHAnsi" w:hAnsiTheme="minorHAnsi" w:cstheme="minorHAnsi"/>
            <w:lang w:val="en-GB"/>
          </w:rPr>
          <w:t>Table of Fees</w:t>
        </w:r>
      </w:hyperlink>
      <w:r w:rsidRPr="00A00C3A">
        <w:rPr>
          <w:rFonts w:asciiTheme="minorHAnsi" w:hAnsiTheme="minorHAnsi" w:cstheme="minorHAnsi"/>
          <w:lang w:val="en-GB"/>
        </w:rPr>
        <w:t xml:space="preserve"> at </w:t>
      </w:r>
      <w:hyperlink r:id="rId25" w:history="1">
        <w:r w:rsidRPr="00A00C3A">
          <w:rPr>
            <w:rStyle w:val="Hyperlink"/>
            <w:rFonts w:asciiTheme="minorHAnsi" w:hAnsiTheme="minorHAnsi" w:cstheme="minorHAnsi"/>
            <w:lang w:val="en-GB"/>
          </w:rPr>
          <w:t>lse.ac.uk/</w:t>
        </w:r>
        <w:proofErr w:type="spellStart"/>
        <w:r w:rsidRPr="00A00C3A">
          <w:rPr>
            <w:rStyle w:val="Hyperlink"/>
            <w:rFonts w:asciiTheme="minorHAnsi" w:hAnsiTheme="minorHAnsi" w:cstheme="minorHAnsi"/>
            <w:lang w:val="en-GB"/>
          </w:rPr>
          <w:t>feesoffice</w:t>
        </w:r>
        <w:proofErr w:type="spellEnd"/>
      </w:hyperlink>
      <w:r w:rsidRPr="00A00C3A">
        <w:rPr>
          <w:rFonts w:asciiTheme="minorHAnsi" w:hAnsiTheme="minorHAnsi" w:cstheme="minorHAnsi"/>
        </w:rPr>
        <w:t>.</w:t>
      </w:r>
    </w:p>
    <w:p w:rsidR="00CB4166" w:rsidRPr="00A00C3A" w:rsidRDefault="00CB4166" w:rsidP="00CB4166">
      <w:pPr>
        <w:rPr>
          <w:rFonts w:asciiTheme="minorHAnsi" w:hAnsiTheme="minorHAnsi" w:cstheme="minorHAnsi"/>
        </w:rPr>
      </w:pPr>
    </w:p>
    <w:p w:rsidR="00CB4166" w:rsidRPr="00A00C3A" w:rsidRDefault="00CB4166" w:rsidP="00CB4166">
      <w:pPr>
        <w:ind w:left="360" w:hanging="360"/>
        <w:rPr>
          <w:rFonts w:asciiTheme="minorHAnsi" w:hAnsiTheme="minorHAnsi" w:cstheme="minorHAnsi"/>
          <w:b/>
          <w:bCs/>
          <w:lang w:val="en-GB"/>
        </w:rPr>
      </w:pPr>
      <w:r w:rsidRPr="00A00C3A">
        <w:rPr>
          <w:rFonts w:asciiTheme="minorHAnsi" w:hAnsiTheme="minorHAnsi" w:cstheme="minorHAnsi"/>
          <w:b/>
          <w:bCs/>
          <w:lang w:val="en-GB"/>
        </w:rPr>
        <w:t xml:space="preserve">How to pay your fees </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You can pay by cheque either by posting your cheque to the Fees Office or by using the drop-box in the Student Service Centre.</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You can pay by credit/debit card either by using the fees page on LSE for </w:t>
      </w:r>
      <w:proofErr w:type="gramStart"/>
      <w:r w:rsidRPr="00A00C3A">
        <w:rPr>
          <w:rFonts w:asciiTheme="minorHAnsi" w:hAnsiTheme="minorHAnsi" w:cstheme="minorHAnsi"/>
          <w:lang w:val="en-GB"/>
        </w:rPr>
        <w:t>You</w:t>
      </w:r>
      <w:proofErr w:type="gramEnd"/>
      <w:r w:rsidRPr="00A00C3A">
        <w:rPr>
          <w:rFonts w:asciiTheme="minorHAnsi" w:hAnsiTheme="minorHAnsi" w:cstheme="minorHAnsi"/>
          <w:lang w:val="en-GB"/>
        </w:rPr>
        <w:t xml:space="preserve"> or via the Payment Portal</w:t>
      </w:r>
    </w:p>
    <w:p w:rsidR="00CB4166" w:rsidRPr="00A00C3A" w:rsidRDefault="00F22D46" w:rsidP="00CB4166">
      <w:pPr>
        <w:rPr>
          <w:rFonts w:asciiTheme="minorHAnsi" w:hAnsiTheme="minorHAnsi" w:cstheme="minorHAnsi"/>
        </w:rPr>
      </w:pPr>
      <w:hyperlink r:id="rId26" w:history="1">
        <w:r w:rsidR="00CB4166" w:rsidRPr="00A00C3A">
          <w:rPr>
            <w:rStyle w:val="Hyperlink"/>
            <w:rFonts w:asciiTheme="minorHAnsi" w:hAnsiTheme="minorHAnsi" w:cstheme="minorHAnsi"/>
          </w:rPr>
          <w:t>http://www2.lse.ac.uk/intranet/LSEServices/financeDivision/creditControl/PayOnline.aspx</w:t>
        </w:r>
      </w:hyperlink>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You can pay by Bank Transfer; the full details of the bank transfer options are at </w:t>
      </w:r>
    </w:p>
    <w:p w:rsidR="00CB4166" w:rsidRPr="00A00C3A" w:rsidRDefault="00F22D46" w:rsidP="00CB4166">
      <w:pPr>
        <w:rPr>
          <w:rFonts w:asciiTheme="minorHAnsi" w:hAnsiTheme="minorHAnsi" w:cstheme="minorHAnsi"/>
        </w:rPr>
      </w:pPr>
      <w:hyperlink r:id="rId27" w:history="1">
        <w:r w:rsidR="00CB4166" w:rsidRPr="00A00C3A">
          <w:rPr>
            <w:rStyle w:val="Hyperlink"/>
            <w:rFonts w:asciiTheme="minorHAnsi" w:hAnsiTheme="minorHAnsi" w:cstheme="minorHAnsi"/>
          </w:rPr>
          <w:t>http://www2.lse.ac.uk/intranet/LSEServices/financeDivision/feesAndStudentFinance/Paying%20fees/How_to_Pay.aspx</w:t>
        </w:r>
      </w:hyperlink>
    </w:p>
    <w:p w:rsidR="00CB4166" w:rsidRPr="00A00C3A" w:rsidRDefault="00CB4166" w:rsidP="00CB4166">
      <w:pPr>
        <w:rPr>
          <w:rFonts w:asciiTheme="minorHAnsi" w:hAnsiTheme="minorHAnsi" w:cstheme="minorHAnsi"/>
          <w:lang w:val="en-GB"/>
        </w:rPr>
      </w:pPr>
    </w:p>
    <w:p w:rsidR="00CB4166" w:rsidRPr="00A00C3A" w:rsidRDefault="00CB4166" w:rsidP="00CB4166">
      <w:pPr>
        <w:ind w:left="360" w:hanging="360"/>
        <w:rPr>
          <w:rFonts w:asciiTheme="minorHAnsi" w:hAnsiTheme="minorHAnsi" w:cstheme="minorHAnsi"/>
          <w:b/>
          <w:bCs/>
          <w:lang w:val="en-GB"/>
        </w:rPr>
      </w:pPr>
    </w:p>
    <w:p w:rsidR="00CB4166" w:rsidRPr="00A00C3A" w:rsidRDefault="00CB4166" w:rsidP="00CB4166">
      <w:pPr>
        <w:ind w:left="360" w:hanging="360"/>
        <w:rPr>
          <w:rFonts w:asciiTheme="minorHAnsi" w:hAnsiTheme="minorHAnsi" w:cstheme="minorHAnsi"/>
          <w:b/>
          <w:bCs/>
          <w:lang w:val="en-GB"/>
        </w:rPr>
      </w:pPr>
      <w:r w:rsidRPr="00A00C3A">
        <w:rPr>
          <w:rFonts w:asciiTheme="minorHAnsi" w:hAnsiTheme="minorHAnsi" w:cstheme="minorHAnsi"/>
          <w:b/>
          <w:bCs/>
          <w:lang w:val="en-GB"/>
        </w:rPr>
        <w:lastRenderedPageBreak/>
        <w:t>Penalties for late payment</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There are penalties for late payment. These may include loss of library rights, de-registration, referral to Credit Control or fines. You will be warned by email if your payments are late and/or if sanctions are going to be imposed on you. At this time you are able to contact the Fees Office directly.</w:t>
      </w:r>
    </w:p>
    <w:p w:rsidR="00CB4166" w:rsidRPr="00A00C3A" w:rsidRDefault="00CB4166" w:rsidP="00CB4166">
      <w:pPr>
        <w:rPr>
          <w:rFonts w:asciiTheme="minorHAnsi" w:hAnsiTheme="minorHAnsi" w:cstheme="minorHAnsi"/>
          <w:lang w:val="en-GB"/>
        </w:rPr>
      </w:pPr>
    </w:p>
    <w:p w:rsidR="00CB4166" w:rsidRPr="00A00C3A" w:rsidRDefault="00CB4166" w:rsidP="00CB4166">
      <w:pPr>
        <w:pBdr>
          <w:bottom w:val="single" w:sz="6" w:space="1" w:color="auto"/>
        </w:pBdr>
        <w:rPr>
          <w:rFonts w:asciiTheme="minorHAnsi" w:hAnsiTheme="minorHAnsi" w:cstheme="minorHAnsi"/>
          <w:lang w:val="en-GB"/>
        </w:rPr>
      </w:pPr>
      <w:r w:rsidRPr="00A00C3A">
        <w:rPr>
          <w:rFonts w:asciiTheme="minorHAnsi" w:hAnsiTheme="minorHAnsi" w:cstheme="minorHAnsi"/>
          <w:lang w:val="en-GB"/>
        </w:rPr>
        <w:t xml:space="preserve">Please visit the Fees Office website for more information at </w:t>
      </w:r>
      <w:hyperlink r:id="rId28" w:history="1">
        <w:r w:rsidRPr="00A00C3A">
          <w:rPr>
            <w:rStyle w:val="Hyperlink"/>
            <w:rFonts w:asciiTheme="minorHAnsi" w:hAnsiTheme="minorHAnsi" w:cstheme="minorHAnsi"/>
            <w:lang w:val="en-GB"/>
          </w:rPr>
          <w:t>lse.ac.uk/</w:t>
        </w:r>
        <w:proofErr w:type="spellStart"/>
        <w:r w:rsidRPr="00A00C3A">
          <w:rPr>
            <w:rStyle w:val="Hyperlink"/>
            <w:rFonts w:asciiTheme="minorHAnsi" w:hAnsiTheme="minorHAnsi" w:cstheme="minorHAnsi"/>
            <w:lang w:val="en-GB"/>
          </w:rPr>
          <w:t>feesoffice</w:t>
        </w:r>
        <w:proofErr w:type="spellEnd"/>
      </w:hyperlink>
      <w:r w:rsidRPr="00A00C3A">
        <w:rPr>
          <w:rFonts w:asciiTheme="minorHAnsi" w:hAnsiTheme="minorHAnsi" w:cstheme="minorHAnsi"/>
          <w:lang w:val="en-GB"/>
        </w:rPr>
        <w:t>.</w:t>
      </w:r>
    </w:p>
    <w:p w:rsidR="00CB4166" w:rsidRPr="00A00C3A" w:rsidRDefault="00CB4166" w:rsidP="00CB4166">
      <w:pPr>
        <w:pBdr>
          <w:bottom w:val="single" w:sz="6" w:space="1" w:color="auto"/>
        </w:pBd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b/>
          <w:bCs/>
          <w:lang w:val="en-GB"/>
        </w:rPr>
      </w:pPr>
      <w:r w:rsidRPr="00A00C3A">
        <w:rPr>
          <w:rFonts w:asciiTheme="minorHAnsi" w:hAnsiTheme="minorHAnsi" w:cstheme="minorHAnsi"/>
          <w:b/>
          <w:bCs/>
          <w:lang w:val="en-GB"/>
        </w:rPr>
        <w:t>Certificate of Registration</w:t>
      </w:r>
    </w:p>
    <w:p w:rsidR="00CB4166" w:rsidRPr="00A00C3A" w:rsidRDefault="00CB4166" w:rsidP="00CB4166">
      <w:pPr>
        <w:rPr>
          <w:rFonts w:asciiTheme="minorHAnsi" w:hAnsiTheme="minorHAnsi" w:cstheme="minorHAnsi"/>
          <w:b/>
          <w:bCs/>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A certificate of registration provides proof to organisations, such as the Home Office, council tax offices and banks, that you are registered as a current student at the School.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Once you are formally registered with the School you will be able to print out your certificate instantly via LSE for You (</w:t>
      </w:r>
      <w:proofErr w:type="spellStart"/>
      <w:r w:rsidRPr="00A00C3A">
        <w:rPr>
          <w:rFonts w:asciiTheme="minorHAnsi" w:hAnsiTheme="minorHAnsi" w:cstheme="minorHAnsi"/>
          <w:lang w:val="en-GB"/>
        </w:rPr>
        <w:t>LfY</w:t>
      </w:r>
      <w:proofErr w:type="spellEnd"/>
      <w:r w:rsidRPr="00A00C3A">
        <w:rPr>
          <w:rFonts w:asciiTheme="minorHAnsi" w:hAnsiTheme="minorHAnsi" w:cstheme="minorHAnsi"/>
          <w:lang w:val="en-GB"/>
        </w:rPr>
        <w:t xml:space="preserve">) under the ‘Certificate of Registration’ option (Please note it can take up to 4 hours for your change in Registration Status to be picked up by </w:t>
      </w:r>
      <w:proofErr w:type="spellStart"/>
      <w:r w:rsidRPr="00A00C3A">
        <w:rPr>
          <w:rFonts w:asciiTheme="minorHAnsi" w:hAnsiTheme="minorHAnsi" w:cstheme="minorHAnsi"/>
          <w:lang w:val="en-GB"/>
        </w:rPr>
        <w:t>LfY</w:t>
      </w:r>
      <w:proofErr w:type="spellEnd"/>
      <w:r w:rsidRPr="00A00C3A">
        <w:rPr>
          <w:rFonts w:asciiTheme="minorHAnsi" w:hAnsiTheme="minorHAnsi" w:cstheme="minorHAnsi"/>
          <w:lang w:val="en-GB"/>
        </w:rPr>
        <w:t xml:space="preserve">).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If you require a certificate with information beyond what is on the Certificate of Registration, please email </w:t>
      </w:r>
      <w:hyperlink r:id="rId29" w:history="1">
        <w:r w:rsidRPr="00A00C3A">
          <w:rPr>
            <w:rStyle w:val="Hyperlink"/>
            <w:rFonts w:asciiTheme="minorHAnsi" w:hAnsiTheme="minorHAnsi" w:cstheme="minorHAnsi"/>
            <w:lang w:val="en-GB"/>
          </w:rPr>
          <w:t>registry@lse.ac.uk</w:t>
        </w:r>
      </w:hyperlink>
      <w:r w:rsidRPr="00A00C3A">
        <w:rPr>
          <w:rFonts w:asciiTheme="minorHAnsi" w:hAnsiTheme="minorHAnsi" w:cstheme="minorHAnsi"/>
          <w:u w:val="single"/>
          <w:lang w:val="en-GB"/>
        </w:rPr>
        <w:t>.</w:t>
      </w:r>
      <w:r w:rsidRPr="00A00C3A">
        <w:rPr>
          <w:rFonts w:asciiTheme="minorHAnsi" w:hAnsiTheme="minorHAnsi" w:cstheme="minorHAnsi"/>
          <w:lang w:val="en-GB"/>
        </w:rPr>
        <w:t xml:space="preserve"> Your enhanced certificate should then be available for collection from the Student Services Centre (SSC) within five working days</w:t>
      </w:r>
      <w:proofErr w:type="gramStart"/>
      <w:r w:rsidRPr="00A00C3A">
        <w:rPr>
          <w:rFonts w:asciiTheme="minorHAnsi" w:hAnsiTheme="minorHAnsi" w:cstheme="minorHAnsi"/>
          <w:lang w:val="en-GB"/>
        </w:rPr>
        <w:t>..</w:t>
      </w:r>
      <w:proofErr w:type="gramEnd"/>
      <w:r w:rsidRPr="00A00C3A">
        <w:rPr>
          <w:rFonts w:asciiTheme="minorHAnsi" w:hAnsiTheme="minorHAnsi" w:cstheme="minorHAnsi"/>
          <w:lang w:val="en-GB"/>
        </w:rPr>
        <w:t xml:space="preserve"> Additionally, should you require an LFY-produced certificate to be signed and stamped, staff at the SSC will be happy to do this for you.</w:t>
      </w:r>
    </w:p>
    <w:p w:rsidR="00CB4166" w:rsidRPr="00A00C3A" w:rsidRDefault="00CB4166" w:rsidP="00CB4166">
      <w:pPr>
        <w:rPr>
          <w:rFonts w:asciiTheme="minorHAnsi" w:hAnsiTheme="minorHAnsi" w:cstheme="minorHAnsi"/>
          <w:lang w:val="en-GB"/>
        </w:rPr>
      </w:pPr>
    </w:p>
    <w:p w:rsidR="00CB4166" w:rsidRPr="00F12CB7" w:rsidRDefault="00CB4166" w:rsidP="00F12CB7">
      <w:pPr>
        <w:pBdr>
          <w:bottom w:val="single" w:sz="6" w:space="1" w:color="auto"/>
        </w:pBdr>
        <w:rPr>
          <w:rFonts w:asciiTheme="minorHAnsi" w:hAnsiTheme="minorHAnsi" w:cstheme="minorHAnsi"/>
          <w:lang w:val="en-GB"/>
        </w:rPr>
      </w:pPr>
      <w:r w:rsidRPr="00A00C3A">
        <w:rPr>
          <w:rFonts w:asciiTheme="minorHAnsi" w:hAnsiTheme="minorHAnsi" w:cstheme="minorHAnsi"/>
          <w:lang w:val="en-GB"/>
        </w:rPr>
        <w:t xml:space="preserve">For more information please see </w:t>
      </w:r>
      <w:hyperlink r:id="rId30" w:history="1">
        <w:r w:rsidRPr="00A00C3A">
          <w:rPr>
            <w:rStyle w:val="Hyperlink"/>
            <w:rFonts w:asciiTheme="minorHAnsi" w:hAnsiTheme="minorHAnsi" w:cstheme="minorHAnsi"/>
            <w:lang w:val="en-GB"/>
          </w:rPr>
          <w:t>lse.ac.uk/</w:t>
        </w:r>
        <w:proofErr w:type="spellStart"/>
        <w:r w:rsidRPr="00A00C3A">
          <w:rPr>
            <w:rStyle w:val="Hyperlink"/>
            <w:rFonts w:asciiTheme="minorHAnsi" w:hAnsiTheme="minorHAnsi" w:cstheme="minorHAnsi"/>
            <w:lang w:val="en-GB"/>
          </w:rPr>
          <w:t>certificateOfRegistration</w:t>
        </w:r>
        <w:proofErr w:type="spellEnd"/>
      </w:hyperlink>
      <w:r w:rsidR="00F12CB7">
        <w:rPr>
          <w:rFonts w:asciiTheme="minorHAnsi" w:hAnsiTheme="minorHAnsi" w:cstheme="minorHAnsi"/>
          <w:lang w:val="en-GB"/>
        </w:rPr>
        <w:t xml:space="preserve">. </w:t>
      </w:r>
    </w:p>
    <w:p w:rsidR="00CB4166" w:rsidRPr="00A00C3A" w:rsidRDefault="00CB4166" w:rsidP="00CB4166">
      <w:pPr>
        <w:pBdr>
          <w:bottom w:val="single" w:sz="6" w:space="1" w:color="auto"/>
        </w:pBd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b/>
          <w:bCs/>
        </w:rPr>
      </w:pPr>
      <w:r w:rsidRPr="00A00C3A">
        <w:rPr>
          <w:rFonts w:asciiTheme="minorHAnsi" w:hAnsiTheme="minorHAnsi" w:cstheme="minorHAnsi"/>
          <w:b/>
          <w:bCs/>
        </w:rPr>
        <w:t>International Student Immigration Service (ISIS)</w:t>
      </w:r>
    </w:p>
    <w:p w:rsidR="00CB4166" w:rsidRPr="00A00C3A" w:rsidRDefault="00CB4166" w:rsidP="00CB4166">
      <w:pPr>
        <w:rPr>
          <w:rFonts w:asciiTheme="minorHAnsi" w:hAnsiTheme="minorHAnsi" w:cstheme="minorHAnsi"/>
          <w:b/>
          <w:bCs/>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rPr>
        <w:t xml:space="preserve">ISIS provides detailed immigration advice for International Students on their website which is </w:t>
      </w:r>
      <w:proofErr w:type="spellStart"/>
      <w:r w:rsidRPr="00A00C3A">
        <w:rPr>
          <w:rFonts w:asciiTheme="minorHAnsi" w:hAnsiTheme="minorHAnsi" w:cstheme="minorHAnsi"/>
        </w:rPr>
        <w:t>updat</w:t>
      </w:r>
      <w:r w:rsidRPr="00A00C3A">
        <w:rPr>
          <w:rFonts w:asciiTheme="minorHAnsi" w:hAnsiTheme="minorHAnsi" w:cstheme="minorHAnsi"/>
          <w:lang w:val="en-GB"/>
        </w:rPr>
        <w:t>ed</w:t>
      </w:r>
      <w:proofErr w:type="spellEnd"/>
      <w:r w:rsidRPr="00A00C3A">
        <w:rPr>
          <w:rFonts w:asciiTheme="minorHAnsi" w:hAnsiTheme="minorHAnsi" w:cstheme="minorHAnsi"/>
          <w:lang w:val="en-GB"/>
        </w:rPr>
        <w:t xml:space="preserve"> whenever the immigration rules change. They can advise you by e-mail (fill out the web query form on the ISIS website) and at the drop-in service in the Student Services Centre reception. ISIS run workshops to </w:t>
      </w:r>
      <w:proofErr w:type="gramStart"/>
      <w:r w:rsidRPr="00A00C3A">
        <w:rPr>
          <w:rFonts w:asciiTheme="minorHAnsi" w:hAnsiTheme="minorHAnsi" w:cstheme="minorHAnsi"/>
          <w:lang w:val="en-GB"/>
        </w:rPr>
        <w:t>advise</w:t>
      </w:r>
      <w:proofErr w:type="gramEnd"/>
      <w:r w:rsidRPr="00A00C3A">
        <w:rPr>
          <w:rFonts w:asciiTheme="minorHAnsi" w:hAnsiTheme="minorHAnsi" w:cstheme="minorHAnsi"/>
          <w:lang w:val="en-GB"/>
        </w:rPr>
        <w:t xml:space="preserve"> students applying to extend their stay in the UK; and in complex cases, they will make individual appointments.</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rPr>
      </w:pPr>
      <w:r w:rsidRPr="00A00C3A">
        <w:rPr>
          <w:rFonts w:asciiTheme="minorHAnsi" w:hAnsiTheme="minorHAnsi" w:cstheme="minorHAnsi"/>
          <w:lang w:val="en-GB"/>
        </w:rPr>
        <w:t>ISIS can advise you on the following</w:t>
      </w:r>
      <w:r w:rsidRPr="00A00C3A">
        <w:rPr>
          <w:rFonts w:asciiTheme="minorHAnsi" w:hAnsiTheme="minorHAnsi" w:cstheme="minorHAnsi"/>
        </w:rPr>
        <w:t xml:space="preserve"> (and more):</w:t>
      </w:r>
      <w:r w:rsidRPr="00A00C3A">
        <w:rPr>
          <w:rFonts w:asciiTheme="minorHAnsi" w:hAnsiTheme="minorHAnsi" w:cstheme="minorHAnsi"/>
        </w:rPr>
        <w:br/>
      </w:r>
    </w:p>
    <w:p w:rsidR="00CB4166" w:rsidRPr="00A00C3A" w:rsidRDefault="00CB4166" w:rsidP="00CB4166">
      <w:pPr>
        <w:widowControl/>
        <w:numPr>
          <w:ilvl w:val="0"/>
          <w:numId w:val="19"/>
        </w:numPr>
        <w:ind w:left="720" w:hanging="360"/>
        <w:rPr>
          <w:rFonts w:asciiTheme="minorHAnsi" w:hAnsiTheme="minorHAnsi" w:cstheme="minorHAnsi"/>
          <w:lang w:val="en-GB"/>
        </w:rPr>
      </w:pPr>
      <w:r w:rsidRPr="00A00C3A">
        <w:rPr>
          <w:rFonts w:asciiTheme="minorHAnsi" w:hAnsiTheme="minorHAnsi" w:cstheme="minorHAnsi"/>
        </w:rPr>
        <w:t xml:space="preserve">Applying to extend your stay in the </w:t>
      </w:r>
      <w:r w:rsidRPr="00A00C3A">
        <w:rPr>
          <w:rFonts w:asciiTheme="minorHAnsi" w:hAnsiTheme="minorHAnsi" w:cstheme="minorHAnsi"/>
          <w:lang w:val="en-GB"/>
        </w:rPr>
        <w:t>UK</w:t>
      </w:r>
    </w:p>
    <w:p w:rsidR="00CB4166" w:rsidRPr="00A00C3A" w:rsidRDefault="00CB4166" w:rsidP="00CB4166">
      <w:pPr>
        <w:widowControl/>
        <w:numPr>
          <w:ilvl w:val="0"/>
          <w:numId w:val="19"/>
        </w:numPr>
        <w:ind w:left="720" w:hanging="360"/>
        <w:rPr>
          <w:rFonts w:asciiTheme="minorHAnsi" w:hAnsiTheme="minorHAnsi" w:cstheme="minorHAnsi"/>
        </w:rPr>
      </w:pPr>
      <w:r w:rsidRPr="00A00C3A">
        <w:rPr>
          <w:rFonts w:asciiTheme="minorHAnsi" w:hAnsiTheme="minorHAnsi" w:cstheme="minorHAnsi"/>
        </w:rPr>
        <w:t>Switching immigration categories</w:t>
      </w:r>
    </w:p>
    <w:p w:rsidR="00CB4166" w:rsidRPr="00A00C3A" w:rsidRDefault="00CB4166" w:rsidP="00CB4166">
      <w:pPr>
        <w:widowControl/>
        <w:numPr>
          <w:ilvl w:val="0"/>
          <w:numId w:val="19"/>
        </w:numPr>
        <w:ind w:left="720" w:hanging="360"/>
        <w:rPr>
          <w:rFonts w:asciiTheme="minorHAnsi" w:hAnsiTheme="minorHAnsi" w:cstheme="minorHAnsi"/>
          <w:lang w:val="en-GB"/>
        </w:rPr>
      </w:pPr>
      <w:proofErr w:type="spellStart"/>
      <w:r w:rsidRPr="00A00C3A">
        <w:rPr>
          <w:rFonts w:asciiTheme="minorHAnsi" w:hAnsiTheme="minorHAnsi" w:cstheme="minorHAnsi"/>
        </w:rPr>
        <w:t>Im</w:t>
      </w:r>
      <w:proofErr w:type="spellEnd"/>
      <w:r w:rsidRPr="00A00C3A">
        <w:rPr>
          <w:rFonts w:asciiTheme="minorHAnsi" w:hAnsiTheme="minorHAnsi" w:cstheme="minorHAnsi"/>
          <w:lang w:val="en-GB"/>
        </w:rPr>
        <w:t>migration implications if you need to interrupt your studies or retake your exams</w:t>
      </w:r>
    </w:p>
    <w:p w:rsidR="00CB4166" w:rsidRPr="00A00C3A" w:rsidRDefault="00CB4166" w:rsidP="00CB4166">
      <w:pPr>
        <w:widowControl/>
        <w:numPr>
          <w:ilvl w:val="0"/>
          <w:numId w:val="19"/>
        </w:numPr>
        <w:ind w:left="720" w:hanging="360"/>
        <w:rPr>
          <w:rFonts w:asciiTheme="minorHAnsi" w:hAnsiTheme="minorHAnsi" w:cstheme="minorHAnsi"/>
        </w:rPr>
      </w:pPr>
      <w:r w:rsidRPr="00A00C3A">
        <w:rPr>
          <w:rFonts w:asciiTheme="minorHAnsi" w:hAnsiTheme="minorHAnsi" w:cstheme="minorHAnsi"/>
        </w:rPr>
        <w:t>Correcting the end date of your visa if there has been a mistake</w:t>
      </w:r>
    </w:p>
    <w:p w:rsidR="00CB4166" w:rsidRPr="00A00C3A" w:rsidRDefault="00CB4166" w:rsidP="00CB4166">
      <w:pPr>
        <w:widowControl/>
        <w:numPr>
          <w:ilvl w:val="0"/>
          <w:numId w:val="19"/>
        </w:numPr>
        <w:ind w:left="720" w:hanging="360"/>
        <w:rPr>
          <w:rFonts w:asciiTheme="minorHAnsi" w:hAnsiTheme="minorHAnsi" w:cstheme="minorHAnsi"/>
        </w:rPr>
      </w:pPr>
      <w:r w:rsidRPr="00A00C3A">
        <w:rPr>
          <w:rFonts w:asciiTheme="minorHAnsi" w:hAnsiTheme="minorHAnsi" w:cstheme="minorHAnsi"/>
        </w:rPr>
        <w:t>Bringing your family to the UK or applying for your family to extend their stay inside the UK</w:t>
      </w:r>
    </w:p>
    <w:p w:rsidR="00CB4166" w:rsidRPr="00A00C3A" w:rsidRDefault="00CB4166" w:rsidP="00CB4166">
      <w:pPr>
        <w:widowControl/>
        <w:numPr>
          <w:ilvl w:val="0"/>
          <w:numId w:val="19"/>
        </w:numPr>
        <w:ind w:left="720" w:hanging="360"/>
        <w:rPr>
          <w:rFonts w:asciiTheme="minorHAnsi" w:hAnsiTheme="minorHAnsi" w:cstheme="minorHAnsi"/>
        </w:rPr>
      </w:pPr>
      <w:r w:rsidRPr="00A00C3A">
        <w:rPr>
          <w:rFonts w:asciiTheme="minorHAnsi" w:hAnsiTheme="minorHAnsi" w:cstheme="minorHAnsi"/>
        </w:rPr>
        <w:t>What to do if your visa application is returned as invalid or is refused</w:t>
      </w:r>
    </w:p>
    <w:p w:rsidR="00CB4166" w:rsidRPr="00A00C3A" w:rsidRDefault="00CB4166" w:rsidP="00CB4166">
      <w:pPr>
        <w:widowControl/>
        <w:numPr>
          <w:ilvl w:val="0"/>
          <w:numId w:val="19"/>
        </w:numPr>
        <w:ind w:left="720" w:hanging="360"/>
        <w:rPr>
          <w:rFonts w:asciiTheme="minorHAnsi" w:hAnsiTheme="minorHAnsi" w:cstheme="minorHAnsi"/>
        </w:rPr>
      </w:pPr>
      <w:r w:rsidRPr="00A00C3A">
        <w:rPr>
          <w:rFonts w:asciiTheme="minorHAnsi" w:hAnsiTheme="minorHAnsi" w:cstheme="minorHAnsi"/>
        </w:rPr>
        <w:t>Registering with the police</w:t>
      </w:r>
    </w:p>
    <w:p w:rsidR="00CB4166" w:rsidRPr="00A00C3A" w:rsidRDefault="00CB4166" w:rsidP="00CB4166">
      <w:pPr>
        <w:widowControl/>
        <w:numPr>
          <w:ilvl w:val="0"/>
          <w:numId w:val="19"/>
        </w:numPr>
        <w:ind w:left="720" w:hanging="360"/>
        <w:rPr>
          <w:rFonts w:asciiTheme="minorHAnsi" w:hAnsiTheme="minorHAnsi" w:cstheme="minorHAnsi"/>
        </w:rPr>
      </w:pPr>
      <w:r w:rsidRPr="00A00C3A">
        <w:rPr>
          <w:rFonts w:asciiTheme="minorHAnsi" w:hAnsiTheme="minorHAnsi" w:cstheme="minorHAnsi"/>
        </w:rPr>
        <w:t>What to do if your passport is lost or stolen</w:t>
      </w:r>
    </w:p>
    <w:p w:rsidR="00CB4166" w:rsidRPr="00A00C3A" w:rsidRDefault="00CB4166" w:rsidP="00CB4166">
      <w:pPr>
        <w:widowControl/>
        <w:numPr>
          <w:ilvl w:val="0"/>
          <w:numId w:val="19"/>
        </w:numPr>
        <w:ind w:left="720" w:hanging="360"/>
        <w:rPr>
          <w:rFonts w:asciiTheme="minorHAnsi" w:hAnsiTheme="minorHAnsi" w:cstheme="minorHAnsi"/>
        </w:rPr>
      </w:pPr>
      <w:r w:rsidRPr="00A00C3A">
        <w:rPr>
          <w:rFonts w:asciiTheme="minorHAnsi" w:hAnsiTheme="minorHAnsi" w:cstheme="minorHAnsi"/>
        </w:rPr>
        <w:t xml:space="preserve">Travelling in and out of the </w:t>
      </w:r>
      <w:r w:rsidRPr="00A00C3A">
        <w:rPr>
          <w:rFonts w:asciiTheme="minorHAnsi" w:hAnsiTheme="minorHAnsi" w:cstheme="minorHAnsi"/>
          <w:lang w:val="en-GB"/>
        </w:rPr>
        <w:t>U</w:t>
      </w:r>
      <w:r w:rsidRPr="00A00C3A">
        <w:rPr>
          <w:rFonts w:asciiTheme="minorHAnsi" w:hAnsiTheme="minorHAnsi" w:cstheme="minorHAnsi"/>
        </w:rPr>
        <w:t>K</w:t>
      </w:r>
    </w:p>
    <w:p w:rsidR="00CB4166" w:rsidRPr="00A00C3A" w:rsidRDefault="00CB4166" w:rsidP="00CB4166">
      <w:pPr>
        <w:widowControl/>
        <w:numPr>
          <w:ilvl w:val="0"/>
          <w:numId w:val="19"/>
        </w:numPr>
        <w:ind w:left="720" w:hanging="360"/>
        <w:rPr>
          <w:rFonts w:asciiTheme="minorHAnsi" w:hAnsiTheme="minorHAnsi" w:cstheme="minorHAnsi"/>
        </w:rPr>
      </w:pPr>
      <w:r w:rsidRPr="00A00C3A">
        <w:rPr>
          <w:rFonts w:asciiTheme="minorHAnsi" w:hAnsiTheme="minorHAnsi" w:cstheme="minorHAnsi"/>
        </w:rPr>
        <w:lastRenderedPageBreak/>
        <w:t>Working during your studies</w:t>
      </w:r>
    </w:p>
    <w:p w:rsidR="00CB4166" w:rsidRPr="00A00C3A" w:rsidRDefault="00CB4166" w:rsidP="00CB4166">
      <w:pPr>
        <w:widowControl/>
        <w:numPr>
          <w:ilvl w:val="0"/>
          <w:numId w:val="19"/>
        </w:numPr>
        <w:ind w:left="720" w:hanging="360"/>
        <w:rPr>
          <w:rFonts w:asciiTheme="minorHAnsi" w:hAnsiTheme="minorHAnsi" w:cstheme="minorHAnsi"/>
        </w:rPr>
      </w:pPr>
      <w:r w:rsidRPr="00A00C3A">
        <w:rPr>
          <w:rFonts w:asciiTheme="minorHAnsi" w:hAnsiTheme="minorHAnsi" w:cstheme="minorHAnsi"/>
        </w:rPr>
        <w:t>O</w:t>
      </w:r>
      <w:proofErr w:type="spellStart"/>
      <w:r w:rsidRPr="00A00C3A">
        <w:rPr>
          <w:rFonts w:asciiTheme="minorHAnsi" w:hAnsiTheme="minorHAnsi" w:cstheme="minorHAnsi"/>
          <w:lang w:val="en-GB"/>
        </w:rPr>
        <w:t>ptions</w:t>
      </w:r>
      <w:proofErr w:type="spellEnd"/>
      <w:r w:rsidRPr="00A00C3A">
        <w:rPr>
          <w:rFonts w:asciiTheme="minorHAnsi" w:hAnsiTheme="minorHAnsi" w:cstheme="minorHAnsi"/>
          <w:lang w:val="en-GB"/>
        </w:rPr>
        <w:t xml:space="preserve"> for working after your studies (please note we do not advise on the actual application process)</w:t>
      </w:r>
    </w:p>
    <w:p w:rsidR="00CB4166" w:rsidRPr="00A00C3A" w:rsidRDefault="00CB4166" w:rsidP="00CB4166">
      <w:pPr>
        <w:ind w:left="720"/>
        <w:rPr>
          <w:rFonts w:asciiTheme="minorHAnsi" w:hAnsiTheme="minorHAnsi" w:cstheme="minorHAnsi"/>
        </w:rPr>
      </w:pPr>
    </w:p>
    <w:p w:rsidR="00CB4166" w:rsidRPr="00A00C3A" w:rsidRDefault="00CB4166" w:rsidP="00CB4166">
      <w:pPr>
        <w:pBdr>
          <w:bottom w:val="single" w:sz="6" w:space="1" w:color="auto"/>
        </w:pBdr>
        <w:rPr>
          <w:rFonts w:asciiTheme="minorHAnsi" w:hAnsiTheme="minorHAnsi" w:cstheme="minorHAnsi"/>
        </w:rPr>
      </w:pPr>
      <w:r w:rsidRPr="00A00C3A">
        <w:rPr>
          <w:rFonts w:asciiTheme="minorHAnsi" w:hAnsiTheme="minorHAnsi" w:cstheme="minorHAnsi"/>
        </w:rPr>
        <w:t xml:space="preserve">For more information including drop in times and dates of workshops go to: </w:t>
      </w:r>
      <w:hyperlink r:id="rId31" w:history="1">
        <w:r w:rsidRPr="00A00C3A">
          <w:rPr>
            <w:rStyle w:val="Hyperlink"/>
            <w:rFonts w:asciiTheme="minorHAnsi" w:hAnsiTheme="minorHAnsi" w:cstheme="minorHAnsi"/>
          </w:rPr>
          <w:t>lse.ac.uk/</w:t>
        </w:r>
        <w:proofErr w:type="spellStart"/>
        <w:r w:rsidRPr="00A00C3A">
          <w:rPr>
            <w:rStyle w:val="Hyperlink"/>
            <w:rFonts w:asciiTheme="minorHAnsi" w:hAnsiTheme="minorHAnsi" w:cstheme="minorHAnsi"/>
          </w:rPr>
          <w:t>isis</w:t>
        </w:r>
        <w:proofErr w:type="spellEnd"/>
      </w:hyperlink>
      <w:r w:rsidRPr="00A00C3A">
        <w:rPr>
          <w:rFonts w:asciiTheme="minorHAnsi" w:hAnsiTheme="minorHAnsi" w:cstheme="minorHAnsi"/>
        </w:rPr>
        <w:t>.</w:t>
      </w:r>
    </w:p>
    <w:p w:rsidR="00CB4166" w:rsidRPr="00A00C3A" w:rsidRDefault="00CB4166" w:rsidP="00CB4166">
      <w:pPr>
        <w:pBdr>
          <w:bottom w:val="single" w:sz="6" w:space="1" w:color="auto"/>
        </w:pBdr>
        <w:rPr>
          <w:rFonts w:asciiTheme="minorHAnsi" w:hAnsiTheme="minorHAnsi" w:cstheme="minorHAnsi"/>
        </w:rPr>
      </w:pPr>
      <w:r w:rsidRPr="00A00C3A">
        <w:rPr>
          <w:rFonts w:asciiTheme="minorHAnsi" w:hAnsiTheme="minorHAnsi" w:cstheme="minorHAnsi"/>
        </w:rPr>
        <w:t xml:space="preserve">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b/>
          <w:bCs/>
          <w:lang w:val="en-GB"/>
        </w:rPr>
      </w:pPr>
      <w:r w:rsidRPr="00A00C3A">
        <w:rPr>
          <w:rFonts w:asciiTheme="minorHAnsi" w:hAnsiTheme="minorHAnsi" w:cstheme="minorHAnsi"/>
          <w:b/>
          <w:bCs/>
          <w:lang w:val="en-GB"/>
        </w:rPr>
        <w:t>Financial Support</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The Financial Support Office is responsible for the administration and awarding of scholarships, bursaries, studentships and School prizes.  It is located within LSE's Student Services Centre with a daily drop in session during term time between 1pm and 2pm (Mondays, Wednesdays and Fridays during vacations). No appointment is necessary. </w:t>
      </w:r>
    </w:p>
    <w:p w:rsidR="00CB4166" w:rsidRPr="00A00C3A" w:rsidRDefault="00CB4166" w:rsidP="00CB4166">
      <w:pPr>
        <w:rPr>
          <w:rFonts w:asciiTheme="minorHAnsi" w:hAnsiTheme="minorHAnsi" w:cstheme="minorHAnsi"/>
          <w:b/>
          <w:bCs/>
          <w:lang w:val="en-GB"/>
        </w:rPr>
      </w:pPr>
    </w:p>
    <w:p w:rsidR="00CB4166" w:rsidRPr="00A00C3A" w:rsidRDefault="00CB4166" w:rsidP="00CB4166">
      <w:pPr>
        <w:rPr>
          <w:rFonts w:asciiTheme="minorHAnsi" w:hAnsiTheme="minorHAnsi" w:cstheme="minorHAnsi"/>
          <w:i/>
          <w:iCs/>
          <w:lang w:val="en-GB"/>
        </w:rPr>
      </w:pPr>
      <w:r w:rsidRPr="00A00C3A">
        <w:rPr>
          <w:rFonts w:asciiTheme="minorHAnsi" w:hAnsiTheme="minorHAnsi" w:cstheme="minorHAnsi"/>
          <w:i/>
          <w:iCs/>
          <w:lang w:val="en-GB"/>
        </w:rPr>
        <w:t>Student Support Fund</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This fund is for students who register with sufficient funding but then experience unforeseen financial difficulties. In all cases applicants need to provide supporting documentation.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PhD students who are in the final stages of completing their thesis are also eligible to apply.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i/>
          <w:iCs/>
          <w:lang w:val="en-GB"/>
        </w:rPr>
      </w:pPr>
      <w:r w:rsidRPr="00A00C3A">
        <w:rPr>
          <w:rFonts w:asciiTheme="minorHAnsi" w:hAnsiTheme="minorHAnsi" w:cstheme="minorHAnsi"/>
          <w:i/>
          <w:iCs/>
          <w:lang w:val="en-GB"/>
        </w:rPr>
        <w:t>Access to Learning Fund</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This is to assist Home UK students with their living costs. Funds are limited and priority is given to undergraduates, students with children, disabled students, and final year students.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i/>
          <w:iCs/>
          <w:lang w:val="en-GB"/>
        </w:rPr>
      </w:pPr>
      <w:r w:rsidRPr="00A00C3A">
        <w:rPr>
          <w:rFonts w:asciiTheme="minorHAnsi" w:hAnsiTheme="minorHAnsi" w:cstheme="minorHAnsi"/>
          <w:i/>
          <w:iCs/>
          <w:lang w:val="en-GB"/>
        </w:rPr>
        <w:t>Short Term Loan facility</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This is for students experiencing acute cash flow difficulties whilst awaiting a guaranteed source of funds (e.g. a loan or salary payment). Students may borrow up to £500, repayable within 4 weeks. Short Term Loans normally take between 24 and 48 hours to process.</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i/>
          <w:iCs/>
          <w:lang w:val="en-GB"/>
        </w:rPr>
      </w:pPr>
      <w:r w:rsidRPr="00A00C3A">
        <w:rPr>
          <w:rFonts w:asciiTheme="minorHAnsi" w:hAnsiTheme="minorHAnsi" w:cstheme="minorHAnsi"/>
          <w:i/>
          <w:iCs/>
          <w:lang w:val="en-GB"/>
        </w:rPr>
        <w:t>Postgraduate Travel Fund</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This is for postgraduate research students attending a conference at which they have been invited to give a paper. </w:t>
      </w:r>
    </w:p>
    <w:p w:rsidR="00CB4166" w:rsidRPr="00A00C3A" w:rsidRDefault="00CB4166" w:rsidP="00CB4166">
      <w:pPr>
        <w:rPr>
          <w:rFonts w:asciiTheme="minorHAnsi" w:hAnsiTheme="minorHAnsi" w:cstheme="minorHAnsi"/>
          <w:lang w:val="en-GB"/>
        </w:rPr>
      </w:pPr>
    </w:p>
    <w:p w:rsidR="00CB4166" w:rsidRDefault="00CB4166" w:rsidP="00D57FD8">
      <w:pPr>
        <w:pBdr>
          <w:bottom w:val="single" w:sz="6" w:space="1" w:color="auto"/>
        </w:pBdr>
        <w:rPr>
          <w:rStyle w:val="Hyperlink"/>
          <w:rFonts w:asciiTheme="minorHAnsi" w:hAnsiTheme="minorHAnsi" w:cstheme="minorHAnsi"/>
        </w:rPr>
      </w:pPr>
      <w:r w:rsidRPr="00A00C3A">
        <w:rPr>
          <w:rFonts w:asciiTheme="minorHAnsi" w:hAnsiTheme="minorHAnsi" w:cstheme="minorHAnsi"/>
          <w:lang w:val="en-GB"/>
        </w:rPr>
        <w:t xml:space="preserve">Full details and application forms are available from </w:t>
      </w:r>
      <w:hyperlink r:id="rId32" w:history="1">
        <w:r w:rsidRPr="00A00C3A">
          <w:rPr>
            <w:rStyle w:val="Hyperlink"/>
            <w:rFonts w:asciiTheme="minorHAnsi" w:hAnsiTheme="minorHAnsi" w:cstheme="minorHAnsi"/>
          </w:rPr>
          <w:t>http://www2.lse.ac.uk/intranet/students/moneyMatters/financialSupport/Home.aspx</w:t>
        </w:r>
      </w:hyperlink>
    </w:p>
    <w:p w:rsidR="00D57FD8" w:rsidRPr="00A00C3A" w:rsidRDefault="00D57FD8" w:rsidP="00D57FD8">
      <w:pPr>
        <w:pBdr>
          <w:bottom w:val="single" w:sz="6" w:space="1" w:color="auto"/>
        </w:pBdr>
        <w:rPr>
          <w:rFonts w:asciiTheme="minorHAnsi" w:hAnsiTheme="minorHAnsi" w:cstheme="minorHAnsi"/>
          <w:lang w:val="en-GB"/>
        </w:rPr>
      </w:pPr>
    </w:p>
    <w:p w:rsidR="00D57FD8" w:rsidRDefault="00D57FD8" w:rsidP="00CB4166">
      <w:pPr>
        <w:rPr>
          <w:rFonts w:asciiTheme="minorHAnsi" w:hAnsiTheme="minorHAnsi" w:cstheme="minorHAnsi"/>
          <w:b/>
          <w:bCs/>
        </w:rPr>
      </w:pPr>
    </w:p>
    <w:p w:rsidR="00CB4166" w:rsidRPr="00A00C3A" w:rsidRDefault="00CB4166" w:rsidP="00CB4166">
      <w:pPr>
        <w:rPr>
          <w:rFonts w:asciiTheme="minorHAnsi" w:hAnsiTheme="minorHAnsi" w:cstheme="minorHAnsi"/>
          <w:b/>
          <w:bCs/>
        </w:rPr>
      </w:pPr>
      <w:r w:rsidRPr="00A00C3A">
        <w:rPr>
          <w:rFonts w:asciiTheme="minorHAnsi" w:hAnsiTheme="minorHAnsi" w:cstheme="minorHAnsi"/>
          <w:b/>
          <w:bCs/>
        </w:rPr>
        <w:t>Staff-Student Liaison Committees (SSLC)</w:t>
      </w:r>
    </w:p>
    <w:p w:rsidR="00CB4166" w:rsidRPr="00A00C3A" w:rsidRDefault="00CB4166" w:rsidP="00CB4166">
      <w:pPr>
        <w:rPr>
          <w:rFonts w:asciiTheme="minorHAnsi" w:hAnsiTheme="minorHAnsi" w:cstheme="minorHAnsi"/>
          <w:b/>
          <w:bCs/>
          <w:u w:val="single"/>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At the start of the year you will be asked if you would like to represent your programme on the Staff Student Liaison Committee.  These are important Committees as they provide a forum for feedback from students on their programme and for discussion of issues which affect the student community as a whole.  The role of an SSLC representative is therefore central to ensuring that courses and programmes in the School work efficiently; and those elected or chosen as a representative will be given training.</w:t>
      </w:r>
    </w:p>
    <w:p w:rsidR="00CB4166" w:rsidRPr="00A00C3A" w:rsidRDefault="00CB4166" w:rsidP="00CB4166">
      <w:pPr>
        <w:rPr>
          <w:rFonts w:asciiTheme="minorHAnsi" w:hAnsiTheme="minorHAnsi" w:cstheme="minorHAnsi"/>
          <w:lang w:val="en-GB"/>
        </w:rPr>
      </w:pPr>
    </w:p>
    <w:p w:rsidR="00CB4166" w:rsidRDefault="00CB4166" w:rsidP="00CB4166">
      <w:pPr>
        <w:pBdr>
          <w:bottom w:val="single" w:sz="6" w:space="1" w:color="auto"/>
        </w:pBdr>
        <w:rPr>
          <w:rFonts w:asciiTheme="minorHAnsi" w:hAnsiTheme="minorHAnsi" w:cstheme="minorHAnsi"/>
          <w:lang w:val="en-GB"/>
        </w:rPr>
      </w:pPr>
      <w:r w:rsidRPr="00A00C3A">
        <w:rPr>
          <w:rFonts w:asciiTheme="minorHAnsi" w:hAnsiTheme="minorHAnsi" w:cstheme="minorHAnsi"/>
          <w:lang w:val="en-GB"/>
        </w:rPr>
        <w:lastRenderedPageBreak/>
        <w:t xml:space="preserve">The SSLC also elects one representative to attend the relevant School level Students' Consultative Forum.  More information on the Consultative Fora can be found by following at: </w:t>
      </w:r>
      <w:hyperlink r:id="rId33" w:history="1">
        <w:r w:rsidRPr="00A00C3A">
          <w:rPr>
            <w:rStyle w:val="Hyperlink"/>
            <w:rFonts w:asciiTheme="minorHAnsi" w:hAnsiTheme="minorHAnsi" w:cstheme="minorHAnsi"/>
            <w:lang w:val="en-GB"/>
          </w:rPr>
          <w:t>lse.ac.uk/</w:t>
        </w:r>
        <w:proofErr w:type="spellStart"/>
        <w:r w:rsidRPr="00A00C3A">
          <w:rPr>
            <w:rStyle w:val="Hyperlink"/>
            <w:rFonts w:asciiTheme="minorHAnsi" w:hAnsiTheme="minorHAnsi" w:cstheme="minorHAnsi"/>
            <w:lang w:val="en-GB"/>
          </w:rPr>
          <w:t>studentrepresentation</w:t>
        </w:r>
        <w:proofErr w:type="spellEnd"/>
      </w:hyperlink>
      <w:r w:rsidRPr="00A00C3A">
        <w:rPr>
          <w:rFonts w:asciiTheme="minorHAnsi" w:hAnsiTheme="minorHAnsi" w:cstheme="minorHAnsi"/>
          <w:lang w:val="en-GB"/>
        </w:rPr>
        <w:t xml:space="preserve">. </w:t>
      </w:r>
    </w:p>
    <w:p w:rsidR="008E271E" w:rsidRPr="00A00C3A" w:rsidRDefault="008E271E" w:rsidP="00CB4166">
      <w:pPr>
        <w:pBdr>
          <w:bottom w:val="single" w:sz="6" w:space="1" w:color="auto"/>
        </w:pBdr>
        <w:rPr>
          <w:rFonts w:asciiTheme="minorHAnsi" w:hAnsiTheme="minorHAnsi" w:cstheme="minorHAnsi"/>
          <w:lang w:val="en-GB"/>
        </w:rPr>
      </w:pPr>
      <w:r w:rsidRPr="002D35F1">
        <w:rPr>
          <w:rFonts w:asciiTheme="minorHAnsi" w:hAnsiTheme="minorHAnsi" w:cstheme="minorHAnsi"/>
          <w:lang w:val="en-GB"/>
        </w:rPr>
        <w:t>Committees take place once each term, usually in Week 5.</w:t>
      </w:r>
    </w:p>
    <w:p w:rsidR="00CB4166" w:rsidRPr="00A00C3A" w:rsidRDefault="00CB4166" w:rsidP="00CB4166">
      <w:pPr>
        <w:pBdr>
          <w:bottom w:val="single" w:sz="6" w:space="1" w:color="auto"/>
        </w:pBd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b/>
          <w:bCs/>
          <w:lang w:val="en-GB"/>
        </w:rPr>
      </w:pPr>
      <w:r w:rsidRPr="00A00C3A">
        <w:rPr>
          <w:rFonts w:asciiTheme="minorHAnsi" w:hAnsiTheme="minorHAnsi" w:cstheme="minorHAnsi"/>
          <w:b/>
          <w:bCs/>
          <w:lang w:val="en-GB"/>
        </w:rPr>
        <w:t>Moodle</w:t>
      </w:r>
    </w:p>
    <w:p w:rsidR="00CB4166" w:rsidRPr="00A00C3A" w:rsidRDefault="00CB4166" w:rsidP="00CB4166">
      <w:pPr>
        <w:rPr>
          <w:rFonts w:asciiTheme="minorHAnsi" w:hAnsiTheme="minorHAnsi" w:cstheme="minorHAnsi"/>
          <w:b/>
          <w:bCs/>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Moodle is LSE's Virtual Learning Environment (VLE). It is a password protected web environment that may contain a range of teaching resources, activities, assignments, information and discussions for your course. The content of Moodle is the responsibility of your teacher and so it will vary from course to course (not all teachers choose to use Moodle).</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You can access Moodle from any computer connected to the internet, on and off campus. Go to </w:t>
      </w:r>
      <w:hyperlink r:id="rId34" w:history="1">
        <w:r w:rsidRPr="00A00C3A">
          <w:rPr>
            <w:rFonts w:asciiTheme="minorHAnsi" w:hAnsiTheme="minorHAnsi" w:cstheme="minorHAnsi"/>
            <w:color w:val="0000FF"/>
            <w:u w:val="single"/>
            <w:lang w:val="en-GB"/>
          </w:rPr>
          <w:t>http://moodle.lse.ac.uk/</w:t>
        </w:r>
      </w:hyperlink>
      <w:r w:rsidRPr="00A00C3A">
        <w:rPr>
          <w:rFonts w:asciiTheme="minorHAnsi" w:hAnsiTheme="minorHAnsi" w:cstheme="minorHAnsi"/>
          <w:lang w:val="en-GB"/>
        </w:rPr>
        <w:t xml:space="preserve"> and use your LSE user name and password to log in. This page also has links to help and advice on using Moodle.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You will also find links to Moodle from a number of web pages, including</w:t>
      </w:r>
      <w:proofErr w:type="gramStart"/>
      <w:r w:rsidRPr="00A00C3A">
        <w:rPr>
          <w:rFonts w:asciiTheme="minorHAnsi" w:hAnsiTheme="minorHAnsi" w:cstheme="minorHAnsi"/>
          <w:lang w:val="en-GB"/>
        </w:rPr>
        <w:t>  the</w:t>
      </w:r>
      <w:proofErr w:type="gramEnd"/>
      <w:r w:rsidRPr="00A00C3A">
        <w:rPr>
          <w:rFonts w:asciiTheme="minorHAnsi" w:hAnsiTheme="minorHAnsi" w:cstheme="minorHAnsi"/>
          <w:lang w:val="en-GB"/>
        </w:rPr>
        <w:t xml:space="preserve"> webpage for 'Staff &amp; Students'. If you have any technical problems with Moodle you should contact the helpdesk at </w:t>
      </w:r>
      <w:hyperlink r:id="rId35" w:history="1">
        <w:r w:rsidRPr="00A00C3A">
          <w:rPr>
            <w:rStyle w:val="Hyperlink"/>
            <w:rFonts w:asciiTheme="minorHAnsi" w:hAnsiTheme="minorHAnsi" w:cstheme="minorHAnsi"/>
            <w:lang w:val="en-GB"/>
          </w:rPr>
          <w:t>it.helpdesk@lse.ac.uk</w:t>
        </w:r>
      </w:hyperlink>
      <w:r w:rsidRPr="00A00C3A">
        <w:rPr>
          <w:rFonts w:asciiTheme="minorHAnsi" w:hAnsiTheme="minorHAnsi" w:cstheme="minorHAnsi"/>
          <w:lang w:val="en-GB"/>
        </w:rPr>
        <w:t xml:space="preserve">. </w:t>
      </w:r>
    </w:p>
    <w:p w:rsidR="00CB4166" w:rsidRPr="00A00C3A" w:rsidRDefault="00CB4166" w:rsidP="00CB4166">
      <w:pPr>
        <w:rPr>
          <w:rFonts w:asciiTheme="minorHAnsi" w:hAnsiTheme="minorHAnsi" w:cstheme="minorHAnsi"/>
          <w:b/>
          <w:lang w:val="en-GB"/>
        </w:rPr>
      </w:pPr>
    </w:p>
    <w:p w:rsidR="00CB4166" w:rsidRPr="00A00C3A" w:rsidRDefault="00CB4166" w:rsidP="00CB4166">
      <w:pPr>
        <w:rPr>
          <w:rFonts w:asciiTheme="minorHAnsi" w:hAnsiTheme="minorHAnsi" w:cstheme="minorHAnsi"/>
          <w:b/>
          <w:lang w:val="en-GB"/>
        </w:rPr>
      </w:pPr>
      <w:r w:rsidRPr="00A00C3A">
        <w:rPr>
          <w:rFonts w:asciiTheme="minorHAnsi" w:hAnsiTheme="minorHAnsi" w:cstheme="minorHAnsi"/>
          <w:b/>
          <w:lang w:val="en-GB"/>
        </w:rPr>
        <w:t>Email</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The School will use your LSE email address to communicate with you so you should check it regularly. We recommend that you develop a filing system, frequently deleting and archiving mail to ensure you stay within your email storage limit. The email program Microsoft Outlook is available on all student PCs on the LSE network. You can also access e-mail off-campus using webmail and remote desktop or on the move, using email clients for laptops and mobile phones. </w:t>
      </w:r>
      <w:proofErr w:type="gramStart"/>
      <w:r w:rsidRPr="00A00C3A">
        <w:rPr>
          <w:rFonts w:asciiTheme="minorHAnsi" w:hAnsiTheme="minorHAnsi" w:cstheme="minorHAnsi"/>
          <w:lang w:val="en-GB"/>
        </w:rPr>
        <w:t xml:space="preserve">For instructions on how to access your email off campus visit </w:t>
      </w:r>
      <w:hyperlink r:id="rId36" w:history="1">
        <w:r w:rsidRPr="00A00C3A">
          <w:rPr>
            <w:rStyle w:val="Hyperlink"/>
            <w:rFonts w:asciiTheme="minorHAnsi" w:hAnsiTheme="minorHAnsi" w:cstheme="minorHAnsi"/>
            <w:lang w:val="en-GB"/>
          </w:rPr>
          <w:t>http://www2.lse.ac.uk/intranet/LSEServices/IMT/remote</w:t>
        </w:r>
      </w:hyperlink>
      <w:r w:rsidRPr="00A00C3A">
        <w:rPr>
          <w:rFonts w:asciiTheme="minorHAnsi" w:hAnsiTheme="minorHAnsi" w:cstheme="minorHAnsi"/>
          <w:lang w:val="en-GB"/>
        </w:rPr>
        <w:t>.</w:t>
      </w:r>
      <w:proofErr w:type="gramEnd"/>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  </w:t>
      </w:r>
    </w:p>
    <w:p w:rsidR="00CB4166" w:rsidRPr="00A00C3A" w:rsidRDefault="00CB4166" w:rsidP="00CB4166">
      <w:pPr>
        <w:rPr>
          <w:rFonts w:asciiTheme="minorHAnsi" w:hAnsiTheme="minorHAnsi" w:cstheme="minorHAnsi"/>
          <w:b/>
          <w:lang w:val="en-GB"/>
        </w:rPr>
      </w:pPr>
      <w:r w:rsidRPr="00A00C3A">
        <w:rPr>
          <w:rFonts w:asciiTheme="minorHAnsi" w:hAnsiTheme="minorHAnsi" w:cstheme="minorHAnsi"/>
          <w:b/>
          <w:lang w:val="en-GB"/>
        </w:rPr>
        <w:t>IT Support</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i/>
          <w:lang w:val="en-GB"/>
        </w:rPr>
      </w:pPr>
      <w:r w:rsidRPr="00A00C3A">
        <w:rPr>
          <w:rFonts w:asciiTheme="minorHAnsi" w:hAnsiTheme="minorHAnsi" w:cstheme="minorHAnsi"/>
          <w:i/>
          <w:lang w:val="en-GB"/>
        </w:rPr>
        <w:t>Student IT Help Desk - first floor, Library</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Contact the IT Help Desk (</w:t>
      </w:r>
      <w:hyperlink r:id="rId37" w:history="1">
        <w:r w:rsidRPr="00A00C3A">
          <w:rPr>
            <w:rStyle w:val="Hyperlink"/>
            <w:rFonts w:asciiTheme="minorHAnsi" w:hAnsiTheme="minorHAnsi" w:cstheme="minorHAnsi"/>
            <w:lang w:val="en-GB"/>
          </w:rPr>
          <w:t>it.helpdesk@lse.ac.uk</w:t>
        </w:r>
      </w:hyperlink>
      <w:r w:rsidRPr="00A00C3A">
        <w:rPr>
          <w:rFonts w:asciiTheme="minorHAnsi" w:hAnsiTheme="minorHAnsi" w:cstheme="minorHAnsi"/>
          <w:lang w:val="en-GB"/>
        </w:rPr>
        <w:t>) for support for School-owned hardware and software on the LSE network, network and email account issues, and general IT queries.</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i/>
          <w:lang w:val="en-GB"/>
        </w:rPr>
      </w:pPr>
      <w:r w:rsidRPr="00A00C3A">
        <w:rPr>
          <w:rFonts w:asciiTheme="minorHAnsi" w:hAnsiTheme="minorHAnsi" w:cstheme="minorHAnsi"/>
          <w:i/>
          <w:lang w:val="en-GB"/>
        </w:rPr>
        <w:t xml:space="preserve">VITA (Virtual </w:t>
      </w:r>
      <w:proofErr w:type="gramStart"/>
      <w:r w:rsidRPr="00A00C3A">
        <w:rPr>
          <w:rFonts w:asciiTheme="minorHAnsi" w:hAnsiTheme="minorHAnsi" w:cstheme="minorHAnsi"/>
          <w:i/>
          <w:lang w:val="en-GB"/>
        </w:rPr>
        <w:t>IT</w:t>
      </w:r>
      <w:proofErr w:type="gramEnd"/>
      <w:r w:rsidRPr="00A00C3A">
        <w:rPr>
          <w:rFonts w:asciiTheme="minorHAnsi" w:hAnsiTheme="minorHAnsi" w:cstheme="minorHAnsi"/>
          <w:i/>
          <w:lang w:val="en-GB"/>
        </w:rPr>
        <w:t xml:space="preserve"> Assistance)</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Double click on the 'Virtual IT Assistance’ icon on the desktop of a campus PC or visit </w:t>
      </w:r>
      <w:hyperlink r:id="rId38" w:history="1">
        <w:r w:rsidRPr="00A00C3A">
          <w:rPr>
            <w:rStyle w:val="Hyperlink"/>
            <w:rFonts w:asciiTheme="minorHAnsi" w:hAnsiTheme="minorHAnsi" w:cstheme="minorHAnsi"/>
            <w:lang w:val="en-GB"/>
          </w:rPr>
          <w:t>www2.lse.ac.uk/vita</w:t>
        </w:r>
      </w:hyperlink>
      <w:r w:rsidRPr="00A00C3A">
        <w:rPr>
          <w:rFonts w:asciiTheme="minorHAnsi" w:hAnsiTheme="minorHAnsi" w:cstheme="minorHAnsi"/>
          <w:lang w:val="en-GB"/>
        </w:rPr>
        <w:t xml:space="preserve"> to get real-time assistance from an IT Help Desk Adviser during opening hours.</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i/>
          <w:lang w:val="en-GB"/>
        </w:rPr>
      </w:pPr>
      <w:r w:rsidRPr="00A00C3A">
        <w:rPr>
          <w:rFonts w:asciiTheme="minorHAnsi" w:hAnsiTheme="minorHAnsi" w:cstheme="minorHAnsi"/>
          <w:i/>
          <w:lang w:val="en-GB"/>
        </w:rPr>
        <w:t xml:space="preserve">Laptop Surgery – STC.S198, St Clements Building </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Visit the Laptop Surgery for free advice and hands-on help with problems connecting to LSE resources from personally-owned laptops and mobile devices. </w:t>
      </w:r>
    </w:p>
    <w:p w:rsidR="00CB4166" w:rsidRPr="00A00C3A" w:rsidRDefault="00CB4166" w:rsidP="00CB4166">
      <w:pPr>
        <w:rPr>
          <w:rFonts w:asciiTheme="minorHAnsi" w:hAnsiTheme="minorHAnsi" w:cstheme="minorHAnsi"/>
          <w:i/>
          <w:lang w:val="en-GB"/>
        </w:rPr>
      </w:pPr>
    </w:p>
    <w:p w:rsidR="00CB4166" w:rsidRPr="00A00C3A" w:rsidRDefault="00CB4166" w:rsidP="00CB4166">
      <w:pPr>
        <w:rPr>
          <w:rFonts w:asciiTheme="minorHAnsi" w:hAnsiTheme="minorHAnsi" w:cstheme="minorHAnsi"/>
          <w:i/>
          <w:lang w:val="en-GB"/>
        </w:rPr>
      </w:pPr>
      <w:r w:rsidRPr="00A00C3A">
        <w:rPr>
          <w:rFonts w:asciiTheme="minorHAnsi" w:hAnsiTheme="minorHAnsi" w:cstheme="minorHAnsi"/>
          <w:i/>
          <w:lang w:val="en-GB"/>
        </w:rPr>
        <w:t xml:space="preserve">LSE Mobile </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Download the LSE Mobile app to access your course timetable, library information, LSE information, maps, </w:t>
      </w:r>
      <w:r w:rsidRPr="00A00C3A">
        <w:rPr>
          <w:rFonts w:asciiTheme="minorHAnsi" w:hAnsiTheme="minorHAnsi" w:cstheme="minorHAnsi"/>
          <w:lang w:val="en-GB"/>
        </w:rPr>
        <w:lastRenderedPageBreak/>
        <w:t xml:space="preserve">guides and more. Search ‘LSE Mobile’ on the App Store or Google Play to download. </w:t>
      </w:r>
    </w:p>
    <w:p w:rsidR="00CB4166" w:rsidRPr="00A00C3A" w:rsidRDefault="00CB4166" w:rsidP="00CB4166">
      <w:pPr>
        <w:rPr>
          <w:rFonts w:asciiTheme="minorHAnsi" w:hAnsiTheme="minorHAnsi" w:cstheme="minorHAnsi"/>
          <w:i/>
          <w:lang w:val="en-GB"/>
        </w:rPr>
      </w:pPr>
    </w:p>
    <w:p w:rsidR="00CB4166" w:rsidRPr="00A00C3A" w:rsidRDefault="00CB4166" w:rsidP="00CB4166">
      <w:pPr>
        <w:rPr>
          <w:rFonts w:asciiTheme="minorHAnsi" w:hAnsiTheme="minorHAnsi" w:cstheme="minorHAnsi"/>
          <w:i/>
          <w:lang w:val="en-GB"/>
        </w:rPr>
      </w:pPr>
      <w:r w:rsidRPr="00A00C3A">
        <w:rPr>
          <w:rFonts w:asciiTheme="minorHAnsi" w:hAnsiTheme="minorHAnsi" w:cstheme="minorHAnsi"/>
          <w:i/>
          <w:lang w:val="en-GB"/>
        </w:rPr>
        <w:t>IT Support for students with disabilities</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The School is committed to providing facilities and support for students with disabilities. Additional PCs and printing facilities for students with disabilities are provided in the public computer areas in the Library. Other facilities are available in three dedicated PC rooms in the Library (LRB.R25 and LRB.R26) and St Clements Building (STC.S073). We also provide one-to-one support for students with disabilities who wish to become familiar with assistive technologies and software. This can be arranged by contacting </w:t>
      </w:r>
      <w:proofErr w:type="spellStart"/>
      <w:r w:rsidRPr="00A00C3A">
        <w:rPr>
          <w:rFonts w:asciiTheme="minorHAnsi" w:hAnsiTheme="minorHAnsi" w:cstheme="minorHAnsi"/>
          <w:lang w:val="en-GB"/>
        </w:rPr>
        <w:t>Sebastiaan</w:t>
      </w:r>
      <w:proofErr w:type="spellEnd"/>
      <w:r w:rsidRPr="00A00C3A">
        <w:rPr>
          <w:rFonts w:asciiTheme="minorHAnsi" w:hAnsiTheme="minorHAnsi" w:cstheme="minorHAnsi"/>
          <w:lang w:val="en-GB"/>
        </w:rPr>
        <w:t xml:space="preserve"> Eldritch-</w:t>
      </w:r>
      <w:proofErr w:type="spellStart"/>
      <w:r w:rsidRPr="00A00C3A">
        <w:rPr>
          <w:rFonts w:asciiTheme="minorHAnsi" w:hAnsiTheme="minorHAnsi" w:cstheme="minorHAnsi"/>
          <w:lang w:val="en-GB"/>
        </w:rPr>
        <w:t>Böersen</w:t>
      </w:r>
      <w:proofErr w:type="spellEnd"/>
      <w:r w:rsidRPr="00A00C3A">
        <w:rPr>
          <w:rFonts w:asciiTheme="minorHAnsi" w:hAnsiTheme="minorHAnsi" w:cstheme="minorHAnsi"/>
          <w:lang w:val="en-GB"/>
        </w:rPr>
        <w:t xml:space="preserve"> via </w:t>
      </w:r>
      <w:hyperlink r:id="rId39" w:history="1">
        <w:r w:rsidRPr="00A00C3A">
          <w:rPr>
            <w:rStyle w:val="Hyperlink"/>
            <w:rFonts w:asciiTheme="minorHAnsi" w:hAnsiTheme="minorHAnsi" w:cstheme="minorHAnsi"/>
            <w:lang w:val="en-GB"/>
          </w:rPr>
          <w:t>its.disabilities.support@lse.ac.uk</w:t>
        </w:r>
      </w:hyperlink>
      <w:r w:rsidRPr="00A00C3A">
        <w:rPr>
          <w:rFonts w:asciiTheme="minorHAnsi" w:hAnsiTheme="minorHAnsi" w:cstheme="minorHAnsi"/>
          <w:lang w:val="en-GB"/>
        </w:rPr>
        <w:t xml:space="preserve"> to arrange an appointment.</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i/>
          <w:lang w:val="en-GB"/>
        </w:rPr>
      </w:pPr>
      <w:r w:rsidRPr="00A00C3A">
        <w:rPr>
          <w:rFonts w:asciiTheme="minorHAnsi" w:hAnsiTheme="minorHAnsi" w:cstheme="minorHAnsi"/>
          <w:i/>
          <w:lang w:val="en-GB"/>
        </w:rPr>
        <w:t>Social Media</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The School has outlined guidance on the use of social media. You can find the full details here: </w:t>
      </w:r>
      <w:hyperlink r:id="rId40" w:history="1">
        <w:r w:rsidRPr="00A00C3A">
          <w:rPr>
            <w:rStyle w:val="Hyperlink"/>
            <w:rFonts w:asciiTheme="minorHAnsi" w:hAnsiTheme="minorHAnsi" w:cstheme="minorHAnsi"/>
            <w:lang w:val="en-GB"/>
          </w:rPr>
          <w:t>http://www2.lse.ac.uk/intranet/LSEServices/policies/pdfs/school/guiSocMedStu.pdf</w:t>
        </w:r>
      </w:hyperlink>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For contact details and further information about our support services visit </w:t>
      </w:r>
      <w:hyperlink r:id="rId41" w:history="1">
        <w:r w:rsidRPr="00A00C3A">
          <w:rPr>
            <w:rStyle w:val="Hyperlink"/>
            <w:rFonts w:asciiTheme="minorHAnsi" w:hAnsiTheme="minorHAnsi" w:cstheme="minorHAnsi"/>
            <w:lang w:val="en-GB"/>
          </w:rPr>
          <w:t>www2.lse.ac.uk/imt</w:t>
        </w:r>
      </w:hyperlink>
      <w:r w:rsidRPr="00A00C3A">
        <w:rPr>
          <w:rFonts w:asciiTheme="minorHAnsi" w:hAnsiTheme="minorHAnsi" w:cstheme="minorHAnsi"/>
          <w:lang w:val="en-GB"/>
        </w:rPr>
        <w:t xml:space="preserve">. </w:t>
      </w:r>
    </w:p>
    <w:p w:rsidR="00CB4166" w:rsidRPr="00A00C3A" w:rsidRDefault="00CB4166" w:rsidP="00CB4166">
      <w:pPr>
        <w:pBdr>
          <w:bottom w:val="single" w:sz="6" w:space="1" w:color="auto"/>
        </w:pBdr>
        <w:rPr>
          <w:rFonts w:asciiTheme="minorHAnsi" w:hAnsiTheme="minorHAnsi" w:cstheme="minorHAnsi"/>
        </w:rPr>
      </w:pPr>
    </w:p>
    <w:p w:rsidR="00FE4326" w:rsidRDefault="00FE4326" w:rsidP="00CB4166">
      <w:pPr>
        <w:rPr>
          <w:rFonts w:asciiTheme="minorHAnsi" w:hAnsiTheme="minorHAnsi" w:cstheme="minorHAnsi"/>
          <w:highlight w:val="yellow"/>
        </w:rPr>
      </w:pPr>
    </w:p>
    <w:p w:rsidR="00FE4326" w:rsidRPr="00FE4326" w:rsidRDefault="00FE4326" w:rsidP="00CB4166">
      <w:pPr>
        <w:rPr>
          <w:rFonts w:asciiTheme="minorHAnsi" w:hAnsiTheme="minorHAnsi" w:cstheme="minorHAnsi"/>
          <w:b/>
        </w:rPr>
      </w:pPr>
      <w:r w:rsidRPr="00FE4326">
        <w:rPr>
          <w:rFonts w:asciiTheme="minorHAnsi" w:hAnsiTheme="minorHAnsi" w:cstheme="minorHAnsi"/>
          <w:b/>
        </w:rPr>
        <w:t>PhD Academy</w:t>
      </w:r>
    </w:p>
    <w:p w:rsidR="00FE4326" w:rsidRPr="00FE4326" w:rsidRDefault="00FE4326" w:rsidP="00CB4166">
      <w:pPr>
        <w:rPr>
          <w:rFonts w:asciiTheme="minorHAnsi" w:hAnsiTheme="minorHAnsi" w:cstheme="minorHAnsi"/>
          <w:b/>
          <w:highlight w:val="yellow"/>
        </w:rPr>
      </w:pPr>
    </w:p>
    <w:p w:rsidR="00CB4166" w:rsidRDefault="00BA0719" w:rsidP="00CB4166">
      <w:pPr>
        <w:rPr>
          <w:rFonts w:asciiTheme="minorHAnsi" w:hAnsiTheme="minorHAnsi" w:cstheme="minorHAnsi"/>
        </w:rPr>
      </w:pPr>
      <w:r w:rsidRPr="00FE4326">
        <w:rPr>
          <w:rFonts w:asciiTheme="minorHAnsi" w:hAnsiTheme="minorHAnsi" w:cstheme="minorHAnsi"/>
        </w:rPr>
        <w:t>From September 2015 key central services relating to PhD students will be united in one office.  The office will form part of the new PhD Academy on the 4</w:t>
      </w:r>
      <w:r w:rsidRPr="00FE4326">
        <w:rPr>
          <w:rFonts w:asciiTheme="minorHAnsi" w:hAnsiTheme="minorHAnsi" w:cstheme="minorHAnsi"/>
          <w:vertAlign w:val="superscript"/>
        </w:rPr>
        <w:t>th</w:t>
      </w:r>
      <w:r w:rsidRPr="00FE4326">
        <w:rPr>
          <w:rFonts w:asciiTheme="minorHAnsi" w:hAnsiTheme="minorHAnsi" w:cstheme="minorHAnsi"/>
        </w:rPr>
        <w:t xml:space="preserve"> floor of the library which will also house a dedicated teaching room and common room for all PhD students to use.  All students will be invited to visit the Academy and find out more about it once induction at Departmental level is complete.  If you have any queries about registration,</w:t>
      </w:r>
      <w:r w:rsidR="00FE4326" w:rsidRPr="00FE4326">
        <w:rPr>
          <w:rFonts w:asciiTheme="minorHAnsi" w:hAnsiTheme="minorHAnsi" w:cstheme="minorHAnsi"/>
        </w:rPr>
        <w:t xml:space="preserve"> being an ESRC student, finance or</w:t>
      </w:r>
      <w:r w:rsidRPr="00FE4326">
        <w:rPr>
          <w:rFonts w:asciiTheme="minorHAnsi" w:hAnsiTheme="minorHAnsi" w:cstheme="minorHAnsi"/>
        </w:rPr>
        <w:t xml:space="preserve"> professional development please come to the office in the Academy.  Academy staff </w:t>
      </w:r>
      <w:r w:rsidR="00FE4326" w:rsidRPr="00FE4326">
        <w:rPr>
          <w:rFonts w:asciiTheme="minorHAnsi" w:hAnsiTheme="minorHAnsi" w:cstheme="minorHAnsi"/>
        </w:rPr>
        <w:t>operate</w:t>
      </w:r>
      <w:r w:rsidR="00376665">
        <w:rPr>
          <w:rFonts w:asciiTheme="minorHAnsi" w:hAnsiTheme="minorHAnsi" w:cstheme="minorHAnsi"/>
        </w:rPr>
        <w:t>s</w:t>
      </w:r>
      <w:r w:rsidRPr="00FE4326">
        <w:rPr>
          <w:rFonts w:asciiTheme="minorHAnsi" w:hAnsiTheme="minorHAnsi" w:cstheme="minorHAnsi"/>
        </w:rPr>
        <w:t xml:space="preserve"> an open door policy for all students and aim to resolve any queries and problems on the spot where possible.</w:t>
      </w:r>
    </w:p>
    <w:p w:rsidR="00F22D46" w:rsidRPr="006C1611" w:rsidRDefault="00F22D46" w:rsidP="00CB4166">
      <w:pPr>
        <w:rPr>
          <w:rFonts w:asciiTheme="minorHAnsi" w:hAnsiTheme="minorHAnsi" w:cstheme="minorHAnsi"/>
        </w:rPr>
      </w:pPr>
      <w:hyperlink r:id="rId42" w:history="1">
        <w:r w:rsidRPr="006C1611">
          <w:rPr>
            <w:rStyle w:val="Hyperlink"/>
            <w:rFonts w:asciiTheme="minorHAnsi" w:hAnsiTheme="minorHAnsi" w:cstheme="minorHAnsi"/>
          </w:rPr>
          <w:t>http://www.lse.ac.uk/study/PhD</w:t>
        </w:r>
        <w:r w:rsidRPr="006C1611">
          <w:rPr>
            <w:rStyle w:val="Hyperlink"/>
            <w:rFonts w:asciiTheme="minorHAnsi" w:hAnsiTheme="minorHAnsi" w:cstheme="minorHAnsi"/>
          </w:rPr>
          <w:t>A</w:t>
        </w:r>
        <w:r w:rsidRPr="006C1611">
          <w:rPr>
            <w:rStyle w:val="Hyperlink"/>
            <w:rFonts w:asciiTheme="minorHAnsi" w:hAnsiTheme="minorHAnsi" w:cstheme="minorHAnsi"/>
          </w:rPr>
          <w:t>ca</w:t>
        </w:r>
        <w:r w:rsidRPr="006C1611">
          <w:rPr>
            <w:rStyle w:val="Hyperlink"/>
            <w:rFonts w:asciiTheme="minorHAnsi" w:hAnsiTheme="minorHAnsi" w:cstheme="minorHAnsi"/>
          </w:rPr>
          <w:t>d</w:t>
        </w:r>
        <w:r w:rsidRPr="006C1611">
          <w:rPr>
            <w:rStyle w:val="Hyperlink"/>
            <w:rFonts w:asciiTheme="minorHAnsi" w:hAnsiTheme="minorHAnsi" w:cstheme="minorHAnsi"/>
          </w:rPr>
          <w:t>emy/</w:t>
        </w:r>
        <w:r w:rsidRPr="006C1611">
          <w:rPr>
            <w:rStyle w:val="Hyperlink"/>
            <w:rFonts w:asciiTheme="minorHAnsi" w:hAnsiTheme="minorHAnsi" w:cstheme="minorHAnsi"/>
          </w:rPr>
          <w:t>h</w:t>
        </w:r>
        <w:r w:rsidRPr="006C1611">
          <w:rPr>
            <w:rStyle w:val="Hyperlink"/>
            <w:rFonts w:asciiTheme="minorHAnsi" w:hAnsiTheme="minorHAnsi" w:cstheme="minorHAnsi"/>
          </w:rPr>
          <w:t>ome.aspx</w:t>
        </w:r>
      </w:hyperlink>
    </w:p>
    <w:p w:rsidR="001C07EC" w:rsidRPr="00BA0719" w:rsidRDefault="001C07EC" w:rsidP="00CB4166">
      <w:pPr>
        <w:rPr>
          <w:rFonts w:asciiTheme="minorHAnsi" w:hAnsiTheme="minorHAnsi" w:cstheme="minorHAnsi"/>
        </w:rPr>
      </w:pPr>
    </w:p>
    <w:p w:rsidR="00BA0719" w:rsidRPr="00A00C3A" w:rsidRDefault="00BA0719" w:rsidP="00CB4166">
      <w:pPr>
        <w:rPr>
          <w:rFonts w:asciiTheme="minorHAnsi" w:hAnsiTheme="minorHAnsi" w:cstheme="minorHAnsi"/>
        </w:rPr>
      </w:pPr>
    </w:p>
    <w:p w:rsidR="00CB4166" w:rsidRPr="00A00C3A" w:rsidRDefault="00CB4166" w:rsidP="00CB4166">
      <w:pPr>
        <w:rPr>
          <w:rFonts w:asciiTheme="minorHAnsi" w:hAnsiTheme="minorHAnsi" w:cstheme="minorHAnsi"/>
          <w:b/>
          <w:bCs/>
          <w:lang w:val="en-GB"/>
        </w:rPr>
      </w:pPr>
      <w:r w:rsidRPr="00A00C3A">
        <w:rPr>
          <w:rFonts w:asciiTheme="minorHAnsi" w:hAnsiTheme="minorHAnsi" w:cstheme="minorHAnsi"/>
          <w:b/>
          <w:bCs/>
          <w:lang w:val="en-GB"/>
        </w:rPr>
        <w:t xml:space="preserve">LSE Student Counselling Service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This free and confidential service aims to enable you to cope with any personal or study difficulties that may be affecting you while at LSE. As well as one-to-one appointments, there are group sessions and workshops throughout the year on issues such as exam anxiety and stress management. For full details, please see </w:t>
      </w:r>
      <w:hyperlink r:id="rId43" w:history="1">
        <w:r w:rsidRPr="00A00C3A">
          <w:rPr>
            <w:rFonts w:asciiTheme="minorHAnsi" w:hAnsiTheme="minorHAnsi" w:cstheme="minorHAnsi"/>
            <w:lang w:val="en-GB"/>
          </w:rPr>
          <w:t>lse.ac.uk/counselling</w:t>
        </w:r>
      </w:hyperlink>
      <w:r w:rsidRPr="00A00C3A">
        <w:rPr>
          <w:rFonts w:asciiTheme="minorHAnsi" w:hAnsiTheme="minorHAnsi" w:cstheme="minorHAnsi"/>
          <w:lang w:val="en-GB"/>
        </w:rPr>
        <w:t xml:space="preserve">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All counselling sessions need to be booked in advance, but there are also a number of drop-in sessions available each day at 3.00 pm (please see the website). You can make appointments by email (</w:t>
      </w:r>
      <w:hyperlink r:id="rId44" w:history="1">
        <w:r w:rsidRPr="00A00C3A">
          <w:rPr>
            <w:rFonts w:asciiTheme="minorHAnsi" w:hAnsiTheme="minorHAnsi" w:cstheme="minorHAnsi"/>
            <w:u w:val="single" w:color="0000FF"/>
            <w:lang w:val="en-GB"/>
          </w:rPr>
          <w:t>student.counselling@lse.ac.uk</w:t>
        </w:r>
      </w:hyperlink>
      <w:r w:rsidRPr="00A00C3A">
        <w:rPr>
          <w:rFonts w:asciiTheme="minorHAnsi" w:hAnsiTheme="minorHAnsi" w:cstheme="minorHAnsi"/>
          <w:lang w:val="en-GB"/>
        </w:rPr>
        <w:t>), phone (020 7852 3627) or by coming in to the Teaching and Learning Centre Reception (KSW 5.07, on the 5th floor of 20 Kingsway).</w:t>
      </w:r>
    </w:p>
    <w:p w:rsidR="00CB4166" w:rsidRPr="00A00C3A" w:rsidRDefault="00CB4166" w:rsidP="00CB4166">
      <w:pPr>
        <w:rPr>
          <w:rFonts w:asciiTheme="minorHAnsi" w:hAnsiTheme="minorHAnsi" w:cstheme="minorHAnsi"/>
          <w:b/>
        </w:rPr>
      </w:pPr>
    </w:p>
    <w:p w:rsidR="00CB4166" w:rsidRPr="00A00C3A" w:rsidRDefault="00CB4166" w:rsidP="00CB4166">
      <w:pPr>
        <w:rPr>
          <w:rFonts w:asciiTheme="minorHAnsi" w:hAnsiTheme="minorHAnsi" w:cstheme="minorHAnsi"/>
          <w:b/>
        </w:rPr>
      </w:pPr>
      <w:r w:rsidRPr="00A00C3A">
        <w:rPr>
          <w:rFonts w:asciiTheme="minorHAnsi" w:hAnsiTheme="minorHAnsi" w:cstheme="minorHAnsi"/>
          <w:b/>
        </w:rPr>
        <w:t xml:space="preserve">Peer Support </w:t>
      </w:r>
    </w:p>
    <w:p w:rsidR="00CB4166" w:rsidRPr="00A00C3A" w:rsidRDefault="00CB4166" w:rsidP="00CB4166">
      <w:pPr>
        <w:ind w:firstLine="720"/>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rPr>
        <w:t xml:space="preserve">The Student Counselling Service runs a Peer Support Scheme. A group of 16 undergraduate students are trained at the end of their first year to offer emotional support to all other LSE students (especially new first </w:t>
      </w:r>
      <w:r w:rsidRPr="00A00C3A">
        <w:rPr>
          <w:rFonts w:asciiTheme="minorHAnsi" w:hAnsiTheme="minorHAnsi" w:cstheme="minorHAnsi"/>
        </w:rPr>
        <w:lastRenderedPageBreak/>
        <w:t xml:space="preserve">year students). The scheme is mainly based within the halls of residences, but there are also a number of campus based Peer Supporters. </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color w:val="333333"/>
          <w:lang w:val="en"/>
        </w:rPr>
      </w:pPr>
      <w:r w:rsidRPr="00A00C3A">
        <w:rPr>
          <w:rFonts w:asciiTheme="minorHAnsi" w:hAnsiTheme="minorHAnsi" w:cstheme="minorHAnsi"/>
          <w:color w:val="333333"/>
          <w:lang w:val="en"/>
        </w:rPr>
        <w:t xml:space="preserve">Peer Support provides students with an informal space to talk to a specially selected non-judgmental peer. It can sometimes be hard to talk to friends and family about certain issues, and some students prefer to see a Peer Supporter to talk about anything that is troubling them. </w:t>
      </w:r>
    </w:p>
    <w:p w:rsidR="00CB4166" w:rsidRPr="00A00C3A" w:rsidRDefault="00CB4166" w:rsidP="00CB4166">
      <w:pPr>
        <w:rPr>
          <w:rFonts w:asciiTheme="minorHAnsi" w:hAnsiTheme="minorHAnsi" w:cstheme="minorHAnsi"/>
          <w:color w:val="333333"/>
          <w:lang w:val="en"/>
        </w:rPr>
      </w:pPr>
    </w:p>
    <w:p w:rsidR="00CB4166" w:rsidRPr="00A00C3A" w:rsidRDefault="00CB4166" w:rsidP="00CB4166">
      <w:pPr>
        <w:rPr>
          <w:rFonts w:asciiTheme="minorHAnsi" w:hAnsiTheme="minorHAnsi" w:cstheme="minorHAnsi"/>
        </w:rPr>
      </w:pPr>
      <w:r w:rsidRPr="00A00C3A">
        <w:rPr>
          <w:rFonts w:asciiTheme="minorHAnsi" w:hAnsiTheme="minorHAnsi" w:cstheme="minorHAnsi"/>
          <w:color w:val="333333"/>
          <w:lang w:val="en"/>
        </w:rPr>
        <w:t>Peer Supporters are not counsellors, but have been specifically selected and formally trained in listening, questioning and responding skills to ensure they are able to help other students to reach their own solutions. They are also able to provide students with information and point them in the direction of further help.</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rPr>
        <w:t xml:space="preserve">For further information, or to contact a Peer Supporter, see: </w:t>
      </w:r>
    </w:p>
    <w:p w:rsidR="00CB4166" w:rsidRPr="00A00C3A" w:rsidRDefault="00F22D46" w:rsidP="00CB4166">
      <w:pPr>
        <w:rPr>
          <w:rFonts w:asciiTheme="minorHAnsi" w:hAnsiTheme="minorHAnsi" w:cstheme="minorHAnsi"/>
        </w:rPr>
      </w:pPr>
      <w:hyperlink r:id="rId45" w:history="1">
        <w:r w:rsidR="00CB4166" w:rsidRPr="00A00C3A">
          <w:rPr>
            <w:rStyle w:val="Hyperlink"/>
            <w:rFonts w:asciiTheme="minorHAnsi" w:hAnsiTheme="minorHAnsi" w:cstheme="minorHAnsi"/>
          </w:rPr>
          <w:t>http://www.lse.ac.uk/collections/studentCounsellingService/peersupport</w:t>
        </w:r>
      </w:hyperlink>
      <w:r w:rsidR="00CB4166" w:rsidRPr="00A00C3A">
        <w:rPr>
          <w:rFonts w:asciiTheme="minorHAnsi" w:hAnsiTheme="minorHAnsi" w:cstheme="minorHAnsi"/>
        </w:rPr>
        <w:t xml:space="preserve"> </w:t>
      </w:r>
    </w:p>
    <w:p w:rsidR="00CB4166" w:rsidRPr="00A00C3A" w:rsidRDefault="00F22D46" w:rsidP="00CB4166">
      <w:pPr>
        <w:rPr>
          <w:rFonts w:asciiTheme="minorHAnsi" w:hAnsiTheme="minorHAnsi" w:cstheme="minorHAnsi"/>
        </w:rPr>
      </w:pPr>
      <w:hyperlink r:id="rId46" w:history="1">
        <w:r w:rsidR="00CB4166" w:rsidRPr="00A00C3A">
          <w:rPr>
            <w:rStyle w:val="Hyperlink"/>
            <w:rFonts w:asciiTheme="minorHAnsi" w:hAnsiTheme="minorHAnsi" w:cstheme="minorHAnsi"/>
          </w:rPr>
          <w:t>http://www.facebook.com/LsePeerSupport</w:t>
        </w:r>
      </w:hyperlink>
      <w:r w:rsidR="00CB4166" w:rsidRPr="00A00C3A">
        <w:rPr>
          <w:rFonts w:asciiTheme="minorHAnsi" w:hAnsiTheme="minorHAnsi" w:cstheme="minorHAnsi"/>
        </w:rPr>
        <w:t xml:space="preserve"> </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b/>
          <w:bCs/>
          <w:lang w:val="en-GB"/>
        </w:rPr>
      </w:pPr>
      <w:r w:rsidRPr="00A00C3A">
        <w:rPr>
          <w:rFonts w:asciiTheme="minorHAnsi" w:hAnsiTheme="minorHAnsi" w:cstheme="minorHAnsi"/>
          <w:b/>
          <w:bCs/>
          <w:lang w:val="en-GB"/>
        </w:rPr>
        <w:t>Student study advice</w:t>
      </w:r>
    </w:p>
    <w:p w:rsidR="00CB4166" w:rsidRPr="00A00C3A" w:rsidRDefault="00CB4166" w:rsidP="00CB4166">
      <w:pPr>
        <w:rPr>
          <w:rFonts w:asciiTheme="minorHAnsi" w:hAnsiTheme="minorHAnsi" w:cstheme="minorHAnsi"/>
          <w:b/>
          <w:bCs/>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The</w:t>
      </w:r>
      <w:r w:rsidRPr="00A00C3A">
        <w:rPr>
          <w:rFonts w:asciiTheme="minorHAnsi" w:hAnsiTheme="minorHAnsi" w:cstheme="minorHAnsi"/>
          <w:b/>
          <w:bCs/>
          <w:lang w:val="en-GB"/>
        </w:rPr>
        <w:t xml:space="preserve"> </w:t>
      </w:r>
      <w:r w:rsidRPr="00A00C3A">
        <w:rPr>
          <w:rFonts w:asciiTheme="minorHAnsi" w:hAnsiTheme="minorHAnsi" w:cstheme="minorHAnsi"/>
          <w:lang w:val="en-GB"/>
        </w:rPr>
        <w:t>LSE</w:t>
      </w:r>
      <w:r w:rsidRPr="00A00C3A">
        <w:rPr>
          <w:rFonts w:asciiTheme="minorHAnsi" w:hAnsiTheme="minorHAnsi" w:cstheme="minorHAnsi"/>
          <w:b/>
          <w:bCs/>
          <w:lang w:val="en-GB"/>
        </w:rPr>
        <w:t xml:space="preserve"> </w:t>
      </w:r>
      <w:r w:rsidRPr="00A00C3A">
        <w:rPr>
          <w:rFonts w:asciiTheme="minorHAnsi" w:hAnsiTheme="minorHAnsi" w:cstheme="minorHAnsi"/>
          <w:lang w:val="en-GB"/>
        </w:rPr>
        <w:t xml:space="preserve">Teaching and Learning Centre offers study advice, with specialist provision for undergraduate and taught Masters </w:t>
      </w:r>
      <w:proofErr w:type="gramStart"/>
      <w:r w:rsidRPr="00A00C3A">
        <w:rPr>
          <w:rFonts w:asciiTheme="minorHAnsi" w:hAnsiTheme="minorHAnsi" w:cstheme="minorHAnsi"/>
          <w:lang w:val="en-GB"/>
        </w:rPr>
        <w:t>students</w:t>
      </w:r>
      <w:proofErr w:type="gramEnd"/>
      <w:r w:rsidRPr="00A00C3A">
        <w:rPr>
          <w:rFonts w:asciiTheme="minorHAnsi" w:hAnsiTheme="minorHAnsi" w:cstheme="minorHAnsi"/>
          <w:lang w:val="en-GB"/>
        </w:rPr>
        <w:t xml:space="preserve">. There is a series of lectures and workshops throughout the academic year covering essay writing, time management, preparing for exams, dealing with stress, etc. A limited number of one-to-one appointments can also be booked with a study adviser to discuss strategies for quantitative/qualitative subjects or with the Royal Literary Fund Fellow to improve writing style. </w:t>
      </w: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Email </w:t>
      </w:r>
      <w:hyperlink r:id="rId47" w:history="1">
        <w:r w:rsidRPr="00A00C3A">
          <w:rPr>
            <w:rStyle w:val="Hyperlink"/>
            <w:rFonts w:asciiTheme="minorHAnsi" w:hAnsiTheme="minorHAnsi" w:cstheme="minorHAnsi"/>
            <w:lang w:val="en-GB"/>
          </w:rPr>
          <w:t>studentsupport@lse.ac.uk</w:t>
        </w:r>
      </w:hyperlink>
      <w:r w:rsidRPr="00A00C3A">
        <w:rPr>
          <w:rFonts w:asciiTheme="minorHAnsi" w:hAnsiTheme="minorHAnsi" w:cstheme="minorHAnsi"/>
          <w:u w:val="single"/>
          <w:lang w:val="en-GB"/>
        </w:rPr>
        <w:t xml:space="preserve"> </w:t>
      </w:r>
      <w:r w:rsidRPr="00A00C3A">
        <w:rPr>
          <w:rFonts w:asciiTheme="minorHAnsi" w:hAnsiTheme="minorHAnsi" w:cstheme="minorHAnsi"/>
          <w:lang w:val="en-GB"/>
        </w:rPr>
        <w:t xml:space="preserve">for further details.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b/>
          <w:bCs/>
          <w:lang w:val="en-GB"/>
        </w:rPr>
      </w:pPr>
      <w:r w:rsidRPr="00A00C3A">
        <w:rPr>
          <w:rFonts w:asciiTheme="minorHAnsi" w:hAnsiTheme="minorHAnsi" w:cstheme="minorHAnsi"/>
          <w:b/>
          <w:bCs/>
          <w:lang w:val="en-GB"/>
        </w:rPr>
        <w:t>Services for disabled students (including students who have dyslexia)</w:t>
      </w:r>
    </w:p>
    <w:p w:rsidR="00CB4166" w:rsidRPr="00A00C3A" w:rsidRDefault="00CB4166" w:rsidP="00CB4166">
      <w:pPr>
        <w:rPr>
          <w:rFonts w:asciiTheme="minorHAnsi" w:hAnsiTheme="minorHAnsi" w:cstheme="minorHAnsi"/>
          <w:b/>
          <w:bCs/>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Disability equality is an important facet of the equality and diversity agenda. LSE acknowledges that disabled students have often overcome additional barriers in order to gain a university place, and is committed to eliminating further unnecessary obstacles and to facilitating equal access to study and university life.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The Disability and Well-being Service (DWS) runs three specialist services, all of which are free and confidential:</w:t>
      </w:r>
    </w:p>
    <w:p w:rsidR="00CB4166" w:rsidRPr="00A00C3A" w:rsidRDefault="00CB4166" w:rsidP="00CB4166">
      <w:pPr>
        <w:widowControl/>
        <w:numPr>
          <w:ilvl w:val="0"/>
          <w:numId w:val="21"/>
        </w:numPr>
        <w:ind w:left="380" w:hanging="380"/>
        <w:rPr>
          <w:rFonts w:asciiTheme="minorHAnsi" w:hAnsiTheme="minorHAnsi" w:cstheme="minorHAnsi"/>
          <w:lang w:val="en-GB"/>
        </w:rPr>
      </w:pPr>
      <w:r w:rsidRPr="00A00C3A">
        <w:rPr>
          <w:rFonts w:asciiTheme="minorHAnsi" w:hAnsiTheme="minorHAnsi" w:cstheme="minorHAnsi"/>
          <w:lang w:val="en-GB"/>
        </w:rPr>
        <w:t>The Disability Service, for students with physical/sensory impairments and those with long-term or chronic medical conditions</w:t>
      </w:r>
    </w:p>
    <w:p w:rsidR="00CB4166" w:rsidRPr="00A00C3A" w:rsidRDefault="00CB4166" w:rsidP="00CB4166">
      <w:pPr>
        <w:widowControl/>
        <w:numPr>
          <w:ilvl w:val="0"/>
          <w:numId w:val="21"/>
        </w:numPr>
        <w:ind w:left="380" w:hanging="380"/>
        <w:rPr>
          <w:rFonts w:asciiTheme="minorHAnsi" w:hAnsiTheme="minorHAnsi" w:cstheme="minorHAnsi"/>
          <w:lang w:val="en-GB"/>
        </w:rPr>
      </w:pPr>
      <w:r w:rsidRPr="00A00C3A">
        <w:rPr>
          <w:rFonts w:asciiTheme="minorHAnsi" w:hAnsiTheme="minorHAnsi" w:cstheme="minorHAnsi"/>
          <w:lang w:val="en-GB"/>
        </w:rPr>
        <w:t xml:space="preserve">The Neurodiversity Service, for students with dyslexia, dyspraxia, Asperger syndrome and other </w:t>
      </w:r>
      <w:proofErr w:type="spellStart"/>
      <w:r w:rsidRPr="00A00C3A">
        <w:rPr>
          <w:rFonts w:asciiTheme="minorHAnsi" w:hAnsiTheme="minorHAnsi" w:cstheme="minorHAnsi"/>
          <w:lang w:val="en-GB"/>
        </w:rPr>
        <w:t>neurodiverse</w:t>
      </w:r>
      <w:proofErr w:type="spellEnd"/>
      <w:r w:rsidRPr="00A00C3A">
        <w:rPr>
          <w:rFonts w:asciiTheme="minorHAnsi" w:hAnsiTheme="minorHAnsi" w:cstheme="minorHAnsi"/>
          <w:lang w:val="en-GB"/>
        </w:rPr>
        <w:t xml:space="preserve"> conditions</w:t>
      </w:r>
    </w:p>
    <w:p w:rsidR="00CB4166" w:rsidRPr="00A00C3A" w:rsidRDefault="00CB4166" w:rsidP="00CB4166">
      <w:pPr>
        <w:widowControl/>
        <w:numPr>
          <w:ilvl w:val="0"/>
          <w:numId w:val="21"/>
        </w:numPr>
        <w:ind w:left="380" w:hanging="380"/>
        <w:rPr>
          <w:rFonts w:asciiTheme="minorHAnsi" w:hAnsiTheme="minorHAnsi" w:cstheme="minorHAnsi"/>
          <w:lang w:val="en-GB"/>
        </w:rPr>
      </w:pPr>
      <w:r w:rsidRPr="00A00C3A">
        <w:rPr>
          <w:rFonts w:asciiTheme="minorHAnsi" w:hAnsiTheme="minorHAnsi" w:cstheme="minorHAnsi"/>
          <w:lang w:val="en-GB"/>
        </w:rPr>
        <w:t>The Mental Health and Well-being Service, for students with mental health concerns</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The DWS can also set up Individual Student Support Agreements (ISSAs), outlining reasonable adjustments such as extended library loans, negotiated deadlines and rest breaks in exams.</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It runs several interest and support groups, for example the Neurodiversity Interest Group and the Circles Network.</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u w:val="single"/>
          <w:lang w:val="en-GB"/>
        </w:rPr>
      </w:pPr>
      <w:r w:rsidRPr="00A00C3A">
        <w:rPr>
          <w:rFonts w:asciiTheme="minorHAnsi" w:hAnsiTheme="minorHAnsi" w:cstheme="minorHAnsi"/>
          <w:lang w:val="en-GB"/>
        </w:rPr>
        <w:lastRenderedPageBreak/>
        <w:t xml:space="preserve">For further information please visit </w:t>
      </w:r>
      <w:hyperlink r:id="rId48" w:history="1">
        <w:r w:rsidRPr="00A00C3A">
          <w:rPr>
            <w:rStyle w:val="Hyperlink"/>
            <w:rFonts w:asciiTheme="minorHAnsi" w:hAnsiTheme="minorHAnsi" w:cstheme="minorHAnsi"/>
            <w:lang w:val="en-GB"/>
          </w:rPr>
          <w:t>lse.ac.uk/disability</w:t>
        </w:r>
      </w:hyperlink>
      <w:r w:rsidRPr="00A00C3A">
        <w:rPr>
          <w:rFonts w:asciiTheme="minorHAnsi" w:hAnsiTheme="minorHAnsi" w:cstheme="minorHAnsi"/>
          <w:lang w:val="en-GB"/>
        </w:rPr>
        <w:t xml:space="preserve"> or email </w:t>
      </w:r>
      <w:hyperlink r:id="rId49" w:history="1">
        <w:r w:rsidRPr="00A00C3A">
          <w:rPr>
            <w:rStyle w:val="Hyperlink"/>
            <w:rFonts w:asciiTheme="minorHAnsi" w:hAnsiTheme="minorHAnsi" w:cstheme="minorHAnsi"/>
            <w:lang w:val="en-GB"/>
          </w:rPr>
          <w:t>disability-dyslexia@lse.ac.uk</w:t>
        </w:r>
      </w:hyperlink>
      <w:r w:rsidRPr="00A00C3A">
        <w:rPr>
          <w:rFonts w:asciiTheme="minorHAnsi" w:hAnsiTheme="minorHAnsi" w:cstheme="minorHAnsi"/>
          <w:u w:val="single"/>
          <w:lang w:val="en-GB"/>
        </w:rPr>
        <w:t xml:space="preserve">. </w:t>
      </w:r>
    </w:p>
    <w:p w:rsidR="00CB4166" w:rsidRPr="00A00C3A" w:rsidRDefault="00CB4166" w:rsidP="00CB4166">
      <w:pPr>
        <w:rPr>
          <w:rFonts w:asciiTheme="minorHAnsi" w:hAnsiTheme="minorHAnsi" w:cstheme="minorHAnsi"/>
          <w:u w:val="single"/>
          <w:lang w:val="en-GB"/>
        </w:rPr>
      </w:pPr>
    </w:p>
    <w:p w:rsidR="00CB4166" w:rsidRPr="00A00C3A" w:rsidRDefault="00CB4166" w:rsidP="00CB4166">
      <w:pPr>
        <w:rPr>
          <w:rFonts w:asciiTheme="minorHAnsi" w:hAnsiTheme="minorHAnsi" w:cstheme="minorHAnsi"/>
          <w:b/>
          <w:bCs/>
          <w:lang w:val="en-GB"/>
        </w:rPr>
      </w:pPr>
      <w:r w:rsidRPr="00A00C3A">
        <w:rPr>
          <w:rFonts w:asciiTheme="minorHAnsi" w:hAnsiTheme="minorHAnsi" w:cstheme="minorHAnsi"/>
          <w:b/>
          <w:bCs/>
          <w:lang w:val="en-GB"/>
        </w:rPr>
        <w:t>The Chaplaincy and Faith Centre</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lang w:val="en-GB"/>
        </w:rPr>
      </w:pPr>
      <w:r w:rsidRPr="00873098">
        <w:rPr>
          <w:rFonts w:asciiTheme="minorHAnsi" w:hAnsiTheme="minorHAnsi" w:cstheme="minorHAnsi"/>
          <w:lang w:val="en-GB"/>
        </w:rPr>
        <w:t>2013-2014 sees significant changes</w:t>
      </w:r>
      <w:r w:rsidRPr="00A00C3A">
        <w:rPr>
          <w:rFonts w:asciiTheme="minorHAnsi" w:hAnsiTheme="minorHAnsi" w:cstheme="minorHAnsi"/>
          <w:lang w:val="en-GB"/>
        </w:rPr>
        <w:t xml:space="preserve"> in provision for religion and belief at LSE with the opening of the new Faith Centre in the Saw </w:t>
      </w:r>
      <w:proofErr w:type="spellStart"/>
      <w:r w:rsidRPr="00A00C3A">
        <w:rPr>
          <w:rFonts w:asciiTheme="minorHAnsi" w:hAnsiTheme="minorHAnsi" w:cstheme="minorHAnsi"/>
          <w:lang w:val="en-GB"/>
        </w:rPr>
        <w:t>Swee</w:t>
      </w:r>
      <w:proofErr w:type="spellEnd"/>
      <w:r w:rsidRPr="00A00C3A">
        <w:rPr>
          <w:rFonts w:asciiTheme="minorHAnsi" w:hAnsiTheme="minorHAnsi" w:cstheme="minorHAnsi"/>
          <w:lang w:val="en-GB"/>
        </w:rPr>
        <w:t xml:space="preserve"> Hock Building. This will bring together multi-faith facilities for prayer, worship and faith society meetings as well as providing a contemplative space on campus available to all staff and students. The Chaplain is also available to provide pastoral support to anyone seeking non-judgemental conversation or advice and to support religious life and cohesion within the wider School community.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For further information about events and services see the </w:t>
      </w:r>
      <w:hyperlink r:id="rId50" w:history="1">
        <w:r w:rsidRPr="00A00C3A">
          <w:rPr>
            <w:rStyle w:val="Hyperlink"/>
            <w:rFonts w:asciiTheme="minorHAnsi" w:hAnsiTheme="minorHAnsi" w:cstheme="minorHAnsi"/>
            <w:lang w:val="en-GB"/>
          </w:rPr>
          <w:t>LSE Religion and Belief Guide 2013/14</w:t>
        </w:r>
      </w:hyperlink>
      <w:r w:rsidRPr="00A00C3A">
        <w:rPr>
          <w:rFonts w:asciiTheme="minorHAnsi" w:hAnsiTheme="minorHAnsi" w:cstheme="minorHAnsi"/>
          <w:lang w:val="en-GB"/>
        </w:rPr>
        <w:t xml:space="preserve"> or visit the Chaplaincy website: </w:t>
      </w:r>
      <w:hyperlink r:id="rId51" w:history="1">
        <w:r w:rsidRPr="00A00C3A">
          <w:rPr>
            <w:rStyle w:val="Hyperlink"/>
            <w:rFonts w:asciiTheme="minorHAnsi" w:hAnsiTheme="minorHAnsi" w:cstheme="minorHAnsi"/>
            <w:lang w:val="en-GB"/>
          </w:rPr>
          <w:t>lse.ac.uk/chaplaincy</w:t>
        </w:r>
      </w:hyperlink>
      <w:r w:rsidRPr="00A00C3A">
        <w:rPr>
          <w:rFonts w:asciiTheme="minorHAnsi" w:hAnsiTheme="minorHAnsi" w:cstheme="minorHAnsi"/>
          <w:lang w:val="en-GB"/>
        </w:rPr>
        <w:t>.</w:t>
      </w:r>
    </w:p>
    <w:p w:rsidR="00CB4166" w:rsidRPr="00A00C3A" w:rsidRDefault="00CB4166" w:rsidP="00CB4166">
      <w:pPr>
        <w:rPr>
          <w:rFonts w:asciiTheme="minorHAnsi" w:hAnsiTheme="minorHAnsi" w:cstheme="minorHAnsi"/>
          <w:lang w:val="en-GB"/>
        </w:rPr>
      </w:pPr>
    </w:p>
    <w:p w:rsidR="00CB4166" w:rsidRPr="00A00C3A" w:rsidRDefault="00CB4166" w:rsidP="00CB4166">
      <w:pPr>
        <w:pBdr>
          <w:bottom w:val="single" w:sz="6" w:space="1" w:color="auto"/>
        </w:pBd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b/>
          <w:bCs/>
          <w:lang w:val="en-GB"/>
        </w:rPr>
      </w:pPr>
      <w:r w:rsidRPr="00A00C3A">
        <w:rPr>
          <w:rFonts w:asciiTheme="minorHAnsi" w:hAnsiTheme="minorHAnsi" w:cstheme="minorHAnsi"/>
          <w:b/>
          <w:bCs/>
          <w:lang w:val="en-GB"/>
        </w:rPr>
        <w:t>The Language Centre</w:t>
      </w:r>
    </w:p>
    <w:p w:rsidR="00CB4166" w:rsidRPr="00A00C3A" w:rsidRDefault="00CB4166" w:rsidP="00CB4166">
      <w:pPr>
        <w:rPr>
          <w:rFonts w:asciiTheme="minorHAnsi" w:hAnsiTheme="minorHAnsi" w:cstheme="minorHAnsi"/>
          <w:b/>
          <w:bCs/>
          <w:lang w:val="en-GB"/>
        </w:rPr>
      </w:pPr>
    </w:p>
    <w:p w:rsidR="00CB4166" w:rsidRPr="00A00C3A" w:rsidRDefault="00CB4166" w:rsidP="00CB4166">
      <w:pPr>
        <w:rPr>
          <w:rFonts w:asciiTheme="minorHAnsi" w:hAnsiTheme="minorHAnsi" w:cstheme="minorHAnsi"/>
          <w:bCs/>
          <w:i/>
          <w:lang w:val="en-GB"/>
        </w:rPr>
      </w:pPr>
      <w:r w:rsidRPr="00A00C3A">
        <w:rPr>
          <w:rFonts w:asciiTheme="minorHAnsi" w:hAnsiTheme="minorHAnsi" w:cstheme="minorHAnsi"/>
          <w:bCs/>
          <w:i/>
          <w:lang w:val="en-GB"/>
        </w:rPr>
        <w:t xml:space="preserve">English Language Support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If English is not your first language the Language Centre is on hand to give you advice and support throughout your time at LSE. The support is free and starts as soon as your main programme starts. There are specific classes for academic units and information sessions are held during the first days of term to advise you on the most appropriate classes to take. Classes begin in week 2 of the Michaelmas Term. Please see </w:t>
      </w:r>
      <w:hyperlink r:id="rId52" w:history="1">
        <w:r w:rsidRPr="00A00C3A">
          <w:rPr>
            <w:rStyle w:val="Hyperlink"/>
            <w:rFonts w:asciiTheme="minorHAnsi" w:hAnsiTheme="minorHAnsi" w:cstheme="minorHAnsi"/>
            <w:lang w:val="en-GB"/>
          </w:rPr>
          <w:t>lse.ac.uk/languages</w:t>
        </w:r>
      </w:hyperlink>
      <w:r w:rsidRPr="00A00C3A">
        <w:rPr>
          <w:rFonts w:asciiTheme="minorHAnsi" w:hAnsiTheme="minorHAnsi" w:cstheme="minorHAnsi"/>
        </w:rPr>
        <w:t xml:space="preserve"> </w:t>
      </w:r>
      <w:r w:rsidRPr="00A00C3A">
        <w:rPr>
          <w:rFonts w:asciiTheme="minorHAnsi" w:hAnsiTheme="minorHAnsi" w:cstheme="minorHAnsi"/>
          <w:lang w:val="en-GB"/>
        </w:rPr>
        <w:t xml:space="preserve"> for information on the English for Academic Purposes (EAP) In-sessional Support Programme.</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bCs/>
          <w:i/>
          <w:lang w:val="en-GB"/>
        </w:rPr>
      </w:pPr>
      <w:r w:rsidRPr="00A00C3A">
        <w:rPr>
          <w:rFonts w:asciiTheme="minorHAnsi" w:hAnsiTheme="minorHAnsi" w:cstheme="minorHAnsi"/>
          <w:bCs/>
          <w:i/>
          <w:lang w:val="en-GB"/>
        </w:rPr>
        <w:t>Language, Linguistics and Literature – Degree Options and Certificate Courses</w:t>
      </w:r>
    </w:p>
    <w:p w:rsidR="00CB4166" w:rsidRPr="00A00C3A" w:rsidRDefault="00CB4166" w:rsidP="00CB4166">
      <w:pPr>
        <w:pStyle w:val="Heading3"/>
        <w:pBdr>
          <w:bottom w:val="single" w:sz="6" w:space="1" w:color="auto"/>
        </w:pBdr>
        <w:shd w:val="clear" w:color="auto" w:fill="FFFFFF"/>
        <w:rPr>
          <w:rFonts w:asciiTheme="minorHAnsi" w:hAnsiTheme="minorHAnsi" w:cstheme="minorHAnsi"/>
          <w:b w:val="0"/>
          <w:sz w:val="24"/>
          <w:szCs w:val="24"/>
        </w:rPr>
      </w:pPr>
      <w:r w:rsidRPr="00A00C3A">
        <w:rPr>
          <w:rFonts w:asciiTheme="minorHAnsi" w:hAnsiTheme="minorHAnsi" w:cstheme="minorHAnsi"/>
          <w:b w:val="0"/>
          <w:sz w:val="24"/>
          <w:szCs w:val="24"/>
        </w:rPr>
        <w:t xml:space="preserve">As well as a range of degree options available on all undergraduate </w:t>
      </w:r>
      <w:proofErr w:type="spellStart"/>
      <w:r w:rsidRPr="00A00C3A">
        <w:rPr>
          <w:rFonts w:asciiTheme="minorHAnsi" w:hAnsiTheme="minorHAnsi" w:cstheme="minorHAnsi"/>
          <w:b w:val="0"/>
          <w:sz w:val="24"/>
          <w:szCs w:val="24"/>
        </w:rPr>
        <w:t>programmes</w:t>
      </w:r>
      <w:proofErr w:type="spellEnd"/>
      <w:r w:rsidRPr="00A00C3A">
        <w:rPr>
          <w:rFonts w:asciiTheme="minorHAnsi" w:hAnsiTheme="minorHAnsi" w:cstheme="minorHAnsi"/>
          <w:b w:val="0"/>
          <w:sz w:val="24"/>
          <w:szCs w:val="24"/>
        </w:rPr>
        <w:t xml:space="preserve">, the Language Centre also offers an extra-curricular </w:t>
      </w:r>
      <w:proofErr w:type="spellStart"/>
      <w:r w:rsidRPr="00A00C3A">
        <w:rPr>
          <w:rFonts w:asciiTheme="minorHAnsi" w:hAnsiTheme="minorHAnsi" w:cstheme="minorHAnsi"/>
          <w:b w:val="0"/>
          <w:sz w:val="24"/>
          <w:szCs w:val="24"/>
        </w:rPr>
        <w:t>programme</w:t>
      </w:r>
      <w:proofErr w:type="spellEnd"/>
      <w:r w:rsidRPr="00A00C3A">
        <w:rPr>
          <w:rFonts w:asciiTheme="minorHAnsi" w:hAnsiTheme="minorHAnsi" w:cstheme="minorHAnsi"/>
          <w:b w:val="0"/>
          <w:sz w:val="24"/>
          <w:szCs w:val="24"/>
        </w:rPr>
        <w:t xml:space="preserve"> in a range of modern foreign languages which is open to you for a fee. If you are a UK/EU undergraduate student you can claim your entitlement to a free language course during your time at LSE if you do not have a GCSE (or equivalent) in a language which is not your mother tongue. To help you choose the most appropriate course a series of information sessions and individual appointments is held during the first weeks of term. Courses start in week 5 of the </w:t>
      </w:r>
      <w:proofErr w:type="spellStart"/>
      <w:r w:rsidRPr="00A00C3A">
        <w:rPr>
          <w:rFonts w:asciiTheme="minorHAnsi" w:hAnsiTheme="minorHAnsi" w:cstheme="minorHAnsi"/>
          <w:b w:val="0"/>
          <w:sz w:val="24"/>
          <w:szCs w:val="24"/>
        </w:rPr>
        <w:t>Michaelmas</w:t>
      </w:r>
      <w:proofErr w:type="spellEnd"/>
      <w:r w:rsidRPr="00A00C3A">
        <w:rPr>
          <w:rFonts w:asciiTheme="minorHAnsi" w:hAnsiTheme="minorHAnsi" w:cstheme="minorHAnsi"/>
          <w:b w:val="0"/>
          <w:sz w:val="24"/>
          <w:szCs w:val="24"/>
        </w:rPr>
        <w:t xml:space="preserve"> Term, and the cost of a standard course in 2013/14 is £215.00. Please see </w:t>
      </w:r>
      <w:hyperlink r:id="rId53" w:history="1">
        <w:r w:rsidRPr="00A00C3A">
          <w:rPr>
            <w:rStyle w:val="Hyperlink"/>
            <w:rFonts w:asciiTheme="minorHAnsi" w:hAnsiTheme="minorHAnsi" w:cstheme="minorHAnsi"/>
            <w:b w:val="0"/>
            <w:sz w:val="24"/>
            <w:szCs w:val="24"/>
          </w:rPr>
          <w:t>lse.ac.uk/languages</w:t>
        </w:r>
      </w:hyperlink>
      <w:r w:rsidRPr="00A00C3A">
        <w:rPr>
          <w:rFonts w:asciiTheme="minorHAnsi" w:hAnsiTheme="minorHAnsi" w:cstheme="minorHAnsi"/>
          <w:b w:val="0"/>
          <w:sz w:val="24"/>
          <w:szCs w:val="24"/>
          <w:u w:val="single"/>
        </w:rPr>
        <w:t xml:space="preserve"> </w:t>
      </w:r>
      <w:r w:rsidRPr="00A00C3A">
        <w:rPr>
          <w:rFonts w:asciiTheme="minorHAnsi" w:hAnsiTheme="minorHAnsi" w:cstheme="minorHAnsi"/>
          <w:b w:val="0"/>
          <w:sz w:val="24"/>
          <w:szCs w:val="24"/>
        </w:rPr>
        <w:t>for information on the Modern Foreign Language (MFL) Certificate Course.</w:t>
      </w:r>
    </w:p>
    <w:p w:rsidR="00CB4166" w:rsidRPr="00A00C3A" w:rsidRDefault="00CB4166" w:rsidP="00CB4166">
      <w:pPr>
        <w:pStyle w:val="Heading3"/>
        <w:pBdr>
          <w:bottom w:val="single" w:sz="6" w:space="1" w:color="auto"/>
        </w:pBdr>
        <w:shd w:val="clear" w:color="auto" w:fill="FFFFFF"/>
        <w:rPr>
          <w:rFonts w:asciiTheme="minorHAnsi" w:hAnsiTheme="minorHAnsi" w:cstheme="minorHAnsi"/>
          <w:b w:val="0"/>
          <w:sz w:val="24"/>
          <w:szCs w:val="24"/>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b/>
          <w:bCs/>
        </w:rPr>
        <w:t>LSE Careers</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lang w:val="en-GB"/>
        </w:rPr>
        <w:t xml:space="preserve">LSE Careers offers a wide range of seminars, employer presentations, fairs and face-to-face career discussions to help you at every stage of your career planning process - from deciding what you want to do to preparing for interviews and settling into your first job. LSE Careers also works with your department to deliver events and services tailored to you.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LSE attracts top recruit</w:t>
      </w:r>
      <w:r w:rsidR="00BA0719">
        <w:rPr>
          <w:rFonts w:asciiTheme="minorHAnsi" w:hAnsiTheme="minorHAnsi" w:cstheme="minorHAnsi"/>
          <w:lang w:val="en-GB"/>
        </w:rPr>
        <w:t>ers in many sectors who use our</w:t>
      </w:r>
      <w:r w:rsidRPr="00A00C3A">
        <w:rPr>
          <w:rFonts w:asciiTheme="minorHAnsi" w:hAnsiTheme="minorHAnsi" w:cstheme="minorHAnsi"/>
          <w:lang w:val="en-GB"/>
        </w:rPr>
        <w:t xml:space="preserve"> vacancy board to advertise hundreds </w:t>
      </w:r>
      <w:proofErr w:type="gramStart"/>
      <w:r w:rsidRPr="00A00C3A">
        <w:rPr>
          <w:rFonts w:asciiTheme="minorHAnsi" w:hAnsiTheme="minorHAnsi" w:cstheme="minorHAnsi"/>
          <w:lang w:val="en-GB"/>
        </w:rPr>
        <w:t>of  internships</w:t>
      </w:r>
      <w:proofErr w:type="gramEnd"/>
      <w:r w:rsidRPr="00A00C3A">
        <w:rPr>
          <w:rFonts w:asciiTheme="minorHAnsi" w:hAnsiTheme="minorHAnsi" w:cstheme="minorHAnsi"/>
          <w:lang w:val="en-GB"/>
        </w:rPr>
        <w:t xml:space="preserve">, voluntary, part-time and graduate positions. You can access the vacancy board and book career </w:t>
      </w:r>
      <w:r w:rsidRPr="00A00C3A">
        <w:rPr>
          <w:rFonts w:asciiTheme="minorHAnsi" w:hAnsiTheme="minorHAnsi" w:cstheme="minorHAnsi"/>
          <w:lang w:val="en-GB"/>
        </w:rPr>
        <w:lastRenderedPageBreak/>
        <w:t xml:space="preserve">discussions and events through LSE </w:t>
      </w:r>
      <w:proofErr w:type="spellStart"/>
      <w:r w:rsidRPr="00A00C3A">
        <w:rPr>
          <w:rFonts w:asciiTheme="minorHAnsi" w:hAnsiTheme="minorHAnsi" w:cstheme="minorHAnsi"/>
          <w:lang w:val="en-GB"/>
        </w:rPr>
        <w:t>CareerHub</w:t>
      </w:r>
      <w:proofErr w:type="spellEnd"/>
      <w:r w:rsidRPr="00A00C3A">
        <w:rPr>
          <w:rFonts w:asciiTheme="minorHAnsi" w:hAnsiTheme="minorHAnsi" w:cstheme="minorHAnsi"/>
          <w:lang w:val="en-GB"/>
        </w:rPr>
        <w:t xml:space="preserve"> at </w:t>
      </w:r>
      <w:hyperlink r:id="rId54" w:history="1">
        <w:r w:rsidRPr="00A00C3A">
          <w:rPr>
            <w:rStyle w:val="Hyperlink"/>
            <w:rFonts w:asciiTheme="minorHAnsi" w:hAnsiTheme="minorHAnsi" w:cstheme="minorHAnsi"/>
            <w:lang w:val="en-GB"/>
          </w:rPr>
          <w:t>careers.lse.ac.uk</w:t>
        </w:r>
      </w:hyperlink>
      <w:r w:rsidRPr="00A00C3A">
        <w:rPr>
          <w:rFonts w:asciiTheme="minorHAnsi" w:hAnsiTheme="minorHAnsi" w:cstheme="minorHAnsi"/>
          <w:lang w:val="en-GB"/>
        </w:rPr>
        <w:t>.</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rPr>
        <w:t>The LSE Careers website (</w:t>
      </w:r>
      <w:hyperlink r:id="rId55" w:history="1">
        <w:r w:rsidRPr="00A00C3A">
          <w:rPr>
            <w:rStyle w:val="Hyperlink"/>
            <w:rFonts w:asciiTheme="minorHAnsi" w:hAnsiTheme="minorHAnsi" w:cstheme="minorHAnsi"/>
          </w:rPr>
          <w:t>lse.ac.uk/careers</w:t>
        </w:r>
      </w:hyperlink>
      <w:r w:rsidRPr="00A00C3A">
        <w:rPr>
          <w:rFonts w:asciiTheme="minorHAnsi" w:hAnsiTheme="minorHAnsi" w:cstheme="minorHAnsi"/>
        </w:rPr>
        <w:t xml:space="preserve">) and blog are also full of tips, advice and information about every stage of the careers process from CV writing to interviews, and information about a wide range of employment sectors. </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rPr>
        <w:t>You can also browse our Graduate Destinations website (</w:t>
      </w:r>
      <w:hyperlink r:id="rId56" w:history="1">
        <w:r w:rsidRPr="00A00C3A">
          <w:rPr>
            <w:rStyle w:val="Hyperlink"/>
            <w:rFonts w:asciiTheme="minorHAnsi" w:hAnsiTheme="minorHAnsi" w:cstheme="minorHAnsi"/>
          </w:rPr>
          <w:t>lse.ac.uk/</w:t>
        </w:r>
        <w:proofErr w:type="spellStart"/>
        <w:r w:rsidRPr="00A00C3A">
          <w:rPr>
            <w:rStyle w:val="Hyperlink"/>
            <w:rFonts w:asciiTheme="minorHAnsi" w:hAnsiTheme="minorHAnsi" w:cstheme="minorHAnsi"/>
          </w:rPr>
          <w:t>GraduateDestinations</w:t>
        </w:r>
        <w:proofErr w:type="spellEnd"/>
      </w:hyperlink>
      <w:r w:rsidRPr="00A00C3A">
        <w:rPr>
          <w:rFonts w:asciiTheme="minorHAnsi" w:hAnsiTheme="minorHAnsi" w:cstheme="minorHAnsi"/>
        </w:rPr>
        <w:t xml:space="preserve">) to find out what LSE graduates have gone on to do, </w:t>
      </w:r>
      <w:proofErr w:type="spellStart"/>
      <w:r w:rsidRPr="00A00C3A">
        <w:rPr>
          <w:rFonts w:asciiTheme="minorHAnsi" w:hAnsiTheme="minorHAnsi" w:cstheme="minorHAnsi"/>
        </w:rPr>
        <w:t>organised</w:t>
      </w:r>
      <w:proofErr w:type="spellEnd"/>
      <w:r w:rsidRPr="00A00C3A">
        <w:rPr>
          <w:rFonts w:asciiTheme="minorHAnsi" w:hAnsiTheme="minorHAnsi" w:cstheme="minorHAnsi"/>
        </w:rPr>
        <w:t xml:space="preserve"> by department or subject. </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rPr>
        <w:t xml:space="preserve">For up-to-date information about events, booking, resources, news and vacancies follow us on Facebook </w:t>
      </w:r>
      <w:hyperlink r:id="rId57" w:history="1">
        <w:r w:rsidRPr="00A00C3A">
          <w:rPr>
            <w:rStyle w:val="Hyperlink"/>
            <w:rFonts w:asciiTheme="minorHAnsi" w:hAnsiTheme="minorHAnsi" w:cstheme="minorHAnsi"/>
          </w:rPr>
          <w:t>facebook.com/</w:t>
        </w:r>
        <w:proofErr w:type="spellStart"/>
        <w:r w:rsidRPr="00A00C3A">
          <w:rPr>
            <w:rStyle w:val="Hyperlink"/>
            <w:rFonts w:asciiTheme="minorHAnsi" w:hAnsiTheme="minorHAnsi" w:cstheme="minorHAnsi"/>
          </w:rPr>
          <w:t>lsecareers</w:t>
        </w:r>
        <w:proofErr w:type="spellEnd"/>
      </w:hyperlink>
      <w:r w:rsidRPr="00A00C3A">
        <w:rPr>
          <w:rFonts w:asciiTheme="minorHAnsi" w:hAnsiTheme="minorHAnsi" w:cstheme="minorHAnsi"/>
        </w:rPr>
        <w:t xml:space="preserve"> and Twitter </w:t>
      </w:r>
      <w:r w:rsidRPr="00A00C3A">
        <w:rPr>
          <w:rFonts w:asciiTheme="minorHAnsi" w:hAnsiTheme="minorHAnsi" w:cstheme="minorHAnsi"/>
          <w:b/>
        </w:rPr>
        <w:t>@</w:t>
      </w:r>
      <w:proofErr w:type="spellStart"/>
      <w:r w:rsidRPr="00A00C3A">
        <w:rPr>
          <w:rFonts w:asciiTheme="minorHAnsi" w:hAnsiTheme="minorHAnsi" w:cstheme="minorHAnsi"/>
          <w:b/>
        </w:rPr>
        <w:t>LSECareers</w:t>
      </w:r>
      <w:proofErr w:type="spellEnd"/>
      <w:r w:rsidRPr="00A00C3A">
        <w:rPr>
          <w:rFonts w:asciiTheme="minorHAnsi" w:hAnsiTheme="minorHAnsi" w:cstheme="minorHAnsi"/>
        </w:rPr>
        <w:t>.</w:t>
      </w:r>
    </w:p>
    <w:p w:rsidR="00CB4166" w:rsidRPr="00A00C3A" w:rsidRDefault="00CB4166" w:rsidP="00CB4166">
      <w:pPr>
        <w:spacing w:after="120"/>
        <w:rPr>
          <w:rFonts w:asciiTheme="minorHAnsi" w:hAnsiTheme="minorHAnsi" w:cstheme="minorHAnsi"/>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The LSE Volunteer Centre is based within </w:t>
      </w:r>
      <w:r w:rsidRPr="00A00C3A">
        <w:rPr>
          <w:rFonts w:asciiTheme="minorHAnsi" w:hAnsiTheme="minorHAnsi" w:cstheme="minorHAnsi"/>
        </w:rPr>
        <w:t xml:space="preserve">LSE Careers and is here to help you develop new skills and new friendships while making an impact through volunteering. We advertise volunteering opportunities at different charities </w:t>
      </w:r>
      <w:proofErr w:type="spellStart"/>
      <w:r w:rsidRPr="00A00C3A">
        <w:rPr>
          <w:rFonts w:asciiTheme="minorHAnsi" w:hAnsiTheme="minorHAnsi" w:cstheme="minorHAnsi"/>
        </w:rPr>
        <w:t>acro</w:t>
      </w:r>
      <w:r w:rsidRPr="00A00C3A">
        <w:rPr>
          <w:rFonts w:asciiTheme="minorHAnsi" w:hAnsiTheme="minorHAnsi" w:cstheme="minorHAnsi"/>
          <w:lang w:val="en-GB"/>
        </w:rPr>
        <w:t>ss</w:t>
      </w:r>
      <w:proofErr w:type="spellEnd"/>
      <w:r w:rsidRPr="00A00C3A">
        <w:rPr>
          <w:rFonts w:asciiTheme="minorHAnsi" w:hAnsiTheme="minorHAnsi" w:cstheme="minorHAnsi"/>
          <w:lang w:val="en-GB"/>
        </w:rPr>
        <w:t xml:space="preserve"> London and internationally, with positions ranging from one-off opportunities to part-time internships with charities. The annual Volunteering Fair takes place at the beginning of Michaelmas term and is a great opportunity to meet a wide range of charities and get a feel for the work they do.</w:t>
      </w:r>
      <w:r w:rsidRPr="00A00C3A">
        <w:rPr>
          <w:rFonts w:asciiTheme="minorHAnsi" w:hAnsiTheme="minorHAnsi" w:cstheme="minorHAnsi"/>
        </w:rPr>
        <w:t xml:space="preserve"> You can find out more, as well as tips and advice about volunteering, on the LSE Volunteer Centre website </w:t>
      </w:r>
      <w:hyperlink r:id="rId58" w:history="1">
        <w:r w:rsidRPr="00A00C3A">
          <w:rPr>
            <w:rStyle w:val="Hyperlink"/>
            <w:rFonts w:asciiTheme="minorHAnsi" w:hAnsiTheme="minorHAnsi" w:cstheme="minorHAnsi"/>
          </w:rPr>
          <w:t>lse.ac.uk/</w:t>
        </w:r>
        <w:proofErr w:type="spellStart"/>
        <w:r w:rsidRPr="00A00C3A">
          <w:rPr>
            <w:rStyle w:val="Hyperlink"/>
            <w:rFonts w:asciiTheme="minorHAnsi" w:hAnsiTheme="minorHAnsi" w:cstheme="minorHAnsi"/>
          </w:rPr>
          <w:t>volunteercentre</w:t>
        </w:r>
        <w:proofErr w:type="spellEnd"/>
      </w:hyperlink>
      <w:r w:rsidRPr="00A00C3A">
        <w:rPr>
          <w:rFonts w:asciiTheme="minorHAnsi" w:hAnsiTheme="minorHAnsi" w:cstheme="minorHAnsi"/>
        </w:rPr>
        <w:t xml:space="preserve"> or</w:t>
      </w:r>
      <w:r w:rsidRPr="00A00C3A">
        <w:rPr>
          <w:rFonts w:asciiTheme="minorHAnsi" w:hAnsiTheme="minorHAnsi" w:cstheme="minorHAnsi"/>
          <w:b/>
        </w:rPr>
        <w:t xml:space="preserve"> @</w:t>
      </w:r>
      <w:proofErr w:type="spellStart"/>
      <w:r w:rsidRPr="00A00C3A">
        <w:rPr>
          <w:rFonts w:asciiTheme="minorHAnsi" w:hAnsiTheme="minorHAnsi" w:cstheme="minorHAnsi"/>
          <w:b/>
        </w:rPr>
        <w:t>LSEVolunteering</w:t>
      </w:r>
      <w:proofErr w:type="spellEnd"/>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b/>
          <w:bCs/>
          <w:lang w:val="en-GB"/>
        </w:rPr>
      </w:pPr>
      <w:r w:rsidRPr="00A00C3A">
        <w:rPr>
          <w:rFonts w:asciiTheme="minorHAnsi" w:hAnsiTheme="minorHAnsi" w:cstheme="minorHAnsi"/>
          <w:b/>
          <w:bCs/>
          <w:lang w:val="en-GB"/>
        </w:rPr>
        <w:t xml:space="preserve">Volunteering with LSE’s Widening Participation (WP) team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WP aims to raise aspiration and attainment in young people from London state schools. We deliver a number of projects that encourage young people from under-represented backgrounds to aim for a university education. We need enthusiastic LSE students to be inspiring role models and to contribute to the success of our programmes.</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We need help with three particular projects: Student Ambassadors, Student Tutoring and Student Mentoring.  Mentoring and Tutoring require a weekly commitment, while being a Student Ambassadors is flexible and you can volunteer when you’re available.</w:t>
      </w:r>
    </w:p>
    <w:p w:rsidR="00CB4166" w:rsidRPr="00A00C3A" w:rsidRDefault="00CB4166" w:rsidP="00CB4166">
      <w:pPr>
        <w:rPr>
          <w:rFonts w:asciiTheme="minorHAnsi" w:hAnsiTheme="minorHAnsi" w:cstheme="minorHAnsi"/>
          <w:b/>
          <w:bCs/>
          <w:i/>
          <w:iCs/>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There are many benefits to working with young people and volunteering your time. These include getting involved and giving back to your local community, strengthening your C.V. and personal satisfaction.</w:t>
      </w:r>
    </w:p>
    <w:p w:rsidR="00CB4166" w:rsidRPr="00A00C3A" w:rsidRDefault="00CB4166" w:rsidP="00CB4166">
      <w:pPr>
        <w:tabs>
          <w:tab w:val="left" w:pos="180"/>
        </w:tabs>
        <w:rPr>
          <w:rFonts w:asciiTheme="minorHAnsi" w:hAnsiTheme="minorHAnsi" w:cstheme="minorHAnsi"/>
          <w:lang w:val="en-GB"/>
        </w:rPr>
      </w:pPr>
    </w:p>
    <w:p w:rsidR="00CB4166" w:rsidRPr="00A00C3A" w:rsidRDefault="00CB4166" w:rsidP="00CB4166">
      <w:pPr>
        <w:tabs>
          <w:tab w:val="left" w:pos="180"/>
        </w:tabs>
        <w:rPr>
          <w:rFonts w:asciiTheme="minorHAnsi" w:hAnsiTheme="minorHAnsi" w:cstheme="minorHAnsi"/>
          <w:lang w:val="en-GB"/>
        </w:rPr>
      </w:pPr>
      <w:r w:rsidRPr="00A00C3A">
        <w:rPr>
          <w:rFonts w:asciiTheme="minorHAnsi" w:hAnsiTheme="minorHAnsi" w:cstheme="minorHAnsi"/>
          <w:lang w:val="en-GB"/>
        </w:rPr>
        <w:t xml:space="preserve">Come and find our stand at </w:t>
      </w:r>
      <w:proofErr w:type="spellStart"/>
      <w:r w:rsidRPr="00A00C3A">
        <w:rPr>
          <w:rFonts w:asciiTheme="minorHAnsi" w:hAnsiTheme="minorHAnsi" w:cstheme="minorHAnsi"/>
          <w:lang w:val="en-GB"/>
        </w:rPr>
        <w:t>Freshers’</w:t>
      </w:r>
      <w:proofErr w:type="spellEnd"/>
      <w:r w:rsidRPr="00A00C3A">
        <w:rPr>
          <w:rFonts w:asciiTheme="minorHAnsi" w:hAnsiTheme="minorHAnsi" w:cstheme="minorHAnsi"/>
          <w:lang w:val="en-GB"/>
        </w:rPr>
        <w:t xml:space="preserve"> Fair. Look out for posters around campus and attend one of our information presentations the week after </w:t>
      </w:r>
      <w:proofErr w:type="spellStart"/>
      <w:r w:rsidRPr="00A00C3A">
        <w:rPr>
          <w:rFonts w:asciiTheme="minorHAnsi" w:hAnsiTheme="minorHAnsi" w:cstheme="minorHAnsi"/>
          <w:lang w:val="en-GB"/>
        </w:rPr>
        <w:t>Freshers</w:t>
      </w:r>
      <w:proofErr w:type="spellEnd"/>
      <w:r w:rsidRPr="00A00C3A">
        <w:rPr>
          <w:rFonts w:asciiTheme="minorHAnsi" w:hAnsiTheme="minorHAnsi" w:cstheme="minorHAnsi"/>
          <w:lang w:val="en-GB"/>
        </w:rPr>
        <w:t xml:space="preserve">’. </w:t>
      </w:r>
    </w:p>
    <w:p w:rsidR="00CB4166" w:rsidRPr="00A00C3A" w:rsidRDefault="00CB4166" w:rsidP="00CB4166">
      <w:pPr>
        <w:tabs>
          <w:tab w:val="left" w:pos="180"/>
        </w:tabs>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Visit our website </w:t>
      </w:r>
      <w:hyperlink r:id="rId59" w:history="1">
        <w:r w:rsidRPr="00A00C3A">
          <w:rPr>
            <w:rStyle w:val="Hyperlink"/>
            <w:rFonts w:asciiTheme="minorHAnsi" w:hAnsiTheme="minorHAnsi" w:cstheme="minorHAnsi"/>
          </w:rPr>
          <w:t>lse.ac.uk/wideningparticipation</w:t>
        </w:r>
      </w:hyperlink>
      <w:r w:rsidRPr="00A00C3A">
        <w:rPr>
          <w:rFonts w:asciiTheme="minorHAnsi" w:hAnsiTheme="minorHAnsi" w:cstheme="minorHAnsi"/>
        </w:rPr>
        <w:t xml:space="preserve"> </w:t>
      </w:r>
      <w:r w:rsidRPr="00A00C3A">
        <w:rPr>
          <w:rFonts w:asciiTheme="minorHAnsi" w:hAnsiTheme="minorHAnsi" w:cstheme="minorHAnsi"/>
          <w:lang w:val="en-GB"/>
        </w:rPr>
        <w:t xml:space="preserve">or email </w:t>
      </w:r>
      <w:hyperlink r:id="rId60" w:history="1">
        <w:r w:rsidRPr="00A00C3A">
          <w:rPr>
            <w:rStyle w:val="Hyperlink"/>
            <w:rFonts w:asciiTheme="minorHAnsi" w:hAnsiTheme="minorHAnsi" w:cstheme="minorHAnsi"/>
            <w:lang w:val="en-GB"/>
          </w:rPr>
          <w:t>widening.participation@lse.ac.uk</w:t>
        </w:r>
      </w:hyperlink>
      <w:r w:rsidRPr="00A00C3A">
        <w:rPr>
          <w:rFonts w:asciiTheme="minorHAnsi" w:hAnsiTheme="minorHAnsi" w:cstheme="minorHAnsi"/>
          <w:u w:val="single"/>
          <w:lang w:val="en-GB"/>
        </w:rPr>
        <w:t xml:space="preserve">. </w:t>
      </w:r>
    </w:p>
    <w:p w:rsidR="00CB4166" w:rsidRPr="00A00C3A" w:rsidRDefault="00CB4166" w:rsidP="00CB4166">
      <w:pPr>
        <w:pBdr>
          <w:bottom w:val="single" w:sz="6" w:space="1" w:color="auto"/>
        </w:pBdr>
        <w:rPr>
          <w:rFonts w:asciiTheme="minorHAnsi" w:hAnsiTheme="minorHAnsi" w:cstheme="minorHAnsi"/>
          <w:b/>
          <w:bCs/>
        </w:rPr>
      </w:pPr>
    </w:p>
    <w:p w:rsidR="00CB4166" w:rsidRPr="00A00C3A" w:rsidRDefault="00CB4166" w:rsidP="00CB4166">
      <w:pPr>
        <w:rPr>
          <w:rFonts w:asciiTheme="minorHAnsi" w:hAnsiTheme="minorHAnsi" w:cstheme="minorHAnsi"/>
          <w:b/>
          <w:bCs/>
        </w:rPr>
      </w:pPr>
    </w:p>
    <w:p w:rsidR="00CB4166" w:rsidRPr="00A00C3A" w:rsidRDefault="00CB4166" w:rsidP="00CB4166">
      <w:pPr>
        <w:rPr>
          <w:rFonts w:asciiTheme="minorHAnsi" w:hAnsiTheme="minorHAnsi" w:cstheme="minorHAnsi"/>
          <w:b/>
        </w:rPr>
      </w:pPr>
      <w:r w:rsidRPr="00A00C3A">
        <w:rPr>
          <w:rFonts w:asciiTheme="minorHAnsi" w:hAnsiTheme="minorHAnsi" w:cstheme="minorHAnsi"/>
          <w:b/>
        </w:rPr>
        <w:t>LSE Students’ Union</w:t>
      </w:r>
    </w:p>
    <w:p w:rsidR="00CB4166" w:rsidRPr="00A00C3A" w:rsidRDefault="00CB4166" w:rsidP="00CB4166">
      <w:pPr>
        <w:rPr>
          <w:rFonts w:asciiTheme="minorHAnsi" w:hAnsiTheme="minorHAnsi" w:cstheme="minorHAnsi"/>
          <w:b/>
        </w:rPr>
      </w:pPr>
    </w:p>
    <w:p w:rsidR="00CB4166" w:rsidRPr="00A00C3A" w:rsidRDefault="00F22D46" w:rsidP="00CB4166">
      <w:pPr>
        <w:rPr>
          <w:rFonts w:asciiTheme="minorHAnsi" w:hAnsiTheme="minorHAnsi" w:cstheme="minorHAnsi"/>
        </w:rPr>
      </w:pPr>
      <w:hyperlink r:id="rId61" w:history="1">
        <w:r w:rsidR="00CB4166" w:rsidRPr="00A00C3A">
          <w:rPr>
            <w:rStyle w:val="Hyperlink"/>
            <w:rFonts w:asciiTheme="minorHAnsi" w:hAnsiTheme="minorHAnsi" w:cstheme="minorHAnsi"/>
          </w:rPr>
          <w:t>www.lsesu.com</w:t>
        </w:r>
      </w:hyperlink>
      <w:r w:rsidR="00CB4166" w:rsidRPr="00A00C3A">
        <w:rPr>
          <w:rFonts w:asciiTheme="minorHAnsi" w:hAnsiTheme="minorHAnsi" w:cstheme="minorHAnsi"/>
        </w:rPr>
        <w:t xml:space="preserve"> </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rPr>
        <w:t xml:space="preserve">We believe that LSE has one of the most active student communities at any university, and is being led by </w:t>
      </w:r>
      <w:r w:rsidRPr="00A00C3A">
        <w:rPr>
          <w:rFonts w:asciiTheme="minorHAnsi" w:hAnsiTheme="minorHAnsi" w:cstheme="minorHAnsi"/>
        </w:rPr>
        <w:lastRenderedPageBreak/>
        <w:t>students. The Student’s Union is independent from the School. We’ll help you out if you get into trouble, tell you how you can meet students with similar interests and views, and provide opportunities to have the sort of student experience you want.</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rPr>
        <w:t>Here are some of the ways in which we do it:</w:t>
      </w:r>
    </w:p>
    <w:p w:rsidR="00CB4166" w:rsidRPr="00A00C3A" w:rsidRDefault="00CB4166" w:rsidP="00CB4166">
      <w:pPr>
        <w:rPr>
          <w:rFonts w:asciiTheme="minorHAnsi" w:hAnsiTheme="minorHAnsi" w:cstheme="minorHAnsi"/>
        </w:rPr>
      </w:pPr>
    </w:p>
    <w:p w:rsidR="00CB4166" w:rsidRPr="00A00C3A" w:rsidRDefault="00CB4166" w:rsidP="00CB4166">
      <w:pPr>
        <w:pStyle w:val="ListParagraph"/>
        <w:numPr>
          <w:ilvl w:val="0"/>
          <w:numId w:val="22"/>
        </w:numPr>
        <w:spacing w:after="0" w:line="240" w:lineRule="auto"/>
        <w:contextualSpacing w:val="0"/>
        <w:rPr>
          <w:rFonts w:cstheme="minorHAnsi"/>
          <w:sz w:val="24"/>
          <w:szCs w:val="24"/>
        </w:rPr>
      </w:pPr>
      <w:r w:rsidRPr="00A00C3A">
        <w:rPr>
          <w:rFonts w:cstheme="minorHAnsi"/>
          <w:sz w:val="24"/>
          <w:szCs w:val="24"/>
          <w:lang w:val="en-US"/>
        </w:rPr>
        <w:t xml:space="preserve">Student activities </w:t>
      </w:r>
      <w:r w:rsidRPr="00A00C3A">
        <w:rPr>
          <w:rFonts w:cstheme="minorHAnsi"/>
          <w:sz w:val="24"/>
          <w:szCs w:val="24"/>
        </w:rPr>
        <w:t>– the Union funds and supports over 200 societies, sports clubs, Media Group societies and Raising and Giving charitable fundraising</w:t>
      </w:r>
    </w:p>
    <w:p w:rsidR="00CB4166" w:rsidRPr="00A00C3A" w:rsidRDefault="00CB4166" w:rsidP="00CB4166">
      <w:pPr>
        <w:pStyle w:val="ListParagraph"/>
        <w:numPr>
          <w:ilvl w:val="0"/>
          <w:numId w:val="22"/>
        </w:numPr>
        <w:spacing w:after="0" w:line="240" w:lineRule="auto"/>
        <w:contextualSpacing w:val="0"/>
        <w:rPr>
          <w:rFonts w:cstheme="minorHAnsi"/>
          <w:sz w:val="24"/>
          <w:szCs w:val="24"/>
        </w:rPr>
      </w:pPr>
      <w:r w:rsidRPr="00A00C3A">
        <w:rPr>
          <w:rFonts w:cstheme="minorHAnsi"/>
          <w:sz w:val="24"/>
          <w:szCs w:val="24"/>
        </w:rPr>
        <w:t>Campaigns and democracy –  getting students together to take action on and influence the issues they care about within the School and wider society</w:t>
      </w:r>
    </w:p>
    <w:p w:rsidR="00CB4166" w:rsidRPr="00A00C3A" w:rsidRDefault="00CB4166" w:rsidP="00CB4166">
      <w:pPr>
        <w:pStyle w:val="ListParagraph"/>
        <w:numPr>
          <w:ilvl w:val="0"/>
          <w:numId w:val="22"/>
        </w:numPr>
        <w:spacing w:after="0" w:line="240" w:lineRule="auto"/>
        <w:contextualSpacing w:val="0"/>
        <w:rPr>
          <w:rFonts w:cstheme="minorHAnsi"/>
          <w:sz w:val="24"/>
          <w:szCs w:val="24"/>
        </w:rPr>
      </w:pPr>
      <w:r w:rsidRPr="00A00C3A">
        <w:rPr>
          <w:rFonts w:cstheme="minorHAnsi"/>
          <w:sz w:val="24"/>
          <w:szCs w:val="24"/>
        </w:rPr>
        <w:t>Representation – led by a Student Executive, working with representatives across the School, you influence and shape the decisions and direction of the School</w:t>
      </w:r>
    </w:p>
    <w:p w:rsidR="00CB4166" w:rsidRPr="00A00C3A" w:rsidRDefault="00CB4166" w:rsidP="00CB4166">
      <w:pPr>
        <w:pStyle w:val="ListParagraph"/>
        <w:numPr>
          <w:ilvl w:val="0"/>
          <w:numId w:val="22"/>
        </w:numPr>
        <w:spacing w:after="0" w:line="240" w:lineRule="auto"/>
        <w:contextualSpacing w:val="0"/>
        <w:rPr>
          <w:rFonts w:cstheme="minorHAnsi"/>
          <w:sz w:val="24"/>
          <w:szCs w:val="24"/>
        </w:rPr>
      </w:pPr>
      <w:r w:rsidRPr="00A00C3A">
        <w:rPr>
          <w:rFonts w:cstheme="minorHAnsi"/>
          <w:sz w:val="24"/>
          <w:szCs w:val="24"/>
        </w:rPr>
        <w:t>Welfare and student support – our independent, legally-trained advice workers offer free, confidential advice when things go wrong or you need help</w:t>
      </w:r>
    </w:p>
    <w:p w:rsidR="00CB4166" w:rsidRPr="00A00C3A" w:rsidRDefault="00CB4166" w:rsidP="00CB4166">
      <w:pPr>
        <w:pStyle w:val="ListParagraph"/>
        <w:numPr>
          <w:ilvl w:val="0"/>
          <w:numId w:val="22"/>
        </w:numPr>
        <w:spacing w:after="0" w:line="240" w:lineRule="auto"/>
        <w:contextualSpacing w:val="0"/>
        <w:rPr>
          <w:rFonts w:cstheme="minorHAnsi"/>
          <w:sz w:val="24"/>
          <w:szCs w:val="24"/>
        </w:rPr>
      </w:pPr>
      <w:r w:rsidRPr="00A00C3A">
        <w:rPr>
          <w:rFonts w:cstheme="minorHAnsi"/>
          <w:sz w:val="24"/>
          <w:szCs w:val="24"/>
        </w:rPr>
        <w:t>The Union runs a bar, some shops and the only gym on campus all designed for LSE students.</w:t>
      </w:r>
    </w:p>
    <w:p w:rsidR="00CB4166" w:rsidRPr="00A00C3A" w:rsidRDefault="00CB4166" w:rsidP="00CB4166">
      <w:pPr>
        <w:rPr>
          <w:rFonts w:asciiTheme="minorHAnsi" w:hAnsiTheme="minorHAnsi" w:cstheme="minorHAnsi"/>
        </w:rPr>
      </w:pPr>
    </w:p>
    <w:p w:rsidR="00CB4166" w:rsidRPr="00A00C3A" w:rsidRDefault="00CB4166" w:rsidP="00CB4166">
      <w:pPr>
        <w:pBdr>
          <w:bottom w:val="single" w:sz="6" w:space="1" w:color="auto"/>
        </w:pBdr>
        <w:rPr>
          <w:rFonts w:asciiTheme="minorHAnsi" w:hAnsiTheme="minorHAnsi" w:cstheme="minorHAnsi"/>
        </w:rPr>
      </w:pPr>
      <w:r w:rsidRPr="00A00C3A">
        <w:rPr>
          <w:rFonts w:asciiTheme="minorHAnsi" w:hAnsiTheme="minorHAnsi" w:cstheme="minorHAnsi"/>
        </w:rPr>
        <w:t>You will be part of one of the most important chapters in our history, where we go now and what happens next for your union is up to you.</w:t>
      </w:r>
    </w:p>
    <w:p w:rsidR="00CB4166" w:rsidRPr="00A00C3A" w:rsidRDefault="00CB4166" w:rsidP="00CB4166">
      <w:pPr>
        <w:pBdr>
          <w:bottom w:val="single" w:sz="6" w:space="1" w:color="auto"/>
        </w:pBdr>
        <w:rPr>
          <w:rFonts w:asciiTheme="minorHAnsi" w:hAnsiTheme="minorHAnsi" w:cstheme="minorHAnsi"/>
        </w:rPr>
      </w:pPr>
    </w:p>
    <w:p w:rsidR="00CB4166" w:rsidRPr="00A00C3A" w:rsidRDefault="00CB4166" w:rsidP="00CB4166">
      <w:pPr>
        <w:rPr>
          <w:rFonts w:asciiTheme="minorHAnsi" w:hAnsiTheme="minorHAnsi" w:cstheme="minorHAnsi"/>
          <w:b/>
          <w:bCs/>
        </w:rPr>
      </w:pPr>
    </w:p>
    <w:p w:rsidR="00CB4166" w:rsidRPr="00A00C3A" w:rsidRDefault="00CB4166" w:rsidP="00CB4166">
      <w:pPr>
        <w:rPr>
          <w:rFonts w:asciiTheme="minorHAnsi" w:hAnsiTheme="minorHAnsi" w:cstheme="minorHAnsi"/>
          <w:b/>
          <w:bCs/>
        </w:rPr>
      </w:pPr>
      <w:r w:rsidRPr="00A00C3A">
        <w:rPr>
          <w:rFonts w:asciiTheme="minorHAnsi" w:hAnsiTheme="minorHAnsi" w:cstheme="minorHAnsi"/>
          <w:b/>
          <w:bCs/>
        </w:rPr>
        <w:t>LSE Day Nursery</w:t>
      </w:r>
    </w:p>
    <w:p w:rsidR="00CB4166" w:rsidRPr="00A00C3A" w:rsidRDefault="00CB4166" w:rsidP="00CB4166">
      <w:pPr>
        <w:shd w:val="clear" w:color="auto" w:fill="FFFFFF"/>
        <w:rPr>
          <w:rFonts w:asciiTheme="minorHAnsi" w:hAnsiTheme="minorHAnsi" w:cstheme="minorHAnsi"/>
          <w:lang w:val="en-GB"/>
        </w:rPr>
      </w:pPr>
      <w:r w:rsidRPr="00A00C3A">
        <w:rPr>
          <w:rFonts w:asciiTheme="minorHAnsi" w:hAnsiTheme="minorHAnsi" w:cstheme="minorHAnsi"/>
        </w:rPr>
        <w:br/>
      </w:r>
      <w:r w:rsidRPr="00A00C3A">
        <w:rPr>
          <w:rFonts w:asciiTheme="minorHAnsi" w:hAnsiTheme="minorHAnsi" w:cstheme="minorHAnsi"/>
          <w:lang w:val="en-GB"/>
        </w:rPr>
        <w:t xml:space="preserve">The LSE Day Nursery is registered under the Early Years sector; and our Ofsted registration allows us to provide care and learning for 63 children in total, aged between 3 months and 5 years. </w:t>
      </w:r>
      <w:r w:rsidRPr="00A00C3A">
        <w:rPr>
          <w:rFonts w:asciiTheme="minorHAnsi" w:hAnsiTheme="minorHAnsi" w:cstheme="minorHAnsi"/>
          <w:lang w:val="en-GB"/>
        </w:rPr>
        <w:br/>
      </w:r>
    </w:p>
    <w:p w:rsidR="00CB4166" w:rsidRPr="00A00C3A" w:rsidRDefault="00CB4166" w:rsidP="00CB4166">
      <w:pPr>
        <w:shd w:val="clear" w:color="auto" w:fill="FFFFFF"/>
        <w:rPr>
          <w:rFonts w:asciiTheme="minorHAnsi" w:hAnsiTheme="minorHAnsi" w:cstheme="minorHAnsi"/>
          <w:lang w:val="en-GB"/>
        </w:rPr>
      </w:pPr>
      <w:r w:rsidRPr="00A00C3A">
        <w:rPr>
          <w:rFonts w:asciiTheme="minorHAnsi" w:hAnsiTheme="minorHAnsi" w:cstheme="minorHAnsi"/>
          <w:lang w:val="en-GB"/>
        </w:rPr>
        <w:t>We are located in the basement of an LSE Hall of Residence on Wild Street. We primarily serve students and staff of the LSE. We offer full-time and part-times spaces.</w:t>
      </w:r>
    </w:p>
    <w:p w:rsidR="00CB4166" w:rsidRPr="00A00C3A" w:rsidRDefault="00CB4166" w:rsidP="00CB4166">
      <w:pPr>
        <w:shd w:val="clear" w:color="auto" w:fill="FFFFFF"/>
        <w:rPr>
          <w:rFonts w:asciiTheme="minorHAnsi" w:hAnsiTheme="minorHAnsi" w:cstheme="minorHAnsi"/>
          <w:lang w:val="en-GB"/>
        </w:rPr>
      </w:pPr>
    </w:p>
    <w:p w:rsidR="00CB4166" w:rsidRPr="00A00C3A" w:rsidRDefault="00CB4166" w:rsidP="00CB4166">
      <w:pPr>
        <w:shd w:val="clear" w:color="auto" w:fill="FFFFFF"/>
        <w:rPr>
          <w:rFonts w:asciiTheme="minorHAnsi" w:hAnsiTheme="minorHAnsi" w:cstheme="minorHAnsi"/>
          <w:lang w:val="en-GB"/>
        </w:rPr>
      </w:pPr>
      <w:r w:rsidRPr="00A00C3A">
        <w:rPr>
          <w:rFonts w:asciiTheme="minorHAnsi" w:hAnsiTheme="minorHAnsi" w:cstheme="minorHAnsi"/>
          <w:lang w:val="en-GB"/>
        </w:rPr>
        <w:t xml:space="preserve">We base our curriculum on the </w:t>
      </w:r>
      <w:r w:rsidR="005A5634">
        <w:rPr>
          <w:rFonts w:asciiTheme="minorHAnsi" w:hAnsiTheme="minorHAnsi" w:cstheme="minorHAnsi"/>
          <w:i/>
          <w:lang w:val="en-GB"/>
        </w:rPr>
        <w:t>Revised</w:t>
      </w:r>
      <w:r w:rsidRPr="00A00C3A">
        <w:rPr>
          <w:rFonts w:asciiTheme="minorHAnsi" w:hAnsiTheme="minorHAnsi" w:cstheme="minorHAnsi"/>
          <w:i/>
          <w:lang w:val="en-GB"/>
        </w:rPr>
        <w:t xml:space="preserve"> Early Years Foundation Stage Framework</w:t>
      </w:r>
      <w:r w:rsidRPr="00A00C3A">
        <w:rPr>
          <w:rFonts w:asciiTheme="minorHAnsi" w:hAnsiTheme="minorHAnsi" w:cstheme="minorHAnsi"/>
          <w:lang w:val="en-GB"/>
        </w:rPr>
        <w:t xml:space="preserve"> </w:t>
      </w:r>
      <w:r w:rsidRPr="00A00C3A">
        <w:rPr>
          <w:rFonts w:asciiTheme="minorHAnsi" w:hAnsiTheme="minorHAnsi" w:cstheme="minorHAnsi"/>
          <w:i/>
          <w:lang w:val="en-GB"/>
        </w:rPr>
        <w:t>(EYFS)</w:t>
      </w:r>
      <w:r w:rsidRPr="00A00C3A">
        <w:rPr>
          <w:rFonts w:asciiTheme="minorHAnsi" w:hAnsiTheme="minorHAnsi" w:cstheme="minorHAnsi"/>
          <w:lang w:val="en-GB"/>
        </w:rPr>
        <w:t xml:space="preserve">. The nursery was rated </w:t>
      </w:r>
      <w:proofErr w:type="gramStart"/>
      <w:r w:rsidRPr="00A00C3A">
        <w:rPr>
          <w:rFonts w:asciiTheme="minorHAnsi" w:hAnsiTheme="minorHAnsi" w:cstheme="minorHAnsi"/>
          <w:i/>
          <w:lang w:val="en-GB"/>
        </w:rPr>
        <w:t>Good</w:t>
      </w:r>
      <w:proofErr w:type="gramEnd"/>
      <w:r w:rsidRPr="00A00C3A">
        <w:rPr>
          <w:rFonts w:asciiTheme="minorHAnsi" w:hAnsiTheme="minorHAnsi" w:cstheme="minorHAnsi"/>
          <w:lang w:val="en-GB"/>
        </w:rPr>
        <w:t xml:space="preserve"> on the last Ofsted Inspection in January 2012.  </w:t>
      </w:r>
    </w:p>
    <w:p w:rsidR="00CB4166" w:rsidRPr="00A00C3A" w:rsidRDefault="00CB4166" w:rsidP="00CB4166">
      <w:pPr>
        <w:shd w:val="clear" w:color="auto" w:fill="FFFFFF"/>
        <w:rPr>
          <w:rFonts w:asciiTheme="minorHAnsi" w:hAnsiTheme="minorHAnsi" w:cstheme="minorHAnsi"/>
          <w:lang w:val="en-GB"/>
        </w:rPr>
      </w:pPr>
    </w:p>
    <w:p w:rsidR="00CB4166" w:rsidRPr="00A00C3A" w:rsidRDefault="00CB4166" w:rsidP="00CB4166">
      <w:pPr>
        <w:shd w:val="clear" w:color="auto" w:fill="FFFFFF"/>
        <w:rPr>
          <w:rFonts w:asciiTheme="minorHAnsi" w:hAnsiTheme="minorHAnsi" w:cstheme="minorHAnsi"/>
          <w:lang w:val="en-GB"/>
        </w:rPr>
      </w:pPr>
      <w:r w:rsidRPr="00A00C3A">
        <w:rPr>
          <w:rFonts w:asciiTheme="minorHAnsi" w:hAnsiTheme="minorHAnsi" w:cstheme="minorHAnsi"/>
          <w:lang w:val="en-GB"/>
        </w:rPr>
        <w:t xml:space="preserve">The nursery has four main rooms. There are two baby rooms, which can take up to 23 babies aged 3 months to 2 years. We can accommodate up to 26 toddlers aged between 2 to 3 years, and 16 pre-school children aged between 3 to 5 years. </w:t>
      </w:r>
    </w:p>
    <w:p w:rsidR="00CB4166" w:rsidRPr="00A00C3A" w:rsidRDefault="00CB4166" w:rsidP="00CB4166">
      <w:pPr>
        <w:shd w:val="clear" w:color="auto" w:fill="FFFFFF"/>
        <w:rPr>
          <w:rFonts w:asciiTheme="minorHAnsi" w:hAnsiTheme="minorHAnsi" w:cstheme="minorHAnsi"/>
          <w:lang w:val="en-GB"/>
        </w:rPr>
      </w:pPr>
    </w:p>
    <w:p w:rsidR="00CB4166" w:rsidRPr="00A00C3A" w:rsidRDefault="00CB4166" w:rsidP="00CB4166">
      <w:pPr>
        <w:shd w:val="clear" w:color="auto" w:fill="FFFFFF"/>
        <w:rPr>
          <w:rFonts w:asciiTheme="minorHAnsi" w:hAnsiTheme="minorHAnsi" w:cstheme="minorHAnsi"/>
          <w:lang w:val="en-GB"/>
        </w:rPr>
      </w:pPr>
      <w:r w:rsidRPr="00A00C3A">
        <w:rPr>
          <w:rFonts w:asciiTheme="minorHAnsi" w:hAnsiTheme="minorHAnsi" w:cstheme="minorHAnsi"/>
          <w:lang w:val="en-GB"/>
        </w:rPr>
        <w:t>The nursery is opened from 8:45am-6:15pm. It is open for 50 weeks of the year, exce</w:t>
      </w:r>
      <w:r w:rsidR="005A5634">
        <w:rPr>
          <w:rFonts w:asciiTheme="minorHAnsi" w:hAnsiTheme="minorHAnsi" w:cstheme="minorHAnsi"/>
          <w:lang w:val="en-GB"/>
        </w:rPr>
        <w:t>pt for bank holidays and a week</w:t>
      </w:r>
      <w:r w:rsidRPr="00A00C3A">
        <w:rPr>
          <w:rFonts w:asciiTheme="minorHAnsi" w:hAnsiTheme="minorHAnsi" w:cstheme="minorHAnsi"/>
          <w:lang w:val="en-GB"/>
        </w:rPr>
        <w:t xml:space="preserve"> at both Christmas and Easter.</w:t>
      </w:r>
    </w:p>
    <w:p w:rsidR="00CB4166" w:rsidRPr="00A00C3A" w:rsidRDefault="00CB4166" w:rsidP="00CB4166">
      <w:pPr>
        <w:shd w:val="clear" w:color="auto" w:fill="FFFFFF"/>
        <w:rPr>
          <w:rFonts w:asciiTheme="minorHAnsi" w:hAnsiTheme="minorHAnsi" w:cstheme="minorHAnsi"/>
          <w:lang w:val="en-GB"/>
        </w:rPr>
      </w:pPr>
    </w:p>
    <w:p w:rsidR="00CB4166" w:rsidRPr="00A00C3A" w:rsidRDefault="00CB4166" w:rsidP="00CB4166">
      <w:pPr>
        <w:rPr>
          <w:rFonts w:asciiTheme="minorHAnsi" w:hAnsiTheme="minorHAnsi" w:cstheme="minorHAnsi"/>
        </w:rPr>
      </w:pPr>
      <w:r w:rsidRPr="00A00C3A">
        <w:rPr>
          <w:rFonts w:asciiTheme="minorHAnsi" w:hAnsiTheme="minorHAnsi" w:cstheme="minorHAnsi"/>
        </w:rPr>
        <w:t xml:space="preserve">There are always places available and we welcome enquiries from interested parents, both students and staff. </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 xml:space="preserve">The Nursery welcomes viewings any week day at 10.30am or 3.00pm by appointment, please email </w:t>
      </w:r>
      <w:hyperlink r:id="rId62" w:history="1">
        <w:r w:rsidRPr="00A00C3A">
          <w:rPr>
            <w:rStyle w:val="Hyperlink"/>
            <w:rFonts w:asciiTheme="minorHAnsi" w:hAnsiTheme="minorHAnsi" w:cstheme="minorHAnsi"/>
            <w:lang w:val="en-GB"/>
          </w:rPr>
          <w:t>nursery@lse.ac.uk</w:t>
        </w:r>
      </w:hyperlink>
      <w:r w:rsidRPr="00A00C3A">
        <w:rPr>
          <w:rFonts w:asciiTheme="minorHAnsi" w:hAnsiTheme="minorHAnsi" w:cstheme="minorHAnsi"/>
          <w:lang w:val="en-GB"/>
        </w:rPr>
        <w:t xml:space="preserve"> or call 0207 107 5966.</w:t>
      </w:r>
    </w:p>
    <w:p w:rsidR="00CB4166" w:rsidRPr="00A00C3A" w:rsidRDefault="00CB4166" w:rsidP="00CB4166">
      <w:pPr>
        <w:pBdr>
          <w:bottom w:val="single" w:sz="6" w:space="1" w:color="auto"/>
        </w:pBdr>
        <w:rPr>
          <w:rFonts w:asciiTheme="minorHAnsi" w:hAnsiTheme="minorHAnsi" w:cstheme="minorHAnsi"/>
          <w:lang w:val="en-GB"/>
        </w:rPr>
      </w:pPr>
    </w:p>
    <w:p w:rsidR="00CB4166" w:rsidRPr="00A00C3A" w:rsidRDefault="00CB4166" w:rsidP="00CB4166">
      <w:pPr>
        <w:rPr>
          <w:rFonts w:asciiTheme="minorHAnsi" w:hAnsiTheme="minorHAnsi" w:cstheme="minorHAnsi"/>
          <w:b/>
          <w:bCs/>
        </w:rPr>
      </w:pPr>
    </w:p>
    <w:p w:rsidR="00D57FD8" w:rsidRDefault="00D57FD8" w:rsidP="00CB4166">
      <w:pPr>
        <w:rPr>
          <w:rFonts w:asciiTheme="minorHAnsi" w:hAnsiTheme="minorHAnsi" w:cstheme="minorHAnsi"/>
          <w:b/>
          <w:bCs/>
        </w:rPr>
      </w:pPr>
    </w:p>
    <w:p w:rsidR="00CB4166" w:rsidRPr="00A00C3A" w:rsidRDefault="00CB4166" w:rsidP="00CB4166">
      <w:pPr>
        <w:rPr>
          <w:rFonts w:asciiTheme="minorHAnsi" w:hAnsiTheme="minorHAnsi" w:cstheme="minorHAnsi"/>
          <w:b/>
          <w:bCs/>
        </w:rPr>
      </w:pPr>
      <w:r w:rsidRPr="00A00C3A">
        <w:rPr>
          <w:rFonts w:asciiTheme="minorHAnsi" w:hAnsiTheme="minorHAnsi" w:cstheme="minorHAnsi"/>
          <w:b/>
          <w:bCs/>
        </w:rPr>
        <w:t>Quality Assurance</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highlight w:val="yellow"/>
        </w:rPr>
      </w:pPr>
      <w:r w:rsidRPr="00A00C3A">
        <w:rPr>
          <w:rFonts w:asciiTheme="minorHAnsi" w:hAnsiTheme="minorHAnsi" w:cstheme="minorHAnsi"/>
          <w:lang w:val="en-GB"/>
        </w:rPr>
        <w:t xml:space="preserve">The School’s approach to quality assurance is set out in the document “Strategy for Managing Academic Standards and Quality”: </w:t>
      </w:r>
      <w:hyperlink r:id="rId63" w:history="1">
        <w:r w:rsidRPr="00A00C3A">
          <w:rPr>
            <w:rStyle w:val="Hyperlink"/>
            <w:rFonts w:asciiTheme="minorHAnsi" w:hAnsiTheme="minorHAnsi" w:cstheme="minorHAnsi"/>
            <w:lang w:val="en-GB"/>
          </w:rPr>
          <w:t>http://www2.lse.ac.uk/intranet/LSEServices/TQARO/InternalQualityAssurance/StrategyForManagingAcademicStandards.aspx</w:t>
        </w:r>
      </w:hyperlink>
    </w:p>
    <w:p w:rsidR="00CB4166" w:rsidRPr="00A00C3A" w:rsidRDefault="00CB4166" w:rsidP="00CB4166">
      <w:pPr>
        <w:rPr>
          <w:rFonts w:asciiTheme="minorHAnsi" w:hAnsiTheme="minorHAnsi" w:cstheme="minorHAnsi"/>
        </w:rPr>
      </w:pPr>
      <w:r w:rsidRPr="00A00C3A">
        <w:rPr>
          <w:rFonts w:asciiTheme="minorHAnsi" w:hAnsiTheme="minorHAnsi" w:cstheme="minorHAnsi"/>
        </w:rPr>
        <w:t xml:space="preserve">It sets out broad principles and processes for assuring academic standards and for enhancing the quality of educational provision.  </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lang w:val="en-GB"/>
        </w:rPr>
        <w:t>Students are encouraged to contribute directly to the quality assurance of their courses and programmes.  They can do so through their Staff-Student Liaison Committees (or via their representative), by attending Academic and Student Affairs Committee reviews of their departments, and by conscientiously completing School surveys (see below).</w:t>
      </w:r>
      <w:r w:rsidRPr="00A00C3A">
        <w:rPr>
          <w:rFonts w:asciiTheme="minorHAnsi" w:hAnsiTheme="minorHAnsi" w:cstheme="minorHAnsi"/>
        </w:rPr>
        <w:t xml:space="preserve"> </w:t>
      </w:r>
    </w:p>
    <w:p w:rsidR="00CB4166" w:rsidRPr="00A00C3A" w:rsidRDefault="00CB4166" w:rsidP="00CB4166">
      <w:pPr>
        <w:rPr>
          <w:rFonts w:asciiTheme="minorHAnsi" w:hAnsiTheme="minorHAnsi" w:cstheme="minorHAnsi"/>
          <w:b/>
          <w:bCs/>
        </w:rPr>
      </w:pPr>
      <w:r w:rsidRPr="00A00C3A">
        <w:rPr>
          <w:rFonts w:asciiTheme="minorHAnsi" w:hAnsiTheme="minorHAnsi" w:cstheme="minorHAnsi"/>
          <w:b/>
          <w:bCs/>
        </w:rPr>
        <w:t xml:space="preserve"> </w:t>
      </w:r>
    </w:p>
    <w:p w:rsidR="00CB4166" w:rsidRPr="00A00C3A" w:rsidRDefault="00CB4166" w:rsidP="00CB4166">
      <w:pPr>
        <w:spacing w:line="220" w:lineRule="atLeast"/>
        <w:rPr>
          <w:rFonts w:asciiTheme="minorHAnsi" w:hAnsiTheme="minorHAnsi" w:cstheme="minorHAnsi"/>
          <w:b/>
          <w:bCs/>
          <w:lang w:val="en-GB"/>
        </w:rPr>
      </w:pPr>
      <w:r w:rsidRPr="00A00C3A">
        <w:rPr>
          <w:rFonts w:asciiTheme="minorHAnsi" w:hAnsiTheme="minorHAnsi" w:cstheme="minorHAnsi"/>
          <w:b/>
          <w:bCs/>
          <w:lang w:val="en-GB"/>
        </w:rPr>
        <w:t>Student Teaching Surveys</w:t>
      </w:r>
    </w:p>
    <w:p w:rsidR="00CB4166" w:rsidRPr="00A00C3A" w:rsidRDefault="00CB4166" w:rsidP="00CB4166">
      <w:pPr>
        <w:shd w:val="clear" w:color="auto" w:fill="FFFFFF"/>
        <w:spacing w:before="120" w:after="120" w:line="220" w:lineRule="atLeast"/>
        <w:rPr>
          <w:rFonts w:asciiTheme="minorHAnsi" w:hAnsiTheme="minorHAnsi" w:cstheme="minorHAnsi"/>
          <w:lang w:val="en-GB"/>
        </w:rPr>
      </w:pPr>
      <w:r w:rsidRPr="00A00C3A">
        <w:rPr>
          <w:rFonts w:asciiTheme="minorHAnsi" w:hAnsiTheme="minorHAnsi" w:cstheme="minorHAnsi"/>
          <w:lang w:val="en-GB"/>
        </w:rPr>
        <w:t>The Teaching Quality Assurance and Review Office (TQARO) conducts two School-wide surveys each year to assess students’ opinions of teaching, one in each of the Michaelmas and Lent Terms. They give students the opportunity to give feedback on their lectures, on class/seminar teaching and on courses.  They provide lecturers and teachers with important information about the perceived quality of their teaching, and the School with a measure of general teaching standards. They are conducted via paper questionnaires which are distributed in classes and lectures.</w:t>
      </w:r>
    </w:p>
    <w:p w:rsidR="00CB4166" w:rsidRPr="00A00C3A" w:rsidRDefault="00CB4166" w:rsidP="00CB4166">
      <w:pPr>
        <w:rPr>
          <w:rFonts w:asciiTheme="minorHAnsi" w:hAnsiTheme="minorHAnsi" w:cstheme="minorHAnsi"/>
        </w:rPr>
      </w:pPr>
      <w:r w:rsidRPr="00A00C3A">
        <w:rPr>
          <w:rFonts w:asciiTheme="minorHAnsi" w:hAnsiTheme="minorHAnsi" w:cstheme="minorHAnsi"/>
          <w:lang w:val="en-GB"/>
        </w:rPr>
        <w:t xml:space="preserve">Teaching scores are made available to individual teachers, heads of departments, and the Director of the Teaching and Learning Centre and Pro-Director (Teaching and Learning). In addition to producing reports for individual teachers, TQARO produces aggregated quantitative data for departments and the School, which provide important performance indicators. These can be found on the TQARO website: </w:t>
      </w:r>
      <w:hyperlink r:id="rId64" w:history="1">
        <w:r w:rsidRPr="00A00C3A">
          <w:rPr>
            <w:rStyle w:val="Hyperlink"/>
            <w:rFonts w:asciiTheme="minorHAnsi" w:hAnsiTheme="minorHAnsi" w:cstheme="minorHAnsi"/>
          </w:rPr>
          <w:t>http://www2.lse.ac.uk/intranet/LSEServices/TQARO/TeachingSurveys/Results/Home.aspx</w:t>
        </w:r>
      </w:hyperlink>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Results of the 'course' section of the surveys are made available to students through the online course guides.</w:t>
      </w:r>
    </w:p>
    <w:p w:rsidR="00CB4166" w:rsidRPr="00A00C3A" w:rsidRDefault="00CB4166" w:rsidP="00CB4166">
      <w:pPr>
        <w:pBdr>
          <w:bottom w:val="single" w:sz="6" w:space="1" w:color="auto"/>
        </w:pBdr>
        <w:rPr>
          <w:rFonts w:asciiTheme="minorHAnsi" w:hAnsiTheme="minorHAnsi" w:cstheme="minorHAnsi"/>
          <w:lang w:val="en-GB"/>
        </w:rPr>
      </w:pPr>
    </w:p>
    <w:p w:rsidR="00CB4166" w:rsidRPr="00A00C3A" w:rsidRDefault="00CB4166" w:rsidP="00CB4166">
      <w:pPr>
        <w:rPr>
          <w:rFonts w:asciiTheme="minorHAnsi" w:hAnsiTheme="minorHAnsi" w:cstheme="minorHAnsi"/>
          <w:b/>
          <w:bCs/>
        </w:rPr>
      </w:pPr>
    </w:p>
    <w:p w:rsidR="00CB4166" w:rsidRPr="00A00C3A" w:rsidRDefault="00CB4166" w:rsidP="00CB4166">
      <w:pPr>
        <w:rPr>
          <w:rFonts w:asciiTheme="minorHAnsi" w:hAnsiTheme="minorHAnsi" w:cstheme="minorHAnsi"/>
          <w:b/>
          <w:bCs/>
        </w:rPr>
      </w:pPr>
      <w:r w:rsidRPr="00A00C3A">
        <w:rPr>
          <w:rFonts w:asciiTheme="minorHAnsi" w:hAnsiTheme="minorHAnsi" w:cstheme="minorHAnsi"/>
          <w:b/>
          <w:bCs/>
        </w:rPr>
        <w:t>Equality and Diversity at LSE</w:t>
      </w:r>
    </w:p>
    <w:p w:rsidR="00CB4166" w:rsidRPr="00A00C3A" w:rsidRDefault="00CB4166" w:rsidP="00CB4166">
      <w:pPr>
        <w:rPr>
          <w:rFonts w:asciiTheme="minorHAnsi" w:hAnsiTheme="minorHAnsi" w:cstheme="minorHAnsi"/>
          <w:b/>
          <w:bCs/>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The School seeks to ensure that people are treated equitably, regardless of age, disability, race, colour, nationality, ethnic or national origin, gender reassignment, pregnancy and maternity, marriage and civil partnership, religion and belief, sex, sexual orientation or personal circumstances.</w:t>
      </w:r>
    </w:p>
    <w:p w:rsidR="00CB4166" w:rsidRPr="00A00C3A" w:rsidRDefault="00CB4166" w:rsidP="00CB4166">
      <w:pPr>
        <w:tabs>
          <w:tab w:val="left" w:pos="357"/>
          <w:tab w:val="left" w:pos="720"/>
          <w:tab w:val="left" w:pos="1077"/>
        </w:tabs>
        <w:rPr>
          <w:rFonts w:asciiTheme="minorHAnsi" w:hAnsiTheme="minorHAnsi" w:cstheme="minorHAnsi"/>
          <w:lang w:val="en-GB"/>
        </w:rPr>
      </w:pPr>
    </w:p>
    <w:p w:rsidR="00CB4166" w:rsidRPr="00A00C3A" w:rsidRDefault="00CB4166" w:rsidP="00CB4166">
      <w:pPr>
        <w:rPr>
          <w:rFonts w:asciiTheme="minorHAnsi" w:hAnsiTheme="minorHAnsi" w:cstheme="minorHAnsi"/>
        </w:rPr>
      </w:pPr>
      <w:r w:rsidRPr="00A00C3A">
        <w:rPr>
          <w:rFonts w:asciiTheme="minorHAnsi" w:hAnsiTheme="minorHAnsi" w:cstheme="minorHAnsi"/>
        </w:rPr>
        <w:t>In practice, this means we expect you to:</w:t>
      </w:r>
    </w:p>
    <w:p w:rsidR="00CB4166" w:rsidRPr="00A00C3A" w:rsidRDefault="00CB4166" w:rsidP="00CB4166">
      <w:pPr>
        <w:rPr>
          <w:rFonts w:asciiTheme="minorHAnsi" w:hAnsiTheme="minorHAnsi" w:cstheme="minorHAnsi"/>
        </w:rPr>
      </w:pPr>
    </w:p>
    <w:p w:rsidR="00CB4166" w:rsidRPr="00A00C3A" w:rsidRDefault="00CB4166" w:rsidP="00CB4166">
      <w:pPr>
        <w:widowControl/>
        <w:numPr>
          <w:ilvl w:val="0"/>
          <w:numId w:val="19"/>
        </w:numPr>
        <w:ind w:left="720" w:hanging="360"/>
        <w:rPr>
          <w:rFonts w:asciiTheme="minorHAnsi" w:hAnsiTheme="minorHAnsi" w:cstheme="minorHAnsi"/>
        </w:rPr>
      </w:pPr>
      <w:r w:rsidRPr="00A00C3A">
        <w:rPr>
          <w:rFonts w:asciiTheme="minorHAnsi" w:hAnsiTheme="minorHAnsi" w:cstheme="minorHAnsi"/>
        </w:rPr>
        <w:t>Actively oppose all forms of discrimination and harassment;</w:t>
      </w:r>
    </w:p>
    <w:p w:rsidR="00CB4166" w:rsidRPr="00A00C3A" w:rsidRDefault="00CB4166" w:rsidP="00CB4166">
      <w:pPr>
        <w:widowControl/>
        <w:numPr>
          <w:ilvl w:val="0"/>
          <w:numId w:val="19"/>
        </w:numPr>
        <w:ind w:left="720" w:hanging="360"/>
        <w:rPr>
          <w:rFonts w:asciiTheme="minorHAnsi" w:hAnsiTheme="minorHAnsi" w:cstheme="minorHAnsi"/>
          <w:lang w:val="en-GB"/>
        </w:rPr>
      </w:pPr>
      <w:r w:rsidRPr="00A00C3A">
        <w:rPr>
          <w:rFonts w:asciiTheme="minorHAnsi" w:hAnsiTheme="minorHAnsi" w:cstheme="minorHAnsi"/>
          <w:lang w:val="en-GB"/>
        </w:rPr>
        <w:t>Reflect on prejudices, including examining the use of inappropriate language and behaviour;</w:t>
      </w:r>
    </w:p>
    <w:p w:rsidR="00CB4166" w:rsidRPr="00A00C3A" w:rsidRDefault="00CB4166" w:rsidP="00CB4166">
      <w:pPr>
        <w:widowControl/>
        <w:numPr>
          <w:ilvl w:val="0"/>
          <w:numId w:val="19"/>
        </w:numPr>
        <w:ind w:left="720" w:hanging="360"/>
        <w:rPr>
          <w:rFonts w:asciiTheme="minorHAnsi" w:hAnsiTheme="minorHAnsi" w:cstheme="minorHAnsi"/>
          <w:lang w:val="en-GB"/>
        </w:rPr>
      </w:pPr>
      <w:r w:rsidRPr="00A00C3A">
        <w:rPr>
          <w:rFonts w:asciiTheme="minorHAnsi" w:hAnsiTheme="minorHAnsi" w:cstheme="minorHAnsi"/>
          <w:lang w:val="en-GB"/>
        </w:rPr>
        <w:t>Strive to create an environment in which student goals may be pursued without fear or intimidation;</w:t>
      </w:r>
    </w:p>
    <w:p w:rsidR="00CB4166" w:rsidRPr="00A00C3A" w:rsidRDefault="00CB4166" w:rsidP="00CB4166">
      <w:pPr>
        <w:widowControl/>
        <w:numPr>
          <w:ilvl w:val="0"/>
          <w:numId w:val="19"/>
        </w:numPr>
        <w:ind w:left="720" w:hanging="360"/>
        <w:rPr>
          <w:rFonts w:asciiTheme="minorHAnsi" w:hAnsiTheme="minorHAnsi" w:cstheme="minorHAnsi"/>
          <w:lang w:val="en-GB"/>
        </w:rPr>
      </w:pPr>
      <w:r w:rsidRPr="00A00C3A">
        <w:rPr>
          <w:rFonts w:asciiTheme="minorHAnsi" w:hAnsiTheme="minorHAnsi" w:cstheme="minorHAnsi"/>
          <w:lang w:val="en-GB"/>
        </w:rPr>
        <w:lastRenderedPageBreak/>
        <w:t>Not victimise any fellow student who has complained, or who has given information in connection with such a complaint;</w:t>
      </w:r>
    </w:p>
    <w:p w:rsidR="00CB4166" w:rsidRPr="00A00C3A" w:rsidRDefault="00CB4166" w:rsidP="00CB4166">
      <w:pPr>
        <w:widowControl/>
        <w:numPr>
          <w:ilvl w:val="0"/>
          <w:numId w:val="19"/>
        </w:numPr>
        <w:ind w:left="720" w:hanging="360"/>
        <w:rPr>
          <w:rFonts w:asciiTheme="minorHAnsi" w:hAnsiTheme="minorHAnsi" w:cstheme="minorHAnsi"/>
          <w:lang w:val="en-GB"/>
        </w:rPr>
      </w:pPr>
      <w:r w:rsidRPr="00A00C3A">
        <w:rPr>
          <w:rFonts w:asciiTheme="minorHAnsi" w:hAnsiTheme="minorHAnsi" w:cstheme="minorHAnsi"/>
          <w:lang w:val="en-GB"/>
        </w:rPr>
        <w:t>Challenge and/or report unacceptable behaviour which is contrary to equality legislation and principles;</w:t>
      </w:r>
    </w:p>
    <w:p w:rsidR="00CB4166" w:rsidRPr="00A00C3A" w:rsidRDefault="00CB4166" w:rsidP="00CB4166">
      <w:pPr>
        <w:widowControl/>
        <w:numPr>
          <w:ilvl w:val="0"/>
          <w:numId w:val="19"/>
        </w:numPr>
        <w:ind w:left="720" w:hanging="360"/>
        <w:rPr>
          <w:rFonts w:asciiTheme="minorHAnsi" w:hAnsiTheme="minorHAnsi" w:cstheme="minorHAnsi"/>
          <w:lang w:val="en-GB"/>
        </w:rPr>
      </w:pPr>
      <w:r w:rsidRPr="00A00C3A">
        <w:rPr>
          <w:rFonts w:asciiTheme="minorHAnsi" w:hAnsiTheme="minorHAnsi" w:cstheme="minorHAnsi"/>
          <w:lang w:val="en-GB"/>
        </w:rPr>
        <w:t>Treat all peers fairly and with respect;</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rPr>
        <w:t>For further advice or information on Equality and Diversity, please visit the School</w:t>
      </w:r>
      <w:r w:rsidRPr="00A00C3A">
        <w:rPr>
          <w:rFonts w:asciiTheme="minorHAnsi" w:hAnsiTheme="minorHAnsi" w:cstheme="minorHAnsi"/>
          <w:lang w:val="en-GB"/>
        </w:rPr>
        <w:t>’s Equality and Diversity website (</w:t>
      </w:r>
      <w:hyperlink r:id="rId65" w:history="1">
        <w:r w:rsidRPr="00A00C3A">
          <w:rPr>
            <w:rStyle w:val="Hyperlink"/>
            <w:rFonts w:asciiTheme="minorHAnsi" w:hAnsiTheme="minorHAnsi" w:cstheme="minorHAnsi"/>
            <w:lang w:val="en-GB"/>
          </w:rPr>
          <w:t>lse.ac.uk/</w:t>
        </w:r>
        <w:proofErr w:type="spellStart"/>
        <w:r w:rsidRPr="00A00C3A">
          <w:rPr>
            <w:rStyle w:val="Hyperlink"/>
            <w:rFonts w:asciiTheme="minorHAnsi" w:hAnsiTheme="minorHAnsi" w:cstheme="minorHAnsi"/>
            <w:lang w:val="en-GB"/>
          </w:rPr>
          <w:t>equalityanddiversity</w:t>
        </w:r>
        <w:proofErr w:type="spellEnd"/>
      </w:hyperlink>
      <w:r w:rsidRPr="00A00C3A">
        <w:rPr>
          <w:rFonts w:asciiTheme="minorHAnsi" w:hAnsiTheme="minorHAnsi" w:cstheme="minorHAnsi"/>
          <w:lang w:val="en-GB"/>
        </w:rPr>
        <w:t>).</w:t>
      </w:r>
    </w:p>
    <w:p w:rsidR="00CB4166" w:rsidRPr="00A00C3A" w:rsidRDefault="00CB4166" w:rsidP="00CB4166">
      <w:pPr>
        <w:rPr>
          <w:rFonts w:asciiTheme="minorHAnsi" w:hAnsiTheme="minorHAnsi" w:cstheme="minorHAnsi"/>
        </w:rPr>
      </w:pPr>
    </w:p>
    <w:p w:rsidR="00CB4166" w:rsidRDefault="00CB4166" w:rsidP="00DC5D58">
      <w:pPr>
        <w:pBdr>
          <w:bottom w:val="single" w:sz="6" w:space="1" w:color="auto"/>
        </w:pBdr>
        <w:rPr>
          <w:rFonts w:asciiTheme="minorHAnsi" w:hAnsiTheme="minorHAnsi" w:cstheme="minorHAnsi"/>
        </w:rPr>
      </w:pPr>
      <w:r w:rsidRPr="00A00C3A">
        <w:rPr>
          <w:rFonts w:asciiTheme="minorHAnsi" w:hAnsiTheme="minorHAnsi" w:cstheme="minorHAnsi"/>
        </w:rPr>
        <w:t>We have also set up the Equality and Diversity at LSE blog (</w:t>
      </w:r>
      <w:hyperlink r:id="rId66" w:history="1">
        <w:r w:rsidRPr="00A00C3A">
          <w:rPr>
            <w:rStyle w:val="Hyperlink"/>
            <w:rFonts w:asciiTheme="minorHAnsi" w:hAnsiTheme="minorHAnsi" w:cstheme="minorHAnsi"/>
          </w:rPr>
          <w:t>blogs.lse.ac.uk/diversity</w:t>
        </w:r>
      </w:hyperlink>
      <w:r w:rsidRPr="00A00C3A">
        <w:rPr>
          <w:rFonts w:asciiTheme="minorHAnsi" w:hAnsiTheme="minorHAnsi" w:cstheme="minorHAnsi"/>
        </w:rPr>
        <w:t>). To stay up to date, you can follow</w:t>
      </w:r>
      <w:r w:rsidR="00DC5D58">
        <w:rPr>
          <w:rFonts w:asciiTheme="minorHAnsi" w:hAnsiTheme="minorHAnsi" w:cstheme="minorHAnsi"/>
        </w:rPr>
        <w:t xml:space="preserve"> us on Twitter - @</w:t>
      </w:r>
      <w:proofErr w:type="spellStart"/>
      <w:r w:rsidR="00DC5D58">
        <w:rPr>
          <w:rFonts w:asciiTheme="minorHAnsi" w:hAnsiTheme="minorHAnsi" w:cstheme="minorHAnsi"/>
        </w:rPr>
        <w:t>lsediversity</w:t>
      </w:r>
      <w:proofErr w:type="spellEnd"/>
      <w:r w:rsidR="00DC5D58">
        <w:rPr>
          <w:rFonts w:asciiTheme="minorHAnsi" w:hAnsiTheme="minorHAnsi" w:cstheme="minorHAnsi"/>
        </w:rPr>
        <w:t>.</w:t>
      </w:r>
    </w:p>
    <w:p w:rsidR="00DC5D58" w:rsidRPr="00A00C3A" w:rsidRDefault="00DC5D58" w:rsidP="00DC5D58">
      <w:pPr>
        <w:pBdr>
          <w:bottom w:val="single" w:sz="6" w:space="1" w:color="auto"/>
        </w:pBdr>
        <w:rPr>
          <w:rFonts w:asciiTheme="minorHAnsi" w:hAnsiTheme="minorHAnsi" w:cstheme="minorHAnsi"/>
        </w:rPr>
      </w:pPr>
    </w:p>
    <w:p w:rsidR="00CB4166" w:rsidRPr="00A00C3A" w:rsidRDefault="00CB4166" w:rsidP="00CB4166">
      <w:pPr>
        <w:rPr>
          <w:rFonts w:asciiTheme="minorHAnsi" w:hAnsiTheme="minorHAnsi" w:cstheme="minorHAnsi"/>
          <w:b/>
        </w:rPr>
      </w:pPr>
      <w:r w:rsidRPr="00A00C3A">
        <w:rPr>
          <w:rFonts w:asciiTheme="minorHAnsi" w:hAnsiTheme="minorHAnsi" w:cstheme="minorHAnsi"/>
          <w:b/>
          <w:bCs/>
        </w:rPr>
        <w:t xml:space="preserve">Codes of Good Practice </w:t>
      </w:r>
    </w:p>
    <w:p w:rsidR="00CB4166" w:rsidRPr="00A00C3A" w:rsidRDefault="00CB4166" w:rsidP="00CB4166">
      <w:pPr>
        <w:rPr>
          <w:rFonts w:asciiTheme="minorHAnsi" w:hAnsiTheme="minorHAnsi" w:cstheme="minorHAnsi"/>
          <w:bCs/>
        </w:rPr>
      </w:pPr>
    </w:p>
    <w:p w:rsidR="00CB4166" w:rsidRPr="00A00C3A" w:rsidRDefault="00CB4166" w:rsidP="00CB4166">
      <w:pPr>
        <w:rPr>
          <w:rFonts w:asciiTheme="minorHAnsi" w:hAnsiTheme="minorHAnsi" w:cstheme="minorHAnsi"/>
        </w:rPr>
      </w:pPr>
      <w:r w:rsidRPr="00A00C3A">
        <w:rPr>
          <w:rFonts w:asciiTheme="minorHAnsi" w:hAnsiTheme="minorHAnsi" w:cstheme="minorHAnsi"/>
        </w:rPr>
        <w:t xml:space="preserve">The Codes of Practice for Undergraduates and Taught Masters </w:t>
      </w:r>
      <w:proofErr w:type="spellStart"/>
      <w:r w:rsidRPr="00A00C3A">
        <w:rPr>
          <w:rFonts w:asciiTheme="minorHAnsi" w:hAnsiTheme="minorHAnsi" w:cstheme="minorHAnsi"/>
        </w:rPr>
        <w:t>Programmes</w:t>
      </w:r>
      <w:proofErr w:type="spellEnd"/>
      <w:r w:rsidRPr="00A00C3A">
        <w:rPr>
          <w:rFonts w:asciiTheme="minorHAnsi" w:hAnsiTheme="minorHAnsi" w:cstheme="minorHAnsi"/>
        </w:rPr>
        <w:t xml:space="preserve"> explain the basic obligations and responsibilities of staff and students. They set out what you can expect from your Departments – and what Departments are expected to provide – in relation to the teaching and learning experience. The Codes cover areas like the roles and responsibilities of Academic Advisers and Departmental Tutors; the structure of teaching at the School; and examinations and assessment.  They also set out your responsibilities, i.e. what the School expects of you.</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b/>
        </w:rPr>
        <w:t>Undergraduate</w:t>
      </w:r>
      <w:r w:rsidRPr="00A00C3A">
        <w:rPr>
          <w:rFonts w:asciiTheme="minorHAnsi" w:hAnsiTheme="minorHAnsi" w:cstheme="minorHAnsi"/>
        </w:rPr>
        <w:t xml:space="preserve"> students:</w:t>
      </w:r>
    </w:p>
    <w:p w:rsidR="00CB4166" w:rsidRPr="00A00C3A" w:rsidRDefault="00F22D46" w:rsidP="00CB4166">
      <w:pPr>
        <w:rPr>
          <w:rFonts w:asciiTheme="minorHAnsi" w:hAnsiTheme="minorHAnsi" w:cstheme="minorHAnsi"/>
          <w:color w:val="000080"/>
        </w:rPr>
      </w:pPr>
      <w:hyperlink r:id="rId67" w:history="1">
        <w:r w:rsidR="00CB4166" w:rsidRPr="00A00C3A">
          <w:rPr>
            <w:rStyle w:val="Hyperlink"/>
            <w:rFonts w:asciiTheme="minorHAnsi" w:hAnsiTheme="minorHAnsi" w:cstheme="minorHAnsi"/>
          </w:rPr>
          <w:t>http://www.lse.ac.uk/resources/calendar/academicRegulations/codeOfGoodPracticeForUndergraduateProgrammesTeachingLearningAndAssessment.htm</w:t>
        </w:r>
      </w:hyperlink>
      <w:r w:rsidR="00CB4166" w:rsidRPr="00A00C3A">
        <w:rPr>
          <w:rFonts w:asciiTheme="minorHAnsi" w:hAnsiTheme="minorHAnsi" w:cstheme="minorHAnsi"/>
          <w:color w:val="000080"/>
        </w:rPr>
        <w:t xml:space="preserve"> </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b/>
        </w:rPr>
        <w:t>Postgraduate</w:t>
      </w:r>
      <w:r w:rsidRPr="00A00C3A">
        <w:rPr>
          <w:rFonts w:asciiTheme="minorHAnsi" w:hAnsiTheme="minorHAnsi" w:cstheme="minorHAnsi"/>
        </w:rPr>
        <w:t xml:space="preserve"> students:</w:t>
      </w:r>
    </w:p>
    <w:p w:rsidR="00CB4166" w:rsidRPr="00A00C3A" w:rsidRDefault="00F22D46" w:rsidP="00CB4166">
      <w:pPr>
        <w:rPr>
          <w:rFonts w:asciiTheme="minorHAnsi" w:hAnsiTheme="minorHAnsi" w:cstheme="minorHAnsi"/>
          <w:color w:val="FF0000"/>
        </w:rPr>
      </w:pPr>
      <w:hyperlink r:id="rId68" w:history="1">
        <w:r w:rsidR="00CB4166" w:rsidRPr="00A00C3A">
          <w:rPr>
            <w:rStyle w:val="Hyperlink"/>
            <w:rFonts w:asciiTheme="minorHAnsi" w:hAnsiTheme="minorHAnsi" w:cstheme="minorHAnsi"/>
          </w:rPr>
          <w:t>http://www.lse.ac.uk/resources/calendar/academicRegulations/codeOfGoodPracticeForTaughtMastersProgrammesTeachingLearningAndAssessment.htm</w:t>
        </w:r>
      </w:hyperlink>
      <w:r w:rsidR="00CB4166" w:rsidRPr="00A00C3A">
        <w:rPr>
          <w:rFonts w:asciiTheme="minorHAnsi" w:hAnsiTheme="minorHAnsi" w:cstheme="minorHAnsi"/>
          <w:color w:val="FF0000"/>
        </w:rPr>
        <w:t xml:space="preserve"> </w:t>
      </w:r>
    </w:p>
    <w:p w:rsidR="00CB4166" w:rsidRPr="00A00C3A" w:rsidRDefault="00CB4166" w:rsidP="00CB4166">
      <w:pPr>
        <w:rPr>
          <w:rFonts w:asciiTheme="minorHAnsi" w:hAnsiTheme="minorHAnsi" w:cstheme="minorHAnsi"/>
          <w:b/>
        </w:rPr>
      </w:pPr>
    </w:p>
    <w:p w:rsidR="00CB4166" w:rsidRPr="00A00C3A" w:rsidRDefault="00CB4166" w:rsidP="00CB4166">
      <w:pPr>
        <w:rPr>
          <w:rFonts w:asciiTheme="minorHAnsi" w:hAnsiTheme="minorHAnsi" w:cstheme="minorHAnsi"/>
        </w:rPr>
      </w:pPr>
      <w:r w:rsidRPr="00A00C3A">
        <w:rPr>
          <w:rFonts w:asciiTheme="minorHAnsi" w:hAnsiTheme="minorHAnsi" w:cstheme="minorHAnsi"/>
        </w:rPr>
        <w:t xml:space="preserve">We recommend that you also read the School’s </w:t>
      </w:r>
      <w:hyperlink r:id="rId69" w:history="1">
        <w:r w:rsidRPr="00A00C3A">
          <w:rPr>
            <w:rStyle w:val="Hyperlink"/>
            <w:rFonts w:asciiTheme="minorHAnsi" w:hAnsiTheme="minorHAnsi" w:cstheme="minorHAnsi"/>
          </w:rPr>
          <w:t>Student Charter</w:t>
        </w:r>
      </w:hyperlink>
      <w:r w:rsidRPr="00A00C3A">
        <w:rPr>
          <w:rFonts w:asciiTheme="minorHAnsi" w:hAnsiTheme="minorHAnsi" w:cstheme="minorHAnsi"/>
        </w:rPr>
        <w:t xml:space="preserve"> and </w:t>
      </w:r>
      <w:hyperlink r:id="rId70" w:history="1">
        <w:r w:rsidRPr="00A00C3A">
          <w:rPr>
            <w:rStyle w:val="Hyperlink"/>
            <w:rFonts w:asciiTheme="minorHAnsi" w:hAnsiTheme="minorHAnsi" w:cstheme="minorHAnsi"/>
          </w:rPr>
          <w:t>Ethics Code</w:t>
        </w:r>
      </w:hyperlink>
      <w:r w:rsidRPr="00A00C3A">
        <w:rPr>
          <w:rFonts w:asciiTheme="minorHAnsi" w:hAnsiTheme="minorHAnsi" w:cstheme="minorHAnsi"/>
        </w:rPr>
        <w:t xml:space="preserve">. </w:t>
      </w:r>
    </w:p>
    <w:p w:rsidR="00CB4166" w:rsidRPr="00A00C3A" w:rsidRDefault="00CB4166" w:rsidP="00CB4166">
      <w:pPr>
        <w:rPr>
          <w:rFonts w:asciiTheme="minorHAnsi" w:hAnsiTheme="minorHAnsi" w:cstheme="minorHAnsi"/>
          <w:lang w:val="en-GB"/>
        </w:rPr>
      </w:pPr>
    </w:p>
    <w:p w:rsidR="00CB4166" w:rsidRPr="00A00C3A" w:rsidRDefault="00CB4166" w:rsidP="00CB4166">
      <w:pPr>
        <w:rPr>
          <w:rFonts w:asciiTheme="minorHAnsi" w:hAnsiTheme="minorHAnsi" w:cstheme="minorHAnsi"/>
        </w:rPr>
      </w:pPr>
      <w:r w:rsidRPr="00A00C3A">
        <w:rPr>
          <w:rFonts w:asciiTheme="minorHAnsi" w:hAnsiTheme="minorHAnsi" w:cstheme="minorHAnsi"/>
          <w:lang w:val="en-GB"/>
        </w:rPr>
        <w:t xml:space="preserve">The Student Charter sets out the vision and ethos of the School - </w:t>
      </w:r>
      <w:hyperlink r:id="rId71" w:history="1">
        <w:r w:rsidRPr="00A00C3A">
          <w:rPr>
            <w:rStyle w:val="Hyperlink"/>
            <w:rFonts w:asciiTheme="minorHAnsi" w:hAnsiTheme="minorHAnsi" w:cstheme="minorHAnsi"/>
          </w:rPr>
          <w:t>http://www2.lse.ac.uk/intranet/LSEServices/policies/pdfs/school/stuCha.pdf</w:t>
        </w:r>
      </w:hyperlink>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rPr>
        <w:t xml:space="preserve">The Ethics Code highlights the core principles of LSE life - </w:t>
      </w:r>
      <w:hyperlink r:id="rId72" w:history="1">
        <w:r w:rsidRPr="00A00C3A">
          <w:rPr>
            <w:rStyle w:val="Hyperlink"/>
            <w:rFonts w:asciiTheme="minorHAnsi" w:hAnsiTheme="minorHAnsi" w:cstheme="minorHAnsi"/>
          </w:rPr>
          <w:t>http://www2.lse.ac.uk/intranet/LSEServices/policies/pdfs/school/ethCod.pdf</w:t>
        </w:r>
      </w:hyperlink>
      <w:r w:rsidRPr="00A00C3A">
        <w:rPr>
          <w:rFonts w:asciiTheme="minorHAnsi" w:hAnsiTheme="minorHAnsi" w:cstheme="minorHAnsi"/>
          <w:lang w:val="en-GB"/>
        </w:rPr>
        <w:t>.</w:t>
      </w:r>
    </w:p>
    <w:p w:rsidR="00CB4166" w:rsidRPr="00A00C3A" w:rsidRDefault="00CB4166" w:rsidP="00CB4166">
      <w:pPr>
        <w:rPr>
          <w:rFonts w:asciiTheme="minorHAnsi" w:hAnsiTheme="minorHAnsi" w:cstheme="minorHAnsi"/>
          <w:b/>
          <w:bCs/>
        </w:rPr>
      </w:pPr>
    </w:p>
    <w:p w:rsidR="00CB4166" w:rsidRPr="00A00C3A" w:rsidRDefault="00CB4166" w:rsidP="00CB4166">
      <w:pPr>
        <w:rPr>
          <w:rFonts w:asciiTheme="minorHAnsi" w:hAnsiTheme="minorHAnsi" w:cstheme="minorHAnsi"/>
          <w:b/>
          <w:bCs/>
        </w:rPr>
      </w:pPr>
      <w:r w:rsidRPr="00A00C3A">
        <w:rPr>
          <w:rFonts w:asciiTheme="minorHAnsi" w:hAnsiTheme="minorHAnsi" w:cstheme="minorHAnsi"/>
          <w:b/>
          <w:bCs/>
        </w:rPr>
        <w:t>Alumni Association</w:t>
      </w:r>
    </w:p>
    <w:p w:rsidR="00CB4166" w:rsidRPr="00A00C3A" w:rsidRDefault="00CB4166" w:rsidP="00CB4166">
      <w:pPr>
        <w:pStyle w:val="NormalWeb"/>
        <w:shd w:val="clear" w:color="auto" w:fill="FFFFFF"/>
        <w:rPr>
          <w:rFonts w:asciiTheme="minorHAnsi" w:hAnsiTheme="minorHAnsi" w:cstheme="minorHAnsi"/>
          <w:color w:val="000000"/>
        </w:rPr>
      </w:pPr>
      <w:r w:rsidRPr="00A00C3A">
        <w:rPr>
          <w:rFonts w:asciiTheme="minorHAnsi" w:hAnsiTheme="minorHAnsi" w:cstheme="minorHAnsi"/>
          <w:lang w:val="en-GB"/>
        </w:rPr>
        <w:t xml:space="preserve">LSE’s Alumni Association </w:t>
      </w:r>
      <w:r w:rsidRPr="00A00C3A">
        <w:rPr>
          <w:rFonts w:asciiTheme="minorHAnsi" w:hAnsiTheme="minorHAnsi" w:cstheme="minorHAnsi"/>
          <w:color w:val="000000"/>
        </w:rPr>
        <w:t>is the official voice of LSE's global alumni community, comprising more than 108,000 people in over 190 countries, 53 country groups, nine special interest groups and 24 contact networks.</w:t>
      </w:r>
    </w:p>
    <w:p w:rsidR="00CB4166" w:rsidRPr="00A00C3A" w:rsidRDefault="00CB4166" w:rsidP="00CB4166">
      <w:pPr>
        <w:pStyle w:val="NormalWeb"/>
        <w:shd w:val="clear" w:color="auto" w:fill="FFFFFF"/>
        <w:rPr>
          <w:rFonts w:asciiTheme="minorHAnsi" w:hAnsiTheme="minorHAnsi" w:cstheme="minorHAnsi"/>
          <w:color w:val="000000"/>
        </w:rPr>
      </w:pPr>
      <w:r w:rsidRPr="00A00C3A">
        <w:rPr>
          <w:rFonts w:asciiTheme="minorHAnsi" w:hAnsiTheme="minorHAnsi" w:cstheme="minorHAnsi"/>
          <w:color w:val="000000"/>
        </w:rPr>
        <w:lastRenderedPageBreak/>
        <w:t xml:space="preserve">Its primary role is to support the alumni </w:t>
      </w:r>
      <w:proofErr w:type="spellStart"/>
      <w:r w:rsidRPr="00A00C3A">
        <w:rPr>
          <w:rFonts w:asciiTheme="minorHAnsi" w:hAnsiTheme="minorHAnsi" w:cstheme="minorHAnsi"/>
          <w:color w:val="000000"/>
        </w:rPr>
        <w:t>programme</w:t>
      </w:r>
      <w:proofErr w:type="spellEnd"/>
      <w:r w:rsidRPr="00A00C3A">
        <w:rPr>
          <w:rFonts w:asciiTheme="minorHAnsi" w:hAnsiTheme="minorHAnsi" w:cstheme="minorHAnsi"/>
          <w:color w:val="000000"/>
        </w:rPr>
        <w:t xml:space="preserve"> </w:t>
      </w:r>
      <w:proofErr w:type="spellStart"/>
      <w:r w:rsidRPr="00A00C3A">
        <w:rPr>
          <w:rFonts w:asciiTheme="minorHAnsi" w:hAnsiTheme="minorHAnsi" w:cstheme="minorHAnsi"/>
          <w:color w:val="000000"/>
        </w:rPr>
        <w:t>co-ordinated</w:t>
      </w:r>
      <w:proofErr w:type="spellEnd"/>
      <w:r w:rsidRPr="00A00C3A">
        <w:rPr>
          <w:rFonts w:asciiTheme="minorHAnsi" w:hAnsiTheme="minorHAnsi" w:cstheme="minorHAnsi"/>
          <w:color w:val="000000"/>
        </w:rPr>
        <w:t xml:space="preserve"> by the LSE Alumni Relations team by a) developing and supporting the network of international and special interest alumni groups and contact networks, and, b) representing the voice of the alumni community within the School.</w:t>
      </w:r>
    </w:p>
    <w:p w:rsidR="00CB4166" w:rsidRPr="00A00C3A" w:rsidRDefault="00CB4166" w:rsidP="00CB4166">
      <w:pPr>
        <w:rPr>
          <w:rFonts w:asciiTheme="minorHAnsi" w:hAnsiTheme="minorHAnsi" w:cstheme="minorHAnsi"/>
        </w:rPr>
      </w:pPr>
      <w:r w:rsidRPr="00A00C3A">
        <w:rPr>
          <w:rFonts w:asciiTheme="minorHAnsi" w:hAnsiTheme="minorHAnsi" w:cstheme="minorHAnsi"/>
          <w:lang w:val="en-GB"/>
        </w:rPr>
        <w:t>You automatically become a member upon graduation. Membership is free. By registering with the Houghton Street Online community, you will be able to stay connected with former classmates and the School</w:t>
      </w:r>
      <w:r w:rsidRPr="00A00C3A">
        <w:rPr>
          <w:rFonts w:asciiTheme="minorHAnsi" w:hAnsiTheme="minorHAnsi" w:cstheme="minorHAnsi"/>
        </w:rPr>
        <w:t xml:space="preserve"> after your graduation. You will receive a monthly e-newsletter, </w:t>
      </w:r>
      <w:r w:rsidRPr="00A00C3A">
        <w:rPr>
          <w:rFonts w:asciiTheme="minorHAnsi" w:hAnsiTheme="minorHAnsi" w:cstheme="minorHAnsi"/>
          <w:i/>
          <w:iCs/>
        </w:rPr>
        <w:t>LSE Alumni Echo</w:t>
      </w:r>
      <w:r w:rsidRPr="00A00C3A">
        <w:rPr>
          <w:rFonts w:asciiTheme="minorHAnsi" w:hAnsiTheme="minorHAnsi" w:cstheme="minorHAnsi"/>
        </w:rPr>
        <w:t>, and the biannual</w:t>
      </w:r>
      <w:r w:rsidRPr="00A00C3A">
        <w:rPr>
          <w:rFonts w:asciiTheme="minorHAnsi" w:hAnsiTheme="minorHAnsi" w:cstheme="minorHAnsi"/>
          <w:lang w:val="en-GB"/>
        </w:rPr>
        <w:t xml:space="preserve"> alumni magazine, </w:t>
      </w:r>
      <w:r w:rsidRPr="00A00C3A">
        <w:rPr>
          <w:rFonts w:asciiTheme="minorHAnsi" w:hAnsiTheme="minorHAnsi" w:cstheme="minorHAnsi"/>
          <w:i/>
          <w:iCs/>
        </w:rPr>
        <w:t>LSE Connect</w:t>
      </w:r>
      <w:r w:rsidRPr="00A00C3A">
        <w:rPr>
          <w:rFonts w:asciiTheme="minorHAnsi" w:hAnsiTheme="minorHAnsi" w:cstheme="minorHAnsi"/>
        </w:rPr>
        <w:t>.</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lang w:val="en-GB"/>
        </w:rPr>
      </w:pPr>
      <w:r w:rsidRPr="00A00C3A">
        <w:rPr>
          <w:rFonts w:asciiTheme="minorHAnsi" w:hAnsiTheme="minorHAnsi" w:cstheme="minorHAnsi"/>
          <w:lang w:val="en-GB"/>
        </w:rPr>
        <w:t>LSE alumni also have access to:</w:t>
      </w:r>
    </w:p>
    <w:p w:rsidR="00CB4166" w:rsidRPr="00A00C3A" w:rsidRDefault="00CB4166" w:rsidP="00CB4166">
      <w:pPr>
        <w:widowControl/>
        <w:numPr>
          <w:ilvl w:val="0"/>
          <w:numId w:val="19"/>
        </w:numPr>
        <w:ind w:left="720" w:hanging="360"/>
        <w:rPr>
          <w:rFonts w:asciiTheme="minorHAnsi" w:hAnsiTheme="minorHAnsi" w:cstheme="minorHAnsi"/>
        </w:rPr>
      </w:pPr>
      <w:r w:rsidRPr="00A00C3A">
        <w:rPr>
          <w:rFonts w:asciiTheme="minorHAnsi" w:hAnsiTheme="minorHAnsi" w:cstheme="minorHAnsi"/>
        </w:rPr>
        <w:t>Alumni Professional Mentoring Network</w:t>
      </w:r>
    </w:p>
    <w:p w:rsidR="00CB4166" w:rsidRPr="00A00C3A" w:rsidRDefault="00CB4166" w:rsidP="00CB4166">
      <w:pPr>
        <w:widowControl/>
        <w:numPr>
          <w:ilvl w:val="0"/>
          <w:numId w:val="19"/>
        </w:numPr>
        <w:ind w:left="720" w:hanging="360"/>
        <w:rPr>
          <w:rFonts w:asciiTheme="minorHAnsi" w:hAnsiTheme="minorHAnsi" w:cstheme="minorHAnsi"/>
          <w:lang w:val="en-GB"/>
        </w:rPr>
      </w:pPr>
      <w:r w:rsidRPr="00A00C3A">
        <w:rPr>
          <w:rFonts w:asciiTheme="minorHAnsi" w:hAnsiTheme="minorHAnsi" w:cstheme="minorHAnsi"/>
          <w:lang w:val="en-GB"/>
        </w:rPr>
        <w:t>LSE Careers for up to two years after graduation</w:t>
      </w:r>
    </w:p>
    <w:p w:rsidR="00CB4166" w:rsidRPr="00A00C3A" w:rsidRDefault="00CB4166" w:rsidP="00CB4166">
      <w:pPr>
        <w:widowControl/>
        <w:numPr>
          <w:ilvl w:val="0"/>
          <w:numId w:val="19"/>
        </w:numPr>
        <w:ind w:left="720" w:hanging="360"/>
        <w:rPr>
          <w:rFonts w:asciiTheme="minorHAnsi" w:hAnsiTheme="minorHAnsi" w:cstheme="minorHAnsi"/>
          <w:lang w:val="en-GB"/>
        </w:rPr>
      </w:pPr>
      <w:r w:rsidRPr="00A00C3A">
        <w:rPr>
          <w:rFonts w:asciiTheme="minorHAnsi" w:hAnsiTheme="minorHAnsi" w:cstheme="minorHAnsi"/>
          <w:lang w:val="en-GB"/>
        </w:rPr>
        <w:t>An email forwarding address to continue using an LSE email address</w:t>
      </w:r>
    </w:p>
    <w:p w:rsidR="00CB4166" w:rsidRPr="00A00C3A" w:rsidRDefault="00CB4166" w:rsidP="00CB4166">
      <w:pPr>
        <w:widowControl/>
        <w:numPr>
          <w:ilvl w:val="0"/>
          <w:numId w:val="19"/>
        </w:numPr>
        <w:ind w:left="720" w:hanging="360"/>
        <w:rPr>
          <w:rFonts w:asciiTheme="minorHAnsi" w:hAnsiTheme="minorHAnsi" w:cstheme="minorHAnsi"/>
          <w:b/>
          <w:bCs/>
        </w:rPr>
      </w:pPr>
      <w:r w:rsidRPr="00A00C3A">
        <w:rPr>
          <w:rFonts w:asciiTheme="minorHAnsi" w:hAnsiTheme="minorHAnsi" w:cstheme="minorHAnsi"/>
          <w:lang w:val="en-GB"/>
        </w:rPr>
        <w:t>The Library’s printed collections on a reference basis, and can borrow free of charge</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r w:rsidRPr="00A00C3A">
        <w:rPr>
          <w:rFonts w:asciiTheme="minorHAnsi" w:hAnsiTheme="minorHAnsi" w:cstheme="minorHAnsi"/>
          <w:lang w:val="en-GB"/>
        </w:rPr>
        <w:t xml:space="preserve">For more information about the benefits and services available to alumni, please contact the Alumni Relations team on </w:t>
      </w:r>
      <w:hyperlink r:id="rId73" w:history="1">
        <w:r w:rsidRPr="00A00C3A">
          <w:rPr>
            <w:rStyle w:val="Hyperlink"/>
            <w:rFonts w:asciiTheme="minorHAnsi" w:hAnsiTheme="minorHAnsi" w:cstheme="minorHAnsi"/>
          </w:rPr>
          <w:t>alumni@lse.ac.uk</w:t>
        </w:r>
      </w:hyperlink>
      <w:r w:rsidR="006C1611">
        <w:rPr>
          <w:rFonts w:asciiTheme="minorHAnsi" w:hAnsiTheme="minorHAnsi" w:cstheme="minorHAnsi"/>
          <w:u w:val="single"/>
        </w:rPr>
        <w:t>.</w:t>
      </w:r>
    </w:p>
    <w:p w:rsidR="00CB4166" w:rsidRPr="00A00C3A" w:rsidRDefault="00CB4166" w:rsidP="00CB4166">
      <w:pPr>
        <w:rPr>
          <w:rFonts w:asciiTheme="minorHAnsi" w:hAnsiTheme="minorHAnsi" w:cstheme="minorHAnsi"/>
        </w:rPr>
      </w:pPr>
    </w:p>
    <w:p w:rsidR="00CB4166" w:rsidRPr="00A00C3A" w:rsidRDefault="00CB4166" w:rsidP="00CB4166">
      <w:pPr>
        <w:rPr>
          <w:rFonts w:asciiTheme="minorHAnsi" w:hAnsiTheme="minorHAnsi" w:cstheme="minorHAnsi"/>
        </w:rPr>
      </w:pPr>
    </w:p>
    <w:p w:rsidR="00BE5F26" w:rsidRDefault="00BE5F26">
      <w:pPr>
        <w:widowControl/>
        <w:autoSpaceDE/>
        <w:autoSpaceDN/>
        <w:adjustRightInd/>
        <w:spacing w:after="200" w:line="276" w:lineRule="auto"/>
        <w:rPr>
          <w:rFonts w:asciiTheme="minorHAnsi" w:hAnsiTheme="minorHAnsi" w:cstheme="minorHAnsi"/>
          <w:color w:val="000000"/>
        </w:rPr>
      </w:pPr>
      <w:r>
        <w:rPr>
          <w:rFonts w:asciiTheme="minorHAnsi" w:hAnsiTheme="minorHAnsi" w:cstheme="minorHAnsi"/>
          <w:color w:val="000000"/>
        </w:rPr>
        <w:br w:type="page"/>
      </w:r>
    </w:p>
    <w:p w:rsidR="00CB4166" w:rsidRPr="00A00C3A" w:rsidRDefault="00CB4166">
      <w:pPr>
        <w:pBdr>
          <w:top w:val="single" w:sz="6" w:space="0" w:color="FFFFFF"/>
          <w:left w:val="single" w:sz="6" w:space="0" w:color="FFFFFF"/>
          <w:bottom w:val="single" w:sz="6" w:space="0" w:color="FFFFFF"/>
          <w:right w:val="single" w:sz="6" w:space="0" w:color="FFFFFF"/>
        </w:pBdr>
        <w:tabs>
          <w:tab w:val="left" w:pos="566"/>
          <w:tab w:val="left" w:pos="719"/>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sectPr w:rsidR="00CB4166" w:rsidRPr="00A00C3A">
          <w:type w:val="continuous"/>
          <w:pgSz w:w="12240" w:h="15840"/>
          <w:pgMar w:top="990" w:right="900" w:bottom="990" w:left="720" w:header="990" w:footer="990" w:gutter="0"/>
          <w:cols w:space="720"/>
          <w:noEndnote/>
        </w:sectPr>
      </w:pPr>
    </w:p>
    <w:p w:rsidR="00564A3A" w:rsidRPr="00A00C3A" w:rsidRDefault="00564A3A">
      <w:pPr>
        <w:pStyle w:val="Heading1"/>
        <w:keepNext/>
        <w:keepLines/>
        <w:pBdr>
          <w:top w:val="single" w:sz="6" w:space="0" w:color="FFFFFF"/>
          <w:left w:val="single" w:sz="6" w:space="0" w:color="FFFFFF"/>
          <w:bottom w:val="single" w:sz="6" w:space="0" w:color="FFFFFF"/>
          <w:right w:val="single" w:sz="6" w:space="0" w:color="FFFFFF"/>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340"/>
        </w:tabs>
        <w:spacing w:after="0"/>
        <w:ind w:right="1134"/>
        <w:rPr>
          <w:rFonts w:asciiTheme="minorHAnsi" w:hAnsiTheme="minorHAnsi" w:cstheme="minorHAnsi"/>
          <w:color w:val="000000"/>
          <w:sz w:val="24"/>
          <w:szCs w:val="24"/>
        </w:rPr>
      </w:pPr>
    </w:p>
    <w:p w:rsidR="00564A3A" w:rsidRPr="00A00C3A" w:rsidRDefault="00564A3A">
      <w:pPr>
        <w:pStyle w:val="Heading1"/>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color w:val="000000"/>
          <w:sz w:val="24"/>
          <w:szCs w:val="24"/>
        </w:rPr>
      </w:pPr>
      <w:bookmarkStart w:id="14" w:name="a_Toc20645275"/>
      <w:r w:rsidRPr="00A00C3A">
        <w:rPr>
          <w:rFonts w:asciiTheme="minorHAnsi" w:hAnsiTheme="minorHAnsi" w:cstheme="minorHAnsi"/>
          <w:color w:val="000000"/>
          <w:sz w:val="24"/>
          <w:szCs w:val="24"/>
        </w:rPr>
        <w:t xml:space="preserve">APPENDIX 1: </w:t>
      </w:r>
    </w:p>
    <w:p w:rsidR="00564A3A" w:rsidRPr="00A00C3A" w:rsidRDefault="00564A3A">
      <w:pPr>
        <w:pStyle w:val="Heading1"/>
        <w:keepNext/>
        <w:keepLines/>
        <w:pBdr>
          <w:top w:val="single" w:sz="6" w:space="0" w:color="FFFFFF"/>
          <w:left w:val="single" w:sz="6" w:space="0" w:color="FFFFFF"/>
          <w:bottom w:val="single" w:sz="6" w:space="0" w:color="FFFFFF"/>
          <w:right w:val="single" w:sz="6" w:space="0" w:color="FFFFFF"/>
        </w:pBdr>
        <w:tabs>
          <w:tab w:val="left" w:pos="566"/>
          <w:tab w:val="left" w:pos="719"/>
          <w:tab w:val="left" w:pos="1439"/>
          <w:tab w:val="left" w:pos="2159"/>
          <w:tab w:val="left" w:pos="2879"/>
          <w:tab w:val="left" w:pos="3599"/>
          <w:tab w:val="left" w:pos="4319"/>
          <w:tab w:val="left" w:pos="5039"/>
          <w:tab w:val="left" w:pos="5759"/>
          <w:tab w:val="left" w:pos="6479"/>
          <w:tab w:val="left" w:pos="7199"/>
          <w:tab w:val="left" w:pos="7919"/>
          <w:tab w:val="left" w:pos="8339"/>
        </w:tabs>
        <w:spacing w:after="0"/>
        <w:ind w:left="566" w:right="1134"/>
        <w:rPr>
          <w:rFonts w:asciiTheme="minorHAnsi" w:hAnsiTheme="minorHAnsi" w:cstheme="minorHAnsi"/>
          <w:b w:val="0"/>
          <w:bCs w:val="0"/>
          <w:color w:val="000000"/>
          <w:sz w:val="24"/>
          <w:szCs w:val="24"/>
        </w:rPr>
      </w:pPr>
      <w:r w:rsidRPr="00A00C3A">
        <w:rPr>
          <w:rFonts w:asciiTheme="minorHAnsi" w:hAnsiTheme="minorHAnsi" w:cstheme="minorHAnsi"/>
          <w:b w:val="0"/>
          <w:bCs w:val="0"/>
          <w:color w:val="000000"/>
          <w:sz w:val="24"/>
          <w:szCs w:val="24"/>
          <w:u w:val="single"/>
        </w:rPr>
        <w:t>Suggested Code of Conduct: MPhil/PhD Students and Supervisors</w:t>
      </w:r>
      <w:bookmarkEnd w:id="14"/>
    </w:p>
    <w:p w:rsidR="00564A3A" w:rsidRPr="00A00C3A" w:rsidRDefault="00564A3A">
      <w:pPr>
        <w:keepNext/>
        <w:keepLines/>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u w:val="single"/>
        </w:rPr>
      </w:pPr>
    </w:p>
    <w:p w:rsidR="00564A3A" w:rsidRPr="00A00C3A" w:rsidRDefault="00564A3A">
      <w:pPr>
        <w:keepLines/>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1.</w:t>
      </w:r>
      <w:r w:rsidRPr="00A00C3A">
        <w:rPr>
          <w:rFonts w:asciiTheme="minorHAnsi" w:hAnsiTheme="minorHAnsi" w:cstheme="minorHAnsi"/>
          <w:color w:val="000000"/>
        </w:rPr>
        <w:tab/>
        <w:t>The major supervisor (or supervisors) is primarily concerned with academic advice for the student: helping to determine the area of research, giving advice on sources and choices of materials and methods, and on general intellectual development including seminar attendance, writing skills and links with the wider world of ideas and scholarship.</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S/he may also prove a helpful source of advice on personal or financial problems, career plans and other matters on which, while perhaps not an expert, s/he should at least be able to point the student in the direction of solutions.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 minor supervisor will serve a more limited role in providing critical comment on written work not more than once a term.</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2.</w:t>
      </w:r>
      <w:r w:rsidRPr="00A00C3A">
        <w:rPr>
          <w:rFonts w:asciiTheme="minorHAnsi" w:hAnsiTheme="minorHAnsi" w:cstheme="minorHAnsi"/>
          <w:color w:val="000000"/>
        </w:rPr>
        <w:tab/>
        <w:t xml:space="preserve"> The Department cannot guarantee that students will be able to work with a supervisor of their choice.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There is a limit to the number of research students that can be supervised by any single individual, and supervisors may also decide that some subjects are beyond fields which they can usefully supervise.</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The department</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s Doctoral </w:t>
      </w:r>
      <w:proofErr w:type="spellStart"/>
      <w:r w:rsidRPr="00A00C3A">
        <w:rPr>
          <w:rFonts w:asciiTheme="minorHAnsi" w:hAnsiTheme="minorHAnsi" w:cstheme="minorHAnsi"/>
          <w:color w:val="000000"/>
        </w:rPr>
        <w:t>Programme</w:t>
      </w:r>
      <w:proofErr w:type="spellEnd"/>
      <w:r w:rsidRPr="00A00C3A">
        <w:rPr>
          <w:rFonts w:asciiTheme="minorHAnsi" w:hAnsiTheme="minorHAnsi" w:cstheme="minorHAnsi"/>
          <w:color w:val="000000"/>
        </w:rPr>
        <w:t xml:space="preserve"> Director will, however, </w:t>
      </w:r>
      <w:proofErr w:type="spellStart"/>
      <w:r w:rsidRPr="00A00C3A">
        <w:rPr>
          <w:rFonts w:asciiTheme="minorHAnsi" w:hAnsiTheme="minorHAnsi" w:cstheme="minorHAnsi"/>
          <w:color w:val="000000"/>
        </w:rPr>
        <w:t>endeavour</w:t>
      </w:r>
      <w:proofErr w:type="spellEnd"/>
      <w:r w:rsidRPr="00A00C3A">
        <w:rPr>
          <w:rFonts w:asciiTheme="minorHAnsi" w:hAnsiTheme="minorHAnsi" w:cstheme="minorHAnsi"/>
          <w:color w:val="000000"/>
        </w:rPr>
        <w:t xml:space="preserve"> to match students with appropriate supervisors, and any student or supervisor who believes a mismatch has occurred should discuss this with the </w:t>
      </w:r>
      <w:r w:rsidR="00C5200E">
        <w:rPr>
          <w:rFonts w:asciiTheme="minorHAnsi" w:hAnsiTheme="minorHAnsi" w:cstheme="minorHAnsi"/>
          <w:color w:val="000000"/>
        </w:rPr>
        <w:t xml:space="preserve">Doctoral </w:t>
      </w:r>
      <w:proofErr w:type="spellStart"/>
      <w:r w:rsidR="00C5200E">
        <w:rPr>
          <w:rFonts w:asciiTheme="minorHAnsi" w:hAnsiTheme="minorHAnsi" w:cstheme="minorHAnsi"/>
          <w:color w:val="000000"/>
        </w:rPr>
        <w:t>Programme</w:t>
      </w:r>
      <w:proofErr w:type="spellEnd"/>
      <w:r w:rsidR="00C5200E">
        <w:rPr>
          <w:rFonts w:asciiTheme="minorHAnsi" w:hAnsiTheme="minorHAnsi" w:cstheme="minorHAnsi"/>
          <w:color w:val="000000"/>
        </w:rPr>
        <w:t xml:space="preserve"> Director</w:t>
      </w:r>
      <w:r w:rsidRPr="00A00C3A">
        <w:rPr>
          <w:rFonts w:asciiTheme="minorHAnsi" w:hAnsiTheme="minorHAnsi" w:cstheme="minorHAnsi"/>
          <w:color w:val="000000"/>
        </w:rPr>
        <w:t xml:space="preserve"> who may allocate an alternative supervisor.</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3.</w:t>
      </w:r>
      <w:r w:rsidRPr="00A00C3A">
        <w:rPr>
          <w:rFonts w:asciiTheme="minorHAnsi" w:hAnsiTheme="minorHAnsi" w:cstheme="minorHAnsi"/>
          <w:color w:val="000000"/>
        </w:rPr>
        <w:tab/>
        <w:t xml:space="preserve"> Occasionally staff are absent from the School for one or more terms on sabbatical or special leave.</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Students can expect to receive at least one term</w:t>
      </w:r>
      <w:r w:rsidR="0045725E" w:rsidRPr="00A00C3A">
        <w:rPr>
          <w:rFonts w:asciiTheme="minorHAnsi" w:hAnsiTheme="minorHAnsi" w:cstheme="minorHAnsi"/>
          <w:color w:val="000000"/>
        </w:rPr>
        <w:t>’</w:t>
      </w:r>
      <w:r w:rsidRPr="00A00C3A">
        <w:rPr>
          <w:rFonts w:asciiTheme="minorHAnsi" w:hAnsiTheme="minorHAnsi" w:cstheme="minorHAnsi"/>
          <w:color w:val="000000"/>
        </w:rPr>
        <w:t>s notice of such absences and notification of alternative arrangements in the supervisor</w:t>
      </w:r>
      <w:r w:rsidR="0045725E" w:rsidRPr="00A00C3A">
        <w:rPr>
          <w:rFonts w:asciiTheme="minorHAnsi" w:hAnsiTheme="minorHAnsi" w:cstheme="minorHAnsi"/>
          <w:color w:val="000000"/>
        </w:rPr>
        <w:t>’</w:t>
      </w:r>
      <w:r w:rsidRPr="00A00C3A">
        <w:rPr>
          <w:rFonts w:asciiTheme="minorHAnsi" w:hAnsiTheme="minorHAnsi" w:cstheme="minorHAnsi"/>
          <w:color w:val="000000"/>
        </w:rPr>
        <w:t>s absence.</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The supervisor will otherwise normally be available in term time (and, by special arrangement, in the vacations).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4.</w:t>
      </w:r>
      <w:r w:rsidRPr="00A00C3A">
        <w:rPr>
          <w:rFonts w:asciiTheme="minorHAnsi" w:hAnsiTheme="minorHAnsi" w:cstheme="minorHAnsi"/>
          <w:color w:val="000000"/>
        </w:rPr>
        <w:tab/>
        <w:t>Where the student</w:t>
      </w:r>
      <w:r w:rsidR="0045725E" w:rsidRPr="00A00C3A">
        <w:rPr>
          <w:rFonts w:asciiTheme="minorHAnsi" w:hAnsiTheme="minorHAnsi" w:cstheme="minorHAnsi"/>
          <w:color w:val="000000"/>
        </w:rPr>
        <w:t>’</w:t>
      </w:r>
      <w:r w:rsidRPr="00A00C3A">
        <w:rPr>
          <w:rFonts w:asciiTheme="minorHAnsi" w:hAnsiTheme="minorHAnsi" w:cstheme="minorHAnsi"/>
          <w:color w:val="000000"/>
        </w:rPr>
        <w:t>s work touches areas outside the supervisor</w:t>
      </w:r>
      <w:r w:rsidR="0045725E" w:rsidRPr="00A00C3A">
        <w:rPr>
          <w:rFonts w:asciiTheme="minorHAnsi" w:hAnsiTheme="minorHAnsi" w:cstheme="minorHAnsi"/>
          <w:color w:val="000000"/>
        </w:rPr>
        <w:t>’</w:t>
      </w:r>
      <w:r w:rsidRPr="00A00C3A">
        <w:rPr>
          <w:rFonts w:asciiTheme="minorHAnsi" w:hAnsiTheme="minorHAnsi" w:cstheme="minorHAnsi"/>
          <w:color w:val="000000"/>
        </w:rPr>
        <w:t>s own field or area of expertise, the supervisor is responsible for putting the student in touch with relevant specialists.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Students </w:t>
      </w:r>
      <w:proofErr w:type="gramStart"/>
      <w:r w:rsidRPr="00A00C3A">
        <w:rPr>
          <w:rFonts w:asciiTheme="minorHAnsi" w:hAnsiTheme="minorHAnsi" w:cstheme="minorHAnsi"/>
          <w:color w:val="000000"/>
        </w:rPr>
        <w:t>are,</w:t>
      </w:r>
      <w:proofErr w:type="gramEnd"/>
      <w:r w:rsidRPr="00A00C3A">
        <w:rPr>
          <w:rFonts w:asciiTheme="minorHAnsi" w:hAnsiTheme="minorHAnsi" w:cstheme="minorHAnsi"/>
          <w:color w:val="000000"/>
        </w:rPr>
        <w:t xml:space="preserve"> of course, free to approach other members of the department informally at any time without this cutting across the normal relationship with their supervisor.</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5.</w:t>
      </w:r>
      <w:r w:rsidRPr="00A00C3A">
        <w:rPr>
          <w:rFonts w:asciiTheme="minorHAnsi" w:hAnsiTheme="minorHAnsi" w:cstheme="minorHAnsi"/>
          <w:color w:val="000000"/>
        </w:rPr>
        <w:tab/>
        <w:t xml:space="preserve">Supervisors and students have an </w:t>
      </w:r>
      <w:r w:rsidRPr="00A00C3A">
        <w:rPr>
          <w:rFonts w:asciiTheme="minorHAnsi" w:hAnsiTheme="minorHAnsi" w:cstheme="minorHAnsi"/>
          <w:i/>
          <w:iCs/>
          <w:color w:val="000000"/>
        </w:rPr>
        <w:t>equal</w:t>
      </w:r>
      <w:r w:rsidRPr="00A00C3A">
        <w:rPr>
          <w:rFonts w:asciiTheme="minorHAnsi" w:hAnsiTheme="minorHAnsi" w:cstheme="minorHAnsi"/>
          <w:color w:val="000000"/>
        </w:rPr>
        <w:t xml:space="preserve"> responsibility to see each other regularly.</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Students may see supervisors without appointment at their listed times (see notices on office doors) but will normally make appointments directly with their supervisor for longer meetings.</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Major supervisors will normally insist on seeing their students at least twice per term, but the number of times should be flexible enough to cope with the irregular flow of research work.</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If a meeting is felt to be unnecessary or is postponed, students should nonetheless write to or telephone to keep their supervisor informed of progress.</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Students have a </w:t>
      </w:r>
      <w:r w:rsidRPr="00A00C3A">
        <w:rPr>
          <w:rFonts w:asciiTheme="minorHAnsi" w:hAnsiTheme="minorHAnsi" w:cstheme="minorHAnsi"/>
          <w:i/>
          <w:iCs/>
          <w:color w:val="000000"/>
        </w:rPr>
        <w:t>right</w:t>
      </w:r>
      <w:r w:rsidRPr="00A00C3A">
        <w:rPr>
          <w:rFonts w:asciiTheme="minorHAnsi" w:hAnsiTheme="minorHAnsi" w:cstheme="minorHAnsi"/>
          <w:color w:val="000000"/>
        </w:rPr>
        <w:t xml:space="preserve"> to see their major supervisor as often as their research reasonably requires.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Appointments should be kept: where this is not possible, the other party should be informed as long in advance as possible.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6.</w:t>
      </w:r>
      <w:r w:rsidRPr="00A00C3A">
        <w:rPr>
          <w:rFonts w:asciiTheme="minorHAnsi" w:hAnsiTheme="minorHAnsi" w:cstheme="minorHAnsi"/>
          <w:color w:val="000000"/>
        </w:rPr>
        <w:tab/>
        <w:t xml:space="preserve">Written work should be submitted regularly according to a schedule agreed between </w:t>
      </w:r>
      <w:r w:rsidRPr="00A00C3A">
        <w:rPr>
          <w:rFonts w:asciiTheme="minorHAnsi" w:hAnsiTheme="minorHAnsi" w:cstheme="minorHAnsi"/>
          <w:color w:val="000000"/>
        </w:rPr>
        <w:lastRenderedPageBreak/>
        <w:t>supervisor and student from time to time, with the aim of meeting departmental and university requirements for the periodic and final submission of work, and of developing appropriate skills.</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It will help the supervisor if each submission is accompanied by a note of where the piece fits in the overall thesis and any points on which the student would particularly appreciate advice or criticism. Written work no greater in length than one chapter will normally be returned with comments by the major supervisor within ten working days of submission, but where this is not possible the supervisor will, shortly after submission, inform the student of the feasible date.</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Written comments (as well as marginal notes) will be provided and an opportunity will be given also to discuss them orally when the student has had time to absorb them.</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Longer pieces of work will be dealt with by specific agreements along the same lines.</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Supervisors are human: neat typewritten drafts are more likely to be turned round quickly than illegibly handwritten ones.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Comments and suggestions by the supervisor are advisory only: students are not under any obligation to agree with them or adopt them.</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Students are ultimately responsible for their own work.</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They should not, however, reject the advice of an experienced scholar lightly, and may request discussion with others if they feel third party arbitration would be helpful.</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As a matter of courtesy students should inform their supervisor if a third party is being consulted (inside or outside the Department).</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7.</w:t>
      </w:r>
      <w:r w:rsidRPr="00A00C3A">
        <w:rPr>
          <w:rFonts w:asciiTheme="minorHAnsi" w:hAnsiTheme="minorHAnsi" w:cstheme="minorHAnsi"/>
          <w:color w:val="000000"/>
        </w:rPr>
        <w:tab/>
        <w:t xml:space="preserve"> At least once a term students should have a formal meeting with both major and minor supervisors.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This meeting must be based around a written submission by the student (a thesis outline, a report of research in progress, a draft chapter, depending on what stage the thesis has reached).</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This written work should be submitted to the major supervisor, who will read it and pass it on, with comments, to the minor supervisor, who will also read it and write comments.</w:t>
      </w:r>
      <w:r w:rsidR="0045725E" w:rsidRPr="00A00C3A">
        <w:rPr>
          <w:rFonts w:asciiTheme="minorHAnsi" w:hAnsiTheme="minorHAnsi" w:cstheme="minorHAnsi"/>
          <w:color w:val="000000"/>
        </w:rPr>
        <w:t xml:space="preserve">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8.</w:t>
      </w:r>
      <w:r w:rsidRPr="00A00C3A">
        <w:rPr>
          <w:rFonts w:asciiTheme="minorHAnsi" w:hAnsiTheme="minorHAnsi" w:cstheme="minorHAnsi"/>
          <w:color w:val="000000"/>
        </w:rPr>
        <w:tab/>
        <w:t>If the student has an urgent problem the supervisor has an obligation to arrange a meeting at the earliest possible time.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r w:rsidRPr="00A00C3A">
        <w:rPr>
          <w:rFonts w:asciiTheme="minorHAnsi" w:hAnsiTheme="minorHAnsi" w:cstheme="minorHAnsi"/>
          <w:color w:val="000000"/>
        </w:rPr>
        <w:t>9.</w:t>
      </w:r>
      <w:r w:rsidRPr="00A00C3A">
        <w:rPr>
          <w:rFonts w:asciiTheme="minorHAnsi" w:hAnsiTheme="minorHAnsi" w:cstheme="minorHAnsi"/>
          <w:color w:val="000000"/>
        </w:rPr>
        <w:tab/>
        <w:t>The supervisor will have part of the responsibility for indicating how time in supervision can best be used, and how professional skills can best be developed.</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Both parties should, however, encourage the development of independent scholarly initiative, </w:t>
      </w:r>
      <w:proofErr w:type="spellStart"/>
      <w:r w:rsidRPr="00A00C3A">
        <w:rPr>
          <w:rFonts w:asciiTheme="minorHAnsi" w:hAnsiTheme="minorHAnsi" w:cstheme="minorHAnsi"/>
          <w:color w:val="000000"/>
        </w:rPr>
        <w:t>recognising</w:t>
      </w:r>
      <w:proofErr w:type="spellEnd"/>
      <w:r w:rsidRPr="00A00C3A">
        <w:rPr>
          <w:rFonts w:asciiTheme="minorHAnsi" w:hAnsiTheme="minorHAnsi" w:cstheme="minorHAnsi"/>
          <w:color w:val="000000"/>
        </w:rPr>
        <w:t xml:space="preserve"> that the PhD is ultimately awarded for work of originality.</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Students should develop their own </w:t>
      </w:r>
      <w:proofErr w:type="spellStart"/>
      <w:r w:rsidRPr="00A00C3A">
        <w:rPr>
          <w:rFonts w:asciiTheme="minorHAnsi" w:hAnsiTheme="minorHAnsi" w:cstheme="minorHAnsi"/>
          <w:color w:val="000000"/>
        </w:rPr>
        <w:t>programme</w:t>
      </w:r>
      <w:proofErr w:type="spellEnd"/>
      <w:r w:rsidRPr="00A00C3A">
        <w:rPr>
          <w:rFonts w:asciiTheme="minorHAnsi" w:hAnsiTheme="minorHAnsi" w:cstheme="minorHAnsi"/>
          <w:color w:val="000000"/>
        </w:rPr>
        <w:t xml:space="preserve"> of topics for discussion, since they have the ultimate responsibility for developing the thesis.</w:t>
      </w:r>
      <w:r w:rsidR="00AF4ACC" w:rsidRPr="00A00C3A">
        <w:rPr>
          <w:rFonts w:asciiTheme="minorHAnsi" w:hAnsiTheme="minorHAnsi" w:cstheme="minorHAnsi"/>
          <w:color w:val="000000"/>
        </w:rPr>
        <w:t xml:space="preserve"> </w:t>
      </w:r>
      <w:r w:rsidRPr="00A00C3A">
        <w:rPr>
          <w:rFonts w:asciiTheme="minorHAnsi" w:hAnsiTheme="minorHAnsi" w:cstheme="minorHAnsi"/>
          <w:b/>
          <w:bCs/>
          <w:color w:val="000000"/>
        </w:rPr>
        <w:t>Supervision is for professional guidance, not for rigid direction.</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10.</w:t>
      </w:r>
      <w:r w:rsidRPr="00A00C3A">
        <w:rPr>
          <w:rFonts w:asciiTheme="minorHAnsi" w:hAnsiTheme="minorHAnsi" w:cstheme="minorHAnsi"/>
          <w:color w:val="000000"/>
        </w:rPr>
        <w:tab/>
        <w:t xml:space="preserve"> No member of the Department will normally supervise more than eight full</w:t>
      </w:r>
      <w:r w:rsidRPr="00A00C3A">
        <w:rPr>
          <w:rFonts w:asciiTheme="minorHAnsi" w:hAnsiTheme="minorHAnsi" w:cstheme="minorHAnsi"/>
          <w:color w:val="000000"/>
        </w:rPr>
        <w:noBreakHyphen/>
        <w:t>time registered PhD students and anyone who supervises more than three will normally have other teaching duties somewhat reduced.</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Students may, then, expect that their supervisor will have ample time available to see them, while they remain registered.</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 xml:space="preserve">11. </w:t>
      </w:r>
      <w:r w:rsidRPr="00A00C3A">
        <w:rPr>
          <w:rFonts w:asciiTheme="minorHAnsi" w:hAnsiTheme="minorHAnsi" w:cstheme="minorHAnsi"/>
          <w:color w:val="000000"/>
        </w:rPr>
        <w:tab/>
        <w:t>A good relationship is essential between supervisor and student.</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If either feels that they are unable to develop it, they should not ignore the problem but discuss it with the member of the department who is responsible for resolving these issues, the Doctoral </w:t>
      </w:r>
      <w:proofErr w:type="spellStart"/>
      <w:r w:rsidRPr="00A00C3A">
        <w:rPr>
          <w:rFonts w:asciiTheme="minorHAnsi" w:hAnsiTheme="minorHAnsi" w:cstheme="minorHAnsi"/>
          <w:color w:val="000000"/>
        </w:rPr>
        <w:lastRenderedPageBreak/>
        <w:t>Programme</w:t>
      </w:r>
      <w:proofErr w:type="spellEnd"/>
      <w:r w:rsidRPr="00A00C3A">
        <w:rPr>
          <w:rFonts w:asciiTheme="minorHAnsi" w:hAnsiTheme="minorHAnsi" w:cstheme="minorHAnsi"/>
          <w:color w:val="000000"/>
        </w:rPr>
        <w:t xml:space="preserve"> Director.</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In the great majority of cases, a re</w:t>
      </w:r>
      <w:r w:rsidRPr="00A00C3A">
        <w:rPr>
          <w:rFonts w:asciiTheme="minorHAnsi" w:hAnsiTheme="minorHAnsi" w:cstheme="minorHAnsi"/>
          <w:color w:val="000000"/>
        </w:rPr>
        <w:noBreakHyphen/>
        <w:t>allocation of supervisory responsibilities can be achieved without recrimination and without any detriment to the student</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s work.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12.</w:t>
      </w:r>
      <w:r w:rsidRPr="00A00C3A">
        <w:rPr>
          <w:rFonts w:asciiTheme="minorHAnsi" w:hAnsiTheme="minorHAnsi" w:cstheme="minorHAnsi"/>
          <w:color w:val="000000"/>
        </w:rPr>
        <w:tab/>
        <w:t xml:space="preserve"> Students are assumed to be literate or capable of consulting manuals of grammar, spelling and English usage; they should not expect supervisors to undertake the </w:t>
      </w:r>
      <w:proofErr w:type="spellStart"/>
      <w:r w:rsidRPr="00A00C3A">
        <w:rPr>
          <w:rFonts w:asciiTheme="minorHAnsi" w:hAnsiTheme="minorHAnsi" w:cstheme="minorHAnsi"/>
          <w:color w:val="000000"/>
        </w:rPr>
        <w:t>labour</w:t>
      </w:r>
      <w:proofErr w:type="spellEnd"/>
      <w:r w:rsidRPr="00A00C3A">
        <w:rPr>
          <w:rFonts w:asciiTheme="minorHAnsi" w:hAnsiTheme="minorHAnsi" w:cstheme="minorHAnsi"/>
          <w:color w:val="000000"/>
        </w:rPr>
        <w:t xml:space="preserve"> of correcting such matters in detail.</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Students may, however, expect more help in this respect if their native language is not English, but this is a matter for the supervisor</w:t>
      </w:r>
      <w:r w:rsidR="0045725E" w:rsidRPr="00A00C3A">
        <w:rPr>
          <w:rFonts w:asciiTheme="minorHAnsi" w:hAnsiTheme="minorHAnsi" w:cstheme="minorHAnsi"/>
          <w:color w:val="000000"/>
        </w:rPr>
        <w:t>’</w:t>
      </w:r>
      <w:r w:rsidRPr="00A00C3A">
        <w:rPr>
          <w:rFonts w:asciiTheme="minorHAnsi" w:hAnsiTheme="minorHAnsi" w:cstheme="minorHAnsi"/>
          <w:color w:val="000000"/>
        </w:rPr>
        <w:t>s discretion.</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Examiners will expect students to present their thesis in grammatical English and good literary style.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The School</w:t>
      </w:r>
      <w:r w:rsidR="0045725E" w:rsidRPr="00A00C3A">
        <w:rPr>
          <w:rFonts w:asciiTheme="minorHAnsi" w:hAnsiTheme="minorHAnsi" w:cstheme="minorHAnsi"/>
          <w:color w:val="000000"/>
        </w:rPr>
        <w:t>’</w:t>
      </w:r>
      <w:r w:rsidRPr="00A00C3A">
        <w:rPr>
          <w:rFonts w:asciiTheme="minorHAnsi" w:hAnsiTheme="minorHAnsi" w:cstheme="minorHAnsi"/>
          <w:color w:val="000000"/>
        </w:rPr>
        <w:t>s Code of Practice for Research Students and their Supervisors is available to all students in the on-line Calendar.</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spacing w:line="275" w:lineRule="auto"/>
        <w:rPr>
          <w:rFonts w:asciiTheme="minorHAnsi" w:hAnsiTheme="minorHAnsi" w:cstheme="minorHAnsi"/>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r w:rsidRPr="00A00C3A">
        <w:rPr>
          <w:rFonts w:asciiTheme="minorHAnsi" w:hAnsiTheme="minorHAnsi" w:cstheme="minorHAnsi"/>
          <w:b/>
          <w:bCs/>
          <w:color w:val="000000"/>
        </w:rPr>
        <w:lastRenderedPageBreak/>
        <w:t xml:space="preserve">APPENDIX 2: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u w:val="single"/>
        </w:rPr>
      </w:pPr>
      <w:r w:rsidRPr="00A00C3A">
        <w:rPr>
          <w:rFonts w:asciiTheme="minorHAnsi" w:hAnsiTheme="minorHAnsi" w:cstheme="minorHAnsi"/>
          <w:color w:val="000000"/>
          <w:u w:val="single"/>
        </w:rPr>
        <w:t>Style notes for research students preparing PhD theses in Economic History at LSE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r w:rsidRPr="00A00C3A">
        <w:rPr>
          <w:rFonts w:asciiTheme="minorHAnsi" w:hAnsiTheme="minorHAnsi" w:cstheme="minorHAnsi"/>
          <w:b/>
          <w:bCs/>
          <w:color w:val="000000"/>
        </w:rPr>
        <w:t>1.</w:t>
      </w:r>
      <w:r w:rsidRPr="00A00C3A">
        <w:rPr>
          <w:rFonts w:asciiTheme="minorHAnsi" w:hAnsiTheme="minorHAnsi" w:cstheme="minorHAnsi"/>
          <w:b/>
          <w:bCs/>
          <w:color w:val="000000"/>
        </w:rPr>
        <w:tab/>
        <w:t>Nature of Thesis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1007"/>
          <w:tab w:val="left" w:pos="1439"/>
          <w:tab w:val="left" w:pos="2447"/>
          <w:tab w:val="left" w:pos="2879"/>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It must consist of original work; in the sense of not simply being a reproduction in other words of other sources.</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It should contain:</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w:t>
      </w:r>
      <w:proofErr w:type="spellStart"/>
      <w:r w:rsidRPr="00A00C3A">
        <w:rPr>
          <w:rFonts w:asciiTheme="minorHAnsi" w:hAnsiTheme="minorHAnsi" w:cstheme="minorHAnsi"/>
          <w:color w:val="000000"/>
        </w:rPr>
        <w:t>i</w:t>
      </w:r>
      <w:proofErr w:type="spellEnd"/>
      <w:r w:rsidRPr="00A00C3A">
        <w:rPr>
          <w:rFonts w:asciiTheme="minorHAnsi" w:hAnsiTheme="minorHAnsi" w:cstheme="minorHAnsi"/>
          <w:color w:val="000000"/>
        </w:rPr>
        <w:t>)</w:t>
      </w:r>
      <w:r w:rsidR="0045725E"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either</w:t>
      </w:r>
      <w:proofErr w:type="gramEnd"/>
      <w:r w:rsidRPr="00A00C3A">
        <w:rPr>
          <w:rFonts w:asciiTheme="minorHAnsi" w:hAnsiTheme="minorHAnsi" w:cstheme="minorHAnsi"/>
          <w:color w:val="000000"/>
        </w:rPr>
        <w:t xml:space="preserve"> new information which adds to existing knowledge;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w:t>
      </w:r>
      <w:proofErr w:type="gramStart"/>
      <w:r w:rsidRPr="00A00C3A">
        <w:rPr>
          <w:rFonts w:asciiTheme="minorHAnsi" w:hAnsiTheme="minorHAnsi" w:cstheme="minorHAnsi"/>
          <w:color w:val="000000"/>
        </w:rPr>
        <w:t>ii</w:t>
      </w:r>
      <w:proofErr w:type="gramEnd"/>
      <w:r w:rsidRPr="00A00C3A">
        <w:rPr>
          <w:rFonts w:asciiTheme="minorHAnsi" w:hAnsiTheme="minorHAnsi" w:cstheme="minorHAnsi"/>
          <w:color w:val="000000"/>
        </w:rPr>
        <w:t>)</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and/or new conclusions based on the exercise of independent critical power.</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 xml:space="preserve">For further information see the section of the LSE </w:t>
      </w:r>
      <w:r w:rsidRPr="00A00C3A">
        <w:rPr>
          <w:rFonts w:asciiTheme="minorHAnsi" w:hAnsiTheme="minorHAnsi" w:cstheme="minorHAnsi"/>
          <w:i/>
          <w:iCs/>
          <w:color w:val="000000"/>
        </w:rPr>
        <w:t>Calendar</w:t>
      </w:r>
      <w:r w:rsidRPr="00A00C3A">
        <w:rPr>
          <w:rFonts w:asciiTheme="minorHAnsi" w:hAnsiTheme="minorHAnsi" w:cstheme="minorHAnsi"/>
          <w:color w:val="000000"/>
        </w:rPr>
        <w:t xml:space="preserve"> on the degree of MPhil and PhD.</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r w:rsidRPr="00A00C3A">
        <w:rPr>
          <w:rFonts w:asciiTheme="minorHAnsi" w:hAnsiTheme="minorHAnsi" w:cstheme="minorHAnsi"/>
          <w:b/>
          <w:bCs/>
          <w:color w:val="000000"/>
        </w:rPr>
        <w:t>2.</w:t>
      </w:r>
      <w:r w:rsidRPr="00A00C3A">
        <w:rPr>
          <w:rFonts w:asciiTheme="minorHAnsi" w:hAnsiTheme="minorHAnsi" w:cstheme="minorHAnsi"/>
          <w:b/>
          <w:bCs/>
          <w:color w:val="000000"/>
        </w:rPr>
        <w:tab/>
        <w:t>Length</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(a)</w:t>
      </w:r>
      <w:r w:rsidR="0045725E"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number</w:t>
      </w:r>
      <w:proofErr w:type="gramEnd"/>
      <w:r w:rsidRPr="00A00C3A">
        <w:rPr>
          <w:rFonts w:asciiTheme="minorHAnsi" w:hAnsiTheme="minorHAnsi" w:cstheme="minorHAnsi"/>
          <w:color w:val="000000"/>
        </w:rPr>
        <w:t xml:space="preserve"> of words:</w:t>
      </w:r>
    </w:p>
    <w:p w:rsidR="00564A3A" w:rsidRPr="00A00C3A" w:rsidRDefault="00564A3A">
      <w:pPr>
        <w:pStyle w:val="level10"/>
        <w:pBdr>
          <w:top w:val="single" w:sz="6" w:space="0" w:color="FFFFFF"/>
          <w:left w:val="single" w:sz="6" w:space="0" w:color="FFFFFF"/>
          <w:bottom w:val="single" w:sz="6" w:space="0" w:color="FFFFFF"/>
          <w:right w:val="single" w:sz="6" w:space="0" w:color="FFFFFF"/>
        </w:pBdr>
        <w:tabs>
          <w:tab w:val="clear" w:pos="0"/>
          <w:tab w:val="clear" w:pos="394"/>
          <w:tab w:val="clear" w:pos="1114"/>
          <w:tab w:val="clear" w:pos="1834"/>
          <w:tab w:val="clear" w:pos="2554"/>
          <w:tab w:val="clear" w:pos="3274"/>
          <w:tab w:val="clear" w:pos="3994"/>
          <w:tab w:val="clear" w:pos="4714"/>
          <w:tab w:val="clear" w:pos="5434"/>
          <w:tab w:val="clear" w:pos="6154"/>
          <w:tab w:val="clear" w:pos="6874"/>
          <w:tab w:val="clear" w:pos="7234"/>
          <w:tab w:val="clear" w:pos="7954"/>
          <w:tab w:val="left" w:pos="566"/>
          <w:tab w:val="left" w:pos="684"/>
          <w:tab w:val="left" w:pos="1029"/>
          <w:tab w:val="left" w:pos="1422"/>
          <w:tab w:val="left" w:pos="1766"/>
          <w:tab w:val="left" w:pos="2160"/>
          <w:tab w:val="left" w:pos="2876"/>
          <w:tab w:val="left" w:pos="3596"/>
          <w:tab w:val="left" w:pos="4316"/>
          <w:tab w:val="left" w:pos="5036"/>
          <w:tab w:val="left" w:pos="5756"/>
          <w:tab w:val="left" w:pos="6476"/>
          <w:tab w:val="left" w:pos="7196"/>
          <w:tab w:val="left" w:pos="7916"/>
          <w:tab w:val="left" w:pos="8339"/>
        </w:tabs>
        <w:ind w:left="566" w:right="1134" w:firstLine="0"/>
        <w:rPr>
          <w:rFonts w:asciiTheme="minorHAnsi" w:hAnsiTheme="minorHAnsi" w:cstheme="minorHAnsi"/>
          <w:color w:val="000000"/>
        </w:rPr>
      </w:pPr>
      <w:proofErr w:type="gramStart"/>
      <w:r w:rsidRPr="00A00C3A">
        <w:rPr>
          <w:rFonts w:asciiTheme="minorHAnsi" w:hAnsiTheme="minorHAnsi" w:cstheme="minorHAnsi"/>
          <w:i/>
          <w:iCs/>
          <w:color w:val="000000"/>
        </w:rPr>
        <w:t>maximum</w:t>
      </w:r>
      <w:proofErr w:type="gramEnd"/>
      <w:r w:rsidRPr="00A00C3A">
        <w:rPr>
          <w:rFonts w:asciiTheme="minorHAnsi" w:hAnsiTheme="minorHAnsi" w:cstheme="minorHAnsi"/>
          <w:color w:val="000000"/>
        </w:rPr>
        <w:t xml:space="preserve"> of 100,000 inclusive of footnotes and appendices but exclusive of bibliography. This maximum may be exceeded only by prior and specific permission.</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7"/>
          <w:tab w:val="left" w:pos="2710"/>
          <w:tab w:val="left" w:pos="3055"/>
          <w:tab w:val="left" w:pos="3448"/>
          <w:tab w:val="left" w:pos="4165"/>
          <w:tab w:val="left" w:pos="4885"/>
          <w:tab w:val="left" w:pos="5605"/>
          <w:tab w:val="left" w:pos="6325"/>
          <w:tab w:val="left" w:pos="7045"/>
          <w:tab w:val="left" w:pos="7765"/>
          <w:tab w:val="left" w:pos="8485"/>
          <w:tab w:val="left" w:pos="8905"/>
        </w:tabs>
        <w:ind w:left="566" w:right="1134"/>
        <w:rPr>
          <w:rFonts w:asciiTheme="minorHAnsi" w:hAnsiTheme="minorHAnsi" w:cstheme="minorHAnsi"/>
          <w:color w:val="000000"/>
        </w:rPr>
      </w:pPr>
      <w:r w:rsidRPr="00A00C3A">
        <w:rPr>
          <w:rFonts w:asciiTheme="minorHAnsi" w:hAnsiTheme="minorHAnsi" w:cstheme="minorHAnsi"/>
          <w:color w:val="000000"/>
        </w:rPr>
        <w:t xml:space="preserve">(b) </w:t>
      </w:r>
      <w:proofErr w:type="gramStart"/>
      <w:r w:rsidRPr="00A00C3A">
        <w:rPr>
          <w:rFonts w:asciiTheme="minorHAnsi" w:hAnsiTheme="minorHAnsi" w:cstheme="minorHAnsi"/>
          <w:color w:val="000000"/>
        </w:rPr>
        <w:t>purpose</w:t>
      </w:r>
      <w:proofErr w:type="gramEnd"/>
      <w:r w:rsidRPr="00A00C3A">
        <w:rPr>
          <w:rFonts w:asciiTheme="minorHAnsi" w:hAnsiTheme="minorHAnsi" w:cstheme="minorHAnsi"/>
          <w:color w:val="000000"/>
        </w:rPr>
        <w:t xml:space="preserve"> of limitation:</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7"/>
          <w:tab w:val="left" w:pos="2710"/>
          <w:tab w:val="left" w:pos="3055"/>
          <w:tab w:val="left" w:pos="3448"/>
          <w:tab w:val="left" w:pos="4165"/>
          <w:tab w:val="left" w:pos="4885"/>
          <w:tab w:val="left" w:pos="5605"/>
          <w:tab w:val="left" w:pos="6325"/>
          <w:tab w:val="left" w:pos="7045"/>
          <w:tab w:val="left" w:pos="7765"/>
          <w:tab w:val="left" w:pos="8485"/>
          <w:tab w:val="left" w:pos="8905"/>
        </w:tabs>
        <w:ind w:left="566" w:right="1134"/>
        <w:rPr>
          <w:rFonts w:asciiTheme="minorHAnsi" w:hAnsiTheme="minorHAnsi" w:cstheme="minorHAnsi"/>
          <w:color w:val="000000"/>
        </w:rPr>
      </w:pPr>
      <w:r w:rsidRPr="00A00C3A">
        <w:rPr>
          <w:rFonts w:asciiTheme="minorHAnsi" w:hAnsiTheme="minorHAnsi" w:cstheme="minorHAnsi"/>
          <w:color w:val="000000"/>
        </w:rPr>
        <w:t>A thesis should be concise and to the point.</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It hardly ever achieves this at first writing; most theses need to be pruned severely in successive revisions.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Evidence should not be multiplied beyond that required to establish a point; what counts is the analysis based on the evidence.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Footnotes may be used to point the reader to further supporting evidence.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7"/>
          <w:tab w:val="left" w:pos="2710"/>
          <w:tab w:val="left" w:pos="3055"/>
          <w:tab w:val="left" w:pos="3448"/>
          <w:tab w:val="left" w:pos="4165"/>
          <w:tab w:val="left" w:pos="4885"/>
          <w:tab w:val="left" w:pos="5605"/>
          <w:tab w:val="left" w:pos="6325"/>
          <w:tab w:val="left" w:pos="7045"/>
          <w:tab w:val="left" w:pos="7765"/>
          <w:tab w:val="left" w:pos="8485"/>
          <w:tab w:val="left" w:pos="8905"/>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7"/>
          <w:tab w:val="left" w:pos="2710"/>
          <w:tab w:val="left" w:pos="3055"/>
          <w:tab w:val="left" w:pos="3448"/>
          <w:tab w:val="left" w:pos="4165"/>
          <w:tab w:val="left" w:pos="4885"/>
          <w:tab w:val="left" w:pos="5605"/>
          <w:tab w:val="left" w:pos="6325"/>
          <w:tab w:val="left" w:pos="7045"/>
          <w:tab w:val="left" w:pos="7765"/>
          <w:tab w:val="left" w:pos="8485"/>
          <w:tab w:val="left" w:pos="8905"/>
        </w:tabs>
        <w:ind w:left="566" w:right="1134"/>
        <w:rPr>
          <w:rFonts w:asciiTheme="minorHAnsi" w:hAnsiTheme="minorHAnsi" w:cstheme="minorHAnsi"/>
          <w:b/>
          <w:bCs/>
          <w:color w:val="000000"/>
        </w:rPr>
      </w:pPr>
      <w:r w:rsidRPr="00A00C3A">
        <w:rPr>
          <w:rFonts w:asciiTheme="minorHAnsi" w:hAnsiTheme="minorHAnsi" w:cstheme="minorHAnsi"/>
          <w:b/>
          <w:bCs/>
          <w:color w:val="000000"/>
        </w:rPr>
        <w:t>3.</w:t>
      </w:r>
      <w:r w:rsidRPr="00A00C3A">
        <w:rPr>
          <w:rFonts w:asciiTheme="minorHAnsi" w:hAnsiTheme="minorHAnsi" w:cstheme="minorHAnsi"/>
          <w:b/>
          <w:bCs/>
          <w:color w:val="000000"/>
        </w:rPr>
        <w:tab/>
        <w:t>Method of Working</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(a)</w:t>
      </w:r>
      <w:r w:rsidRPr="00A00C3A">
        <w:rPr>
          <w:rFonts w:asciiTheme="minorHAnsi" w:hAnsiTheme="minorHAnsi" w:cstheme="minorHAnsi"/>
          <w:color w:val="000000"/>
        </w:rPr>
        <w:tab/>
      </w:r>
      <w:proofErr w:type="gramStart"/>
      <w:r w:rsidRPr="00A00C3A">
        <w:rPr>
          <w:rFonts w:asciiTheme="minorHAnsi" w:hAnsiTheme="minorHAnsi" w:cstheme="minorHAnsi"/>
          <w:color w:val="000000"/>
        </w:rPr>
        <w:t>writing</w:t>
      </w:r>
      <w:proofErr w:type="gramEnd"/>
      <w:r w:rsidRPr="00A00C3A">
        <w:rPr>
          <w:rFonts w:asciiTheme="minorHAnsi" w:hAnsiTheme="minorHAnsi" w:cstheme="minorHAnsi"/>
          <w:color w:val="000000"/>
        </w:rPr>
        <w:t xml:space="preserve"> of the thesis should not be postponed until collection of evidence is complete.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Early in the preparation of the piece of work, a rough draft should be started and this should be progressively refined.</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(b)</w:t>
      </w:r>
      <w:r w:rsidRPr="00A00C3A">
        <w:rPr>
          <w:rFonts w:asciiTheme="minorHAnsi" w:hAnsiTheme="minorHAnsi" w:cstheme="minorHAnsi"/>
          <w:color w:val="000000"/>
        </w:rPr>
        <w:tab/>
      </w:r>
      <w:proofErr w:type="gramStart"/>
      <w:r w:rsidRPr="00A00C3A">
        <w:rPr>
          <w:rFonts w:asciiTheme="minorHAnsi" w:hAnsiTheme="minorHAnsi" w:cstheme="minorHAnsi"/>
          <w:color w:val="000000"/>
        </w:rPr>
        <w:t>working</w:t>
      </w:r>
      <w:proofErr w:type="gramEnd"/>
      <w:r w:rsidRPr="00A00C3A">
        <w:rPr>
          <w:rFonts w:asciiTheme="minorHAnsi" w:hAnsiTheme="minorHAnsi" w:cstheme="minorHAnsi"/>
          <w:color w:val="000000"/>
        </w:rPr>
        <w:t xml:space="preserve"> rule </w:t>
      </w:r>
      <w:r w:rsidRPr="00A00C3A">
        <w:rPr>
          <w:rFonts w:asciiTheme="minorHAnsi" w:hAnsiTheme="minorHAnsi" w:cstheme="minorHAnsi"/>
          <w:color w:val="000000"/>
        </w:rPr>
        <w:noBreakHyphen/>
        <w:t xml:space="preserve"> in the course of preparing the thesis, insertions, deletions and changes will be necessary.</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If the piece of work is paginated right through, every such change affecting a page will cause renumbering throughout the remainder.</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It is therefore advisable to paginate each chapter separately </w:t>
      </w:r>
      <w:r w:rsidRPr="00A00C3A">
        <w:rPr>
          <w:rFonts w:asciiTheme="minorHAnsi" w:hAnsiTheme="minorHAnsi" w:cstheme="minorHAnsi"/>
          <w:color w:val="000000"/>
        </w:rPr>
        <w:noBreakHyphen/>
        <w:t xml:space="preserve"> A1, A2, A3 for the first chapter, B1, B2, B3 for the second, and so on </w:t>
      </w:r>
      <w:r w:rsidRPr="00A00C3A">
        <w:rPr>
          <w:rFonts w:asciiTheme="minorHAnsi" w:hAnsiTheme="minorHAnsi" w:cstheme="minorHAnsi"/>
          <w:color w:val="000000"/>
        </w:rPr>
        <w:noBreakHyphen/>
        <w:t xml:space="preserve"> in order to limit the extent of subsequent alterations.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r w:rsidRPr="00A00C3A">
        <w:rPr>
          <w:rFonts w:asciiTheme="minorHAnsi" w:hAnsiTheme="minorHAnsi" w:cstheme="minorHAnsi"/>
          <w:b/>
          <w:bCs/>
          <w:color w:val="000000"/>
        </w:rPr>
        <w:t>4.</w:t>
      </w:r>
      <w:r w:rsidRPr="00A00C3A">
        <w:rPr>
          <w:rFonts w:asciiTheme="minorHAnsi" w:hAnsiTheme="minorHAnsi" w:cstheme="minorHAnsi"/>
          <w:b/>
          <w:bCs/>
          <w:color w:val="000000"/>
        </w:rPr>
        <w:tab/>
        <w:t>Bibliography</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(a)</w:t>
      </w:r>
      <w:r w:rsidRPr="00A00C3A">
        <w:rPr>
          <w:rFonts w:asciiTheme="minorHAnsi" w:hAnsiTheme="minorHAnsi" w:cstheme="minorHAnsi"/>
          <w:color w:val="000000"/>
        </w:rPr>
        <w:tab/>
      </w:r>
      <w:proofErr w:type="gramStart"/>
      <w:r w:rsidRPr="00A00C3A">
        <w:rPr>
          <w:rFonts w:asciiTheme="minorHAnsi" w:hAnsiTheme="minorHAnsi" w:cstheme="minorHAnsi"/>
          <w:color w:val="000000"/>
        </w:rPr>
        <w:t>an</w:t>
      </w:r>
      <w:proofErr w:type="gramEnd"/>
      <w:r w:rsidRPr="00A00C3A">
        <w:rPr>
          <w:rFonts w:asciiTheme="minorHAnsi" w:hAnsiTheme="minorHAnsi" w:cstheme="minorHAnsi"/>
          <w:color w:val="000000"/>
        </w:rPr>
        <w:t xml:space="preserve"> indispensable part of any thesis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(b)</w:t>
      </w:r>
      <w:r w:rsidRPr="00A00C3A">
        <w:rPr>
          <w:rFonts w:asciiTheme="minorHAnsi" w:hAnsiTheme="minorHAnsi" w:cstheme="minorHAnsi"/>
          <w:color w:val="000000"/>
        </w:rPr>
        <w:tab/>
      </w:r>
      <w:proofErr w:type="gramStart"/>
      <w:r w:rsidRPr="00A00C3A">
        <w:rPr>
          <w:rFonts w:asciiTheme="minorHAnsi" w:hAnsiTheme="minorHAnsi" w:cstheme="minorHAnsi"/>
          <w:color w:val="000000"/>
        </w:rPr>
        <w:t>must</w:t>
      </w:r>
      <w:proofErr w:type="gramEnd"/>
      <w:r w:rsidRPr="00A00C3A">
        <w:rPr>
          <w:rFonts w:asciiTheme="minorHAnsi" w:hAnsiTheme="minorHAnsi" w:cstheme="minorHAnsi"/>
          <w:color w:val="000000"/>
        </w:rPr>
        <w:t xml:space="preserve"> refer to all works quoted in or used for the thesis, except textbooks in common use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sectPr w:rsidR="00564A3A" w:rsidRPr="00A00C3A">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w:t>
      </w:r>
      <w:proofErr w:type="gramStart"/>
      <w:r w:rsidRPr="00A00C3A">
        <w:rPr>
          <w:rFonts w:asciiTheme="minorHAnsi" w:hAnsiTheme="minorHAnsi" w:cstheme="minorHAnsi"/>
          <w:color w:val="000000"/>
        </w:rPr>
        <w:t>c</w:t>
      </w:r>
      <w:proofErr w:type="gramEnd"/>
      <w:r w:rsidRPr="00A00C3A">
        <w:rPr>
          <w:rFonts w:asciiTheme="minorHAnsi" w:hAnsiTheme="minorHAnsi" w:cstheme="minorHAnsi"/>
          <w:color w:val="000000"/>
        </w:rPr>
        <w:t>)</w:t>
      </w:r>
      <w:r w:rsidRPr="00A00C3A">
        <w:rPr>
          <w:rFonts w:asciiTheme="minorHAnsi" w:hAnsiTheme="minorHAnsi" w:cstheme="minorHAnsi"/>
          <w:color w:val="000000"/>
        </w:rPr>
        <w:tab/>
        <w:t>is additional to, not instead of, footnotes.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(d)</w:t>
      </w:r>
      <w:r w:rsidRPr="00A00C3A">
        <w:rPr>
          <w:rFonts w:asciiTheme="minorHAnsi" w:hAnsiTheme="minorHAnsi" w:cstheme="minorHAnsi"/>
          <w:color w:val="000000"/>
        </w:rPr>
        <w:tab/>
      </w:r>
      <w:proofErr w:type="gramStart"/>
      <w:r w:rsidRPr="00A00C3A">
        <w:rPr>
          <w:rFonts w:asciiTheme="minorHAnsi" w:hAnsiTheme="minorHAnsi" w:cstheme="minorHAnsi"/>
          <w:color w:val="000000"/>
        </w:rPr>
        <w:t>may</w:t>
      </w:r>
      <w:proofErr w:type="gramEnd"/>
      <w:r w:rsidRPr="00A00C3A">
        <w:rPr>
          <w:rFonts w:asciiTheme="minorHAnsi" w:hAnsiTheme="minorHAnsi" w:cstheme="minorHAnsi"/>
          <w:color w:val="000000"/>
        </w:rPr>
        <w:t xml:space="preserve"> incorporate a bibliographical essay to supplement the existing, to give more specific guidance to the reader.</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r w:rsidRPr="00A00C3A">
        <w:rPr>
          <w:rFonts w:asciiTheme="minorHAnsi" w:hAnsiTheme="minorHAnsi" w:cstheme="minorHAnsi"/>
          <w:b/>
          <w:bCs/>
          <w:color w:val="000000"/>
        </w:rPr>
        <w:t>5.</w:t>
      </w:r>
      <w:r w:rsidRPr="00A00C3A">
        <w:rPr>
          <w:rFonts w:asciiTheme="minorHAnsi" w:hAnsiTheme="minorHAnsi" w:cstheme="minorHAnsi"/>
          <w:b/>
          <w:bCs/>
          <w:color w:val="000000"/>
        </w:rPr>
        <w:tab/>
        <w:t>Footnotes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(a)</w:t>
      </w:r>
      <w:r w:rsidRPr="00A00C3A">
        <w:rPr>
          <w:rFonts w:asciiTheme="minorHAnsi" w:hAnsiTheme="minorHAnsi" w:cstheme="minorHAnsi"/>
          <w:color w:val="000000"/>
        </w:rPr>
        <w:tab/>
        <w:t xml:space="preserve">General comment </w:t>
      </w:r>
      <w:r w:rsidRPr="00A00C3A">
        <w:rPr>
          <w:rFonts w:asciiTheme="minorHAnsi" w:hAnsiTheme="minorHAnsi" w:cstheme="minorHAnsi"/>
          <w:color w:val="000000"/>
        </w:rPr>
        <w:noBreakHyphen/>
        <w:t xml:space="preserve"> the purpose of bibliographical annotation is to direct the reader to the evidence used by the author and to enable the readers to find it with the minimum of trouble.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References must therefore be precise, complete and accurate.</w:t>
      </w:r>
      <w:r w:rsidR="0045725E" w:rsidRPr="00A00C3A">
        <w:rPr>
          <w:rFonts w:asciiTheme="minorHAnsi" w:hAnsiTheme="minorHAnsi" w:cstheme="minorHAnsi"/>
          <w:color w:val="000000"/>
        </w:rPr>
        <w:t xml:space="preserve"> </w:t>
      </w:r>
      <w:r w:rsidRPr="00A00C3A">
        <w:rPr>
          <w:rFonts w:asciiTheme="minorHAnsi" w:hAnsiTheme="minorHAnsi" w:cstheme="minorHAnsi"/>
          <w:b/>
          <w:bCs/>
          <w:color w:val="000000"/>
        </w:rPr>
        <w:t>It is of the utmost importance that this rule of scholarship be scrupulously followed</w:t>
      </w:r>
      <w:r w:rsidRPr="00A00C3A">
        <w:rPr>
          <w:rFonts w:asciiTheme="minorHAnsi" w:hAnsiTheme="minorHAnsi" w:cstheme="minorHAnsi"/>
          <w:color w:val="000000"/>
        </w:rPr>
        <w:t xml:space="preserve">. The external examiner of a PhD thesis is under an obligation to check at least part of the footnotes to satisfy </w:t>
      </w:r>
      <w:r w:rsidRPr="00A00C3A">
        <w:rPr>
          <w:rFonts w:asciiTheme="minorHAnsi" w:hAnsiTheme="minorHAnsi" w:cstheme="minorHAnsi"/>
          <w:color w:val="000000"/>
        </w:rPr>
        <w:lastRenderedPageBreak/>
        <w:t>himself that the rule has been observed.</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(b)</w:t>
      </w:r>
      <w:r w:rsidRPr="00A00C3A">
        <w:rPr>
          <w:rFonts w:asciiTheme="minorHAnsi" w:hAnsiTheme="minorHAnsi" w:cstheme="minorHAnsi"/>
          <w:color w:val="000000"/>
        </w:rPr>
        <w:tab/>
        <w:t>Footnotes in printed works are sometimes grouped together at the end of each chapter or at the end of an article or book.</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This is an arrangement which has arisen in recent years because of mounting costs of printing.</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It is not, however, a practice to be recommended in the presentation of theses. Footnotes should be at the foot of each page.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There is no absolutely right or wrong way to present footnotes; the most important thing to bear in mind is that whatever conventions you choose to adopt, you must be precise and consistent.</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 department</w:t>
      </w:r>
      <w:r w:rsidR="0045725E" w:rsidRPr="00A00C3A">
        <w:rPr>
          <w:rFonts w:asciiTheme="minorHAnsi" w:hAnsiTheme="minorHAnsi" w:cstheme="minorHAnsi"/>
          <w:color w:val="000000"/>
        </w:rPr>
        <w:t>’</w:t>
      </w:r>
      <w:r w:rsidRPr="00A00C3A">
        <w:rPr>
          <w:rFonts w:asciiTheme="minorHAnsi" w:hAnsiTheme="minorHAnsi" w:cstheme="minorHAnsi"/>
          <w:color w:val="000000"/>
        </w:rPr>
        <w:t>s preferred conventions for footnoting are set out below:</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Style w:val="Heading4"/>
        <w:keepNext/>
        <w:keepLines/>
        <w:pBdr>
          <w:top w:val="single" w:sz="6" w:space="0" w:color="FFFFFF"/>
          <w:left w:val="single" w:sz="6" w:space="0" w:color="FFFFFF"/>
          <w:bottom w:val="single" w:sz="6" w:space="0" w:color="FFFFFF"/>
          <w:right w:val="single" w:sz="6" w:space="0" w:color="FFFFFF"/>
        </w:pBdr>
        <w:tabs>
          <w:tab w:val="clear" w:pos="0"/>
          <w:tab w:val="clear" w:pos="246"/>
          <w:tab w:val="clear" w:pos="342"/>
          <w:tab w:val="clear" w:pos="686"/>
          <w:tab w:val="clear" w:pos="1032"/>
          <w:tab w:val="clear" w:pos="1770"/>
          <w:tab w:val="clear" w:pos="2880"/>
          <w:tab w:val="clear" w:pos="3600"/>
          <w:tab w:val="clear" w:pos="4320"/>
          <w:tab w:val="clear" w:pos="5040"/>
          <w:tab w:val="clear" w:pos="5760"/>
          <w:tab w:val="clear" w:pos="6480"/>
          <w:tab w:val="clear" w:pos="7200"/>
          <w:tab w:val="clear" w:pos="7920"/>
          <w:tab w:val="clear" w:pos="8640"/>
          <w:tab w:val="clear" w:pos="9360"/>
          <w:tab w:val="left" w:pos="566"/>
          <w:tab w:val="left" w:pos="719"/>
          <w:tab w:val="left" w:pos="965"/>
          <w:tab w:val="left" w:pos="1061"/>
          <w:tab w:val="left" w:pos="1769"/>
          <w:tab w:val="left" w:pos="2489"/>
          <w:tab w:val="left" w:pos="2879"/>
          <w:tab w:val="left" w:pos="3599"/>
          <w:tab w:val="left" w:pos="4319"/>
          <w:tab w:val="left" w:pos="5039"/>
          <w:tab w:val="left" w:pos="5759"/>
          <w:tab w:val="left" w:pos="6479"/>
          <w:tab w:val="left" w:pos="7199"/>
          <w:tab w:val="left" w:pos="7919"/>
          <w:tab w:val="left" w:pos="8339"/>
        </w:tabs>
        <w:spacing w:line="240" w:lineRule="auto"/>
        <w:ind w:left="566" w:right="1134"/>
        <w:jc w:val="left"/>
        <w:rPr>
          <w:rFonts w:asciiTheme="minorHAnsi" w:hAnsiTheme="minorHAnsi" w:cstheme="minorHAnsi"/>
          <w:color w:val="000000"/>
          <w:sz w:val="24"/>
          <w:szCs w:val="24"/>
        </w:rPr>
      </w:pPr>
      <w:r w:rsidRPr="00A00C3A">
        <w:rPr>
          <w:rFonts w:asciiTheme="minorHAnsi" w:hAnsiTheme="minorHAnsi" w:cstheme="minorHAnsi"/>
          <w:color w:val="000000"/>
          <w:sz w:val="24"/>
          <w:szCs w:val="24"/>
        </w:rPr>
        <w:t>Books</w:t>
      </w:r>
    </w:p>
    <w:p w:rsidR="00564A3A" w:rsidRPr="00A00C3A" w:rsidRDefault="00564A3A">
      <w:pPr>
        <w:pStyle w:val="Heading4"/>
        <w:keepNext/>
        <w:keepLines/>
        <w:pBdr>
          <w:top w:val="single" w:sz="6" w:space="0" w:color="FFFFFF"/>
          <w:left w:val="single" w:sz="6" w:space="0" w:color="FFFFFF"/>
          <w:bottom w:val="single" w:sz="6" w:space="0" w:color="FFFFFF"/>
          <w:right w:val="single" w:sz="6" w:space="0" w:color="FFFFFF"/>
        </w:pBdr>
        <w:tabs>
          <w:tab w:val="clear" w:pos="0"/>
          <w:tab w:val="clear" w:pos="246"/>
          <w:tab w:val="clear" w:pos="342"/>
          <w:tab w:val="clear" w:pos="686"/>
          <w:tab w:val="clear" w:pos="1032"/>
          <w:tab w:val="clear" w:pos="1770"/>
          <w:tab w:val="clear" w:pos="2880"/>
          <w:tab w:val="clear" w:pos="3600"/>
          <w:tab w:val="clear" w:pos="4320"/>
          <w:tab w:val="clear" w:pos="5040"/>
          <w:tab w:val="clear" w:pos="5760"/>
          <w:tab w:val="clear" w:pos="6480"/>
          <w:tab w:val="clear" w:pos="7200"/>
          <w:tab w:val="clear" w:pos="7920"/>
          <w:tab w:val="clear" w:pos="8640"/>
          <w:tab w:val="clear" w:pos="9360"/>
          <w:tab w:val="left" w:pos="566"/>
          <w:tab w:val="left" w:pos="719"/>
          <w:tab w:val="left" w:pos="965"/>
          <w:tab w:val="left" w:pos="1061"/>
          <w:tab w:val="left" w:pos="1769"/>
          <w:tab w:val="left" w:pos="2489"/>
          <w:tab w:val="left" w:pos="2879"/>
          <w:tab w:val="left" w:pos="3599"/>
          <w:tab w:val="left" w:pos="4319"/>
          <w:tab w:val="left" w:pos="5039"/>
          <w:tab w:val="left" w:pos="5759"/>
          <w:tab w:val="left" w:pos="6479"/>
          <w:tab w:val="left" w:pos="7199"/>
          <w:tab w:val="left" w:pos="7919"/>
          <w:tab w:val="left" w:pos="8339"/>
        </w:tabs>
        <w:spacing w:line="240" w:lineRule="auto"/>
        <w:ind w:left="566" w:right="1134"/>
        <w:jc w:val="left"/>
        <w:rPr>
          <w:rFonts w:asciiTheme="minorHAnsi" w:hAnsiTheme="minorHAnsi" w:cstheme="minorHAnsi"/>
          <w:color w:val="000000"/>
          <w:sz w:val="24"/>
          <w:szCs w:val="24"/>
        </w:rPr>
      </w:pPr>
      <w:r w:rsidRPr="00A00C3A">
        <w:rPr>
          <w:rFonts w:asciiTheme="minorHAnsi" w:hAnsiTheme="minorHAnsi" w:cstheme="minorHAnsi"/>
          <w:i w:val="0"/>
          <w:iCs w:val="0"/>
          <w:color w:val="000000"/>
          <w:sz w:val="24"/>
          <w:szCs w:val="24"/>
        </w:rPr>
        <w:t>(a)</w:t>
      </w:r>
      <w:r w:rsidRPr="00A00C3A">
        <w:rPr>
          <w:rFonts w:asciiTheme="minorHAnsi" w:hAnsiTheme="minorHAnsi" w:cstheme="minorHAnsi"/>
          <w:i w:val="0"/>
          <w:iCs w:val="0"/>
          <w:color w:val="000000"/>
          <w:sz w:val="24"/>
          <w:szCs w:val="24"/>
        </w:rPr>
        <w:tab/>
        <w:t xml:space="preserve">When reference is made to a book for the first time, it is essential that the initials and name of the author be given, the title </w:t>
      </w:r>
      <w:proofErr w:type="spellStart"/>
      <w:r w:rsidRPr="00A00C3A">
        <w:rPr>
          <w:rFonts w:asciiTheme="minorHAnsi" w:hAnsiTheme="minorHAnsi" w:cstheme="minorHAnsi"/>
          <w:i w:val="0"/>
          <w:iCs w:val="0"/>
          <w:color w:val="000000"/>
          <w:sz w:val="24"/>
          <w:szCs w:val="24"/>
        </w:rPr>
        <w:t>italicised</w:t>
      </w:r>
      <w:proofErr w:type="spellEnd"/>
      <w:r w:rsidRPr="00A00C3A">
        <w:rPr>
          <w:rFonts w:asciiTheme="minorHAnsi" w:hAnsiTheme="minorHAnsi" w:cstheme="minorHAnsi"/>
          <w:i w:val="0"/>
          <w:iCs w:val="0"/>
          <w:color w:val="000000"/>
          <w:sz w:val="24"/>
          <w:szCs w:val="24"/>
        </w:rPr>
        <w:t xml:space="preserve"> (by underlining or by use of italics); the place and date of publication given in brackets, followed by the page number</w:t>
      </w:r>
      <w:r w:rsidRPr="00A00C3A">
        <w:rPr>
          <w:rFonts w:asciiTheme="minorHAnsi" w:hAnsiTheme="minorHAnsi" w:cstheme="minorHAnsi"/>
          <w:color w:val="000000"/>
          <w:sz w:val="24"/>
          <w:szCs w:val="24"/>
        </w:rPr>
        <w:t>.</w:t>
      </w:r>
    </w:p>
    <w:p w:rsidR="00564A3A" w:rsidRPr="00A00C3A" w:rsidRDefault="00564A3A">
      <w:pPr>
        <w:keepLines/>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roofErr w:type="gramStart"/>
      <w:r w:rsidRPr="00A00C3A">
        <w:rPr>
          <w:rFonts w:asciiTheme="minorHAnsi" w:hAnsiTheme="minorHAnsi" w:cstheme="minorHAnsi"/>
          <w:color w:val="000000"/>
        </w:rPr>
        <w:t>e.g.</w:t>
      </w:r>
      <w:proofErr w:type="gramEnd"/>
      <w:r w:rsidRPr="00A00C3A">
        <w:rPr>
          <w:rFonts w:asciiTheme="minorHAnsi" w:hAnsiTheme="minorHAnsi" w:cstheme="minorHAnsi"/>
          <w:color w:val="000000"/>
        </w:rPr>
        <w:t xml:space="preserve"> </w:t>
      </w:r>
      <w:r w:rsidRPr="00A00C3A">
        <w:rPr>
          <w:rFonts w:asciiTheme="minorHAnsi" w:hAnsiTheme="minorHAnsi" w:cstheme="minorHAnsi"/>
          <w:color w:val="000000"/>
        </w:rPr>
        <w:tab/>
        <w:t xml:space="preserve">A.H. Harris, </w:t>
      </w:r>
      <w:r w:rsidRPr="00A00C3A">
        <w:rPr>
          <w:rFonts w:asciiTheme="minorHAnsi" w:hAnsiTheme="minorHAnsi" w:cstheme="minorHAnsi"/>
          <w:i/>
          <w:iCs/>
          <w:color w:val="000000"/>
        </w:rPr>
        <w:t>The Rural Landscape of the East Riding of Yorkshire, 1700</w:t>
      </w:r>
      <w:r w:rsidRPr="00A00C3A">
        <w:rPr>
          <w:rFonts w:asciiTheme="minorHAnsi" w:hAnsiTheme="minorHAnsi" w:cstheme="minorHAnsi"/>
          <w:i/>
          <w:iCs/>
          <w:color w:val="000000"/>
        </w:rPr>
        <w:noBreakHyphen/>
        <w:t>1850</w:t>
      </w:r>
      <w:r w:rsidRPr="00A00C3A">
        <w:rPr>
          <w:rFonts w:asciiTheme="minorHAnsi" w:hAnsiTheme="minorHAnsi" w:cstheme="minorHAnsi"/>
          <w:color w:val="000000"/>
        </w:rPr>
        <w:t xml:space="preserve"> (London, 1961), p.</w:t>
      </w:r>
      <w:r w:rsidR="003A03B5" w:rsidRPr="00A00C3A">
        <w:rPr>
          <w:rFonts w:asciiTheme="minorHAnsi" w:hAnsiTheme="minorHAnsi" w:cstheme="minorHAnsi"/>
          <w:color w:val="000000"/>
        </w:rPr>
        <w:t xml:space="preserve"> </w:t>
      </w:r>
      <w:r w:rsidRPr="00A00C3A">
        <w:rPr>
          <w:rFonts w:asciiTheme="minorHAnsi" w:hAnsiTheme="minorHAnsi" w:cstheme="minorHAnsi"/>
          <w:color w:val="000000"/>
        </w:rPr>
        <w:t>6 (or pp. 4-6 if the reference is to several contiguous pages)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 xml:space="preserve">Note that it is conventional in footnotes and bibliographies to </w:t>
      </w:r>
      <w:proofErr w:type="spellStart"/>
      <w:r w:rsidRPr="00A00C3A">
        <w:rPr>
          <w:rFonts w:asciiTheme="minorHAnsi" w:hAnsiTheme="minorHAnsi" w:cstheme="minorHAnsi"/>
          <w:color w:val="000000"/>
        </w:rPr>
        <w:t>italicise</w:t>
      </w:r>
      <w:proofErr w:type="spellEnd"/>
      <w:r w:rsidRPr="00A00C3A">
        <w:rPr>
          <w:rFonts w:asciiTheme="minorHAnsi" w:hAnsiTheme="minorHAnsi" w:cstheme="minorHAnsi"/>
          <w:color w:val="000000"/>
        </w:rPr>
        <w:t xml:space="preserve"> the title of any published work.</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In ordinary typescript, the way of indicating </w:t>
      </w:r>
      <w:proofErr w:type="spellStart"/>
      <w:r w:rsidRPr="00A00C3A">
        <w:rPr>
          <w:rFonts w:asciiTheme="minorHAnsi" w:hAnsiTheme="minorHAnsi" w:cstheme="minorHAnsi"/>
          <w:color w:val="000000"/>
        </w:rPr>
        <w:t>italicisation</w:t>
      </w:r>
      <w:proofErr w:type="spellEnd"/>
      <w:r w:rsidRPr="00A00C3A">
        <w:rPr>
          <w:rFonts w:asciiTheme="minorHAnsi" w:hAnsiTheme="minorHAnsi" w:cstheme="minorHAnsi"/>
          <w:color w:val="000000"/>
        </w:rPr>
        <w:t xml:space="preserve"> is to </w:t>
      </w:r>
      <w:r w:rsidRPr="00A00C3A">
        <w:rPr>
          <w:rFonts w:asciiTheme="minorHAnsi" w:hAnsiTheme="minorHAnsi" w:cstheme="minorHAnsi"/>
          <w:i/>
          <w:iCs/>
          <w:color w:val="000000"/>
        </w:rPr>
        <w:t>underline</w:t>
      </w:r>
      <w:r w:rsidRPr="00A00C3A">
        <w:rPr>
          <w:rFonts w:asciiTheme="minorHAnsi" w:hAnsiTheme="minorHAnsi" w:cstheme="minorHAnsi"/>
          <w:color w:val="000000"/>
        </w:rPr>
        <w:t xml:space="preserve"> the title.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Word-processors and laser printers will now allow you to use </w:t>
      </w:r>
      <w:r w:rsidRPr="00A00C3A">
        <w:rPr>
          <w:rFonts w:asciiTheme="minorHAnsi" w:hAnsiTheme="minorHAnsi" w:cstheme="minorHAnsi"/>
          <w:i/>
          <w:iCs/>
          <w:color w:val="000000"/>
        </w:rPr>
        <w:t>italics</w:t>
      </w:r>
      <w:r w:rsidRPr="00A00C3A">
        <w:rPr>
          <w:rFonts w:asciiTheme="minorHAnsi" w:hAnsiTheme="minorHAnsi" w:cstheme="minorHAnsi"/>
          <w:color w:val="000000"/>
        </w:rPr>
        <w:t>, so you may prefer to set titles in italics rather than underline them.</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It does not matter which you choose, but you must be consistent - do not mix underlining and italics.</w:t>
      </w:r>
      <w:r w:rsidR="0045725E" w:rsidRPr="00A00C3A">
        <w:rPr>
          <w:rFonts w:asciiTheme="minorHAnsi" w:hAnsiTheme="minorHAnsi" w:cstheme="minorHAnsi"/>
          <w:color w:val="000000"/>
        </w:rPr>
        <w:t xml:space="preserve">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(b)</w:t>
      </w:r>
      <w:r w:rsidRPr="00A00C3A">
        <w:rPr>
          <w:rFonts w:asciiTheme="minorHAnsi" w:hAnsiTheme="minorHAnsi" w:cstheme="minorHAnsi"/>
          <w:color w:val="000000"/>
        </w:rPr>
        <w:tab/>
        <w:t xml:space="preserve">If the book referred to is a second or subsequent edition, this must be mentioned; as also must the volume number if necessary, e.g. J.H. </w:t>
      </w:r>
      <w:proofErr w:type="spellStart"/>
      <w:r w:rsidRPr="00A00C3A">
        <w:rPr>
          <w:rFonts w:asciiTheme="minorHAnsi" w:hAnsiTheme="minorHAnsi" w:cstheme="minorHAnsi"/>
          <w:color w:val="000000"/>
        </w:rPr>
        <w:t>Clapham</w:t>
      </w:r>
      <w:proofErr w:type="spellEnd"/>
      <w:r w:rsidRPr="00A00C3A">
        <w:rPr>
          <w:rFonts w:asciiTheme="minorHAnsi" w:hAnsiTheme="minorHAnsi" w:cstheme="minorHAnsi"/>
          <w:color w:val="000000"/>
        </w:rPr>
        <w:t xml:space="preserve">, </w:t>
      </w:r>
      <w:r w:rsidRPr="00A00C3A">
        <w:rPr>
          <w:rFonts w:asciiTheme="minorHAnsi" w:hAnsiTheme="minorHAnsi" w:cstheme="minorHAnsi"/>
          <w:i/>
          <w:iCs/>
          <w:color w:val="000000"/>
        </w:rPr>
        <w:t>An Economic History of Modern Britain</w:t>
      </w:r>
      <w:r w:rsidRPr="00A00C3A">
        <w:rPr>
          <w:rFonts w:asciiTheme="minorHAnsi" w:hAnsiTheme="minorHAnsi" w:cstheme="minorHAnsi"/>
          <w:color w:val="000000"/>
        </w:rPr>
        <w:t xml:space="preserve"> (Cambridge, 2nd. ed. 1930), I, p.10.</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(c)</w:t>
      </w:r>
      <w:r w:rsidRPr="00A00C3A">
        <w:rPr>
          <w:rFonts w:asciiTheme="minorHAnsi" w:hAnsiTheme="minorHAnsi" w:cstheme="minorHAnsi"/>
          <w:color w:val="000000"/>
        </w:rPr>
        <w:tab/>
        <w:t xml:space="preserve">References to books which are published under the name of an editor should be set out as follows: e.g. W.E. </w:t>
      </w:r>
      <w:proofErr w:type="spellStart"/>
      <w:r w:rsidRPr="00A00C3A">
        <w:rPr>
          <w:rFonts w:asciiTheme="minorHAnsi" w:hAnsiTheme="minorHAnsi" w:cstheme="minorHAnsi"/>
          <w:color w:val="000000"/>
        </w:rPr>
        <w:t>Minchinton</w:t>
      </w:r>
      <w:proofErr w:type="spellEnd"/>
      <w:r w:rsidRPr="00A00C3A">
        <w:rPr>
          <w:rFonts w:asciiTheme="minorHAnsi" w:hAnsiTheme="minorHAnsi" w:cstheme="minorHAnsi"/>
          <w:color w:val="000000"/>
        </w:rPr>
        <w:t xml:space="preserve"> (ed.), </w:t>
      </w:r>
      <w:r w:rsidRPr="00A00C3A">
        <w:rPr>
          <w:rFonts w:asciiTheme="minorHAnsi" w:hAnsiTheme="minorHAnsi" w:cstheme="minorHAnsi"/>
          <w:i/>
          <w:iCs/>
          <w:color w:val="000000"/>
        </w:rPr>
        <w:t>Industrial South Wales, 1750</w:t>
      </w:r>
      <w:r w:rsidRPr="00A00C3A">
        <w:rPr>
          <w:rFonts w:asciiTheme="minorHAnsi" w:hAnsiTheme="minorHAnsi" w:cstheme="minorHAnsi"/>
          <w:i/>
          <w:iCs/>
          <w:color w:val="000000"/>
        </w:rPr>
        <w:noBreakHyphen/>
        <w:t>1914: Essays in Welsh Economic History</w:t>
      </w:r>
      <w:r w:rsidRPr="00A00C3A">
        <w:rPr>
          <w:rFonts w:asciiTheme="minorHAnsi" w:hAnsiTheme="minorHAnsi" w:cstheme="minorHAnsi"/>
          <w:color w:val="000000"/>
        </w:rPr>
        <w:t>, (London, 1969), p.4.</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 rule (b) above applies where there is more than one volume or edition.</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(d)</w:t>
      </w:r>
      <w:r w:rsidRPr="00A00C3A">
        <w:rPr>
          <w:rFonts w:asciiTheme="minorHAnsi" w:hAnsiTheme="minorHAnsi" w:cstheme="minorHAnsi"/>
          <w:color w:val="000000"/>
        </w:rPr>
        <w:tab/>
      </w:r>
      <w:proofErr w:type="spellStart"/>
      <w:r w:rsidRPr="00A00C3A">
        <w:rPr>
          <w:rFonts w:asciiTheme="minorHAnsi" w:hAnsiTheme="minorHAnsi" w:cstheme="minorHAnsi"/>
          <w:color w:val="000000"/>
        </w:rPr>
        <w:t>Encyclopaedias</w:t>
      </w:r>
      <w:proofErr w:type="spellEnd"/>
      <w:r w:rsidRPr="00A00C3A">
        <w:rPr>
          <w:rFonts w:asciiTheme="minorHAnsi" w:hAnsiTheme="minorHAnsi" w:cstheme="minorHAnsi"/>
          <w:color w:val="000000"/>
        </w:rPr>
        <w:t xml:space="preserve"> and similar works are referred to without author.</w:t>
      </w:r>
      <w:r w:rsidR="0045725E"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e.g</w:t>
      </w:r>
      <w:proofErr w:type="gramEnd"/>
      <w:r w:rsidRPr="00A00C3A">
        <w:rPr>
          <w:rFonts w:asciiTheme="minorHAnsi" w:hAnsiTheme="minorHAnsi" w:cstheme="minorHAnsi"/>
          <w:color w:val="000000"/>
        </w:rPr>
        <w:t xml:space="preserve">. </w:t>
      </w:r>
      <w:r w:rsidRPr="00A00C3A">
        <w:rPr>
          <w:rFonts w:asciiTheme="minorHAnsi" w:hAnsiTheme="minorHAnsi" w:cstheme="minorHAnsi"/>
          <w:i/>
          <w:iCs/>
          <w:color w:val="000000"/>
        </w:rPr>
        <w:t>Dictionary of National Biography</w:t>
      </w:r>
      <w:r w:rsidRPr="00A00C3A">
        <w:rPr>
          <w:rFonts w:asciiTheme="minorHAnsi" w:hAnsiTheme="minorHAnsi" w:cstheme="minorHAnsi"/>
          <w:color w:val="000000"/>
        </w:rPr>
        <w:t>, V, p.75.</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(e)</w:t>
      </w:r>
      <w:r w:rsidRPr="00A00C3A">
        <w:rPr>
          <w:rFonts w:asciiTheme="minorHAnsi" w:hAnsiTheme="minorHAnsi" w:cstheme="minorHAnsi"/>
          <w:color w:val="000000"/>
        </w:rPr>
        <w:tab/>
        <w:t xml:space="preserve">Where a second reference is made to the same source, </w:t>
      </w:r>
      <w:r w:rsidRPr="00A00C3A">
        <w:rPr>
          <w:rFonts w:asciiTheme="minorHAnsi" w:hAnsiTheme="minorHAnsi" w:cstheme="minorHAnsi"/>
          <w:i/>
          <w:iCs/>
          <w:color w:val="000000"/>
        </w:rPr>
        <w:t>immediately following the first</w:t>
      </w:r>
      <w:r w:rsidRPr="00A00C3A">
        <w:rPr>
          <w:rFonts w:asciiTheme="minorHAnsi" w:hAnsiTheme="minorHAnsi" w:cstheme="minorHAnsi"/>
          <w:color w:val="000000"/>
        </w:rPr>
        <w:t xml:space="preserve">, the abbreviated form of </w:t>
      </w:r>
      <w:proofErr w:type="spellStart"/>
      <w:r w:rsidRPr="00A00C3A">
        <w:rPr>
          <w:rFonts w:asciiTheme="minorHAnsi" w:hAnsiTheme="minorHAnsi" w:cstheme="minorHAnsi"/>
          <w:color w:val="000000"/>
        </w:rPr>
        <w:t>ibidem</w:t>
      </w:r>
      <w:proofErr w:type="spellEnd"/>
      <w:r w:rsidRPr="00A00C3A">
        <w:rPr>
          <w:rFonts w:asciiTheme="minorHAnsi" w:hAnsiTheme="minorHAnsi" w:cstheme="minorHAnsi"/>
          <w:color w:val="000000"/>
        </w:rPr>
        <w:t xml:space="preserve"> (Latin for the same place) is used.</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roofErr w:type="gramStart"/>
      <w:r w:rsidRPr="00A00C3A">
        <w:rPr>
          <w:rFonts w:asciiTheme="minorHAnsi" w:hAnsiTheme="minorHAnsi" w:cstheme="minorHAnsi"/>
          <w:color w:val="000000"/>
        </w:rPr>
        <w:t>e.g.</w:t>
      </w:r>
      <w:r w:rsidRPr="00A00C3A">
        <w:rPr>
          <w:rFonts w:asciiTheme="minorHAnsi" w:hAnsiTheme="minorHAnsi" w:cstheme="minorHAnsi"/>
          <w:color w:val="000000"/>
        </w:rPr>
        <w:tab/>
        <w:t>1.</w:t>
      </w:r>
      <w:proofErr w:type="gramEnd"/>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J. </w:t>
      </w:r>
      <w:proofErr w:type="spellStart"/>
      <w:r w:rsidRPr="00A00C3A">
        <w:rPr>
          <w:rFonts w:asciiTheme="minorHAnsi" w:hAnsiTheme="minorHAnsi" w:cstheme="minorHAnsi"/>
          <w:color w:val="000000"/>
        </w:rPr>
        <w:t>Ehrman</w:t>
      </w:r>
      <w:proofErr w:type="spellEnd"/>
      <w:r w:rsidRPr="00A00C3A">
        <w:rPr>
          <w:rFonts w:asciiTheme="minorHAnsi" w:hAnsiTheme="minorHAnsi" w:cstheme="minorHAnsi"/>
          <w:color w:val="000000"/>
        </w:rPr>
        <w:t xml:space="preserve">, </w:t>
      </w:r>
      <w:r w:rsidRPr="00A00C3A">
        <w:rPr>
          <w:rFonts w:asciiTheme="minorHAnsi" w:hAnsiTheme="minorHAnsi" w:cstheme="minorHAnsi"/>
          <w:i/>
          <w:iCs/>
          <w:color w:val="000000"/>
        </w:rPr>
        <w:t>The Younger Pitt</w:t>
      </w:r>
      <w:r w:rsidRPr="00A00C3A">
        <w:rPr>
          <w:rFonts w:asciiTheme="minorHAnsi" w:hAnsiTheme="minorHAnsi" w:cstheme="minorHAnsi"/>
          <w:color w:val="000000"/>
        </w:rPr>
        <w:t xml:space="preserve"> (London, 1969), p.16.</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2.</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Ibid., p.56.</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Note that Ibid. should not be used if the preceding footnote contains references to two or more different sources, since it is then not clear which source is being referred to.</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(f)</w:t>
      </w:r>
      <w:r w:rsidRPr="00A00C3A">
        <w:rPr>
          <w:rFonts w:asciiTheme="minorHAnsi" w:hAnsiTheme="minorHAnsi" w:cstheme="minorHAnsi"/>
          <w:color w:val="000000"/>
        </w:rPr>
        <w:tab/>
        <w:t>Where a second reference is made to a source already quoted but not immediately preceding, you should use the author</w:t>
      </w:r>
      <w:r w:rsidR="0045725E" w:rsidRPr="00A00C3A">
        <w:rPr>
          <w:rFonts w:asciiTheme="minorHAnsi" w:hAnsiTheme="minorHAnsi" w:cstheme="minorHAnsi"/>
          <w:color w:val="000000"/>
        </w:rPr>
        <w:t>’</w:t>
      </w:r>
      <w:r w:rsidRPr="00A00C3A">
        <w:rPr>
          <w:rFonts w:asciiTheme="minorHAnsi" w:hAnsiTheme="minorHAnsi" w:cstheme="minorHAnsi"/>
          <w:color w:val="000000"/>
        </w:rPr>
        <w:t>s name and a short title.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roofErr w:type="gramStart"/>
      <w:r w:rsidRPr="00A00C3A">
        <w:rPr>
          <w:rFonts w:asciiTheme="minorHAnsi" w:hAnsiTheme="minorHAnsi" w:cstheme="minorHAnsi"/>
          <w:color w:val="000000"/>
        </w:rPr>
        <w:t>e.g.</w:t>
      </w:r>
      <w:r w:rsidRPr="00A00C3A">
        <w:rPr>
          <w:rFonts w:asciiTheme="minorHAnsi" w:hAnsiTheme="minorHAnsi" w:cstheme="minorHAnsi"/>
          <w:color w:val="000000"/>
        </w:rPr>
        <w:tab/>
        <w:t>1.</w:t>
      </w:r>
      <w:proofErr w:type="gramEnd"/>
      <w:r w:rsidRPr="00A00C3A">
        <w:rPr>
          <w:rFonts w:asciiTheme="minorHAnsi" w:hAnsiTheme="minorHAnsi" w:cstheme="minorHAnsi"/>
          <w:color w:val="000000"/>
        </w:rPr>
        <w:tab/>
      </w:r>
      <w:proofErr w:type="gramStart"/>
      <w:r w:rsidRPr="00A00C3A">
        <w:rPr>
          <w:rFonts w:asciiTheme="minorHAnsi" w:hAnsiTheme="minorHAnsi" w:cstheme="minorHAnsi"/>
          <w:color w:val="000000"/>
        </w:rPr>
        <w:t xml:space="preserve">Harris, </w:t>
      </w:r>
      <w:r w:rsidRPr="00A00C3A">
        <w:rPr>
          <w:rFonts w:asciiTheme="minorHAnsi" w:hAnsiTheme="minorHAnsi" w:cstheme="minorHAnsi"/>
          <w:i/>
          <w:iCs/>
          <w:color w:val="000000"/>
        </w:rPr>
        <w:t>Rural Landscape</w:t>
      </w:r>
      <w:r w:rsidRPr="00A00C3A">
        <w:rPr>
          <w:rFonts w:asciiTheme="minorHAnsi" w:hAnsiTheme="minorHAnsi" w:cstheme="minorHAnsi"/>
          <w:color w:val="000000"/>
        </w:rPr>
        <w:t>, p.94.</w:t>
      </w:r>
      <w:proofErr w:type="gramEnd"/>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2.</w:t>
      </w:r>
      <w:r w:rsidRPr="00A00C3A">
        <w:rPr>
          <w:rFonts w:asciiTheme="minorHAnsi" w:hAnsiTheme="minorHAnsi" w:cstheme="minorHAnsi"/>
          <w:color w:val="000000"/>
        </w:rPr>
        <w:tab/>
      </w:r>
      <w:proofErr w:type="spellStart"/>
      <w:r w:rsidRPr="00A00C3A">
        <w:rPr>
          <w:rFonts w:asciiTheme="minorHAnsi" w:hAnsiTheme="minorHAnsi" w:cstheme="minorHAnsi"/>
          <w:color w:val="000000"/>
        </w:rPr>
        <w:t>Ehrman</w:t>
      </w:r>
      <w:proofErr w:type="spellEnd"/>
      <w:r w:rsidRPr="00A00C3A">
        <w:rPr>
          <w:rFonts w:asciiTheme="minorHAnsi" w:hAnsiTheme="minorHAnsi" w:cstheme="minorHAnsi"/>
          <w:color w:val="000000"/>
        </w:rPr>
        <w:t xml:space="preserve">, </w:t>
      </w:r>
      <w:r w:rsidRPr="00A00C3A">
        <w:rPr>
          <w:rFonts w:asciiTheme="minorHAnsi" w:hAnsiTheme="minorHAnsi" w:cstheme="minorHAnsi"/>
          <w:i/>
          <w:iCs/>
          <w:color w:val="000000"/>
        </w:rPr>
        <w:t>Pitt</w:t>
      </w:r>
      <w:r w:rsidRPr="00A00C3A">
        <w:rPr>
          <w:rFonts w:asciiTheme="minorHAnsi" w:hAnsiTheme="minorHAnsi" w:cstheme="minorHAnsi"/>
          <w:color w:val="000000"/>
        </w:rPr>
        <w:t>, p.56.</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(g)</w:t>
      </w:r>
      <w:r w:rsidRPr="00A00C3A">
        <w:rPr>
          <w:rFonts w:asciiTheme="minorHAnsi" w:hAnsiTheme="minorHAnsi" w:cstheme="minorHAnsi"/>
          <w:color w:val="000000"/>
        </w:rPr>
        <w:tab/>
        <w:t xml:space="preserve">If you have repeated references to the publications of a particular society or </w:t>
      </w:r>
      <w:proofErr w:type="spellStart"/>
      <w:r w:rsidRPr="00A00C3A">
        <w:rPr>
          <w:rFonts w:asciiTheme="minorHAnsi" w:hAnsiTheme="minorHAnsi" w:cstheme="minorHAnsi"/>
          <w:color w:val="000000"/>
        </w:rPr>
        <w:t>organisation</w:t>
      </w:r>
      <w:proofErr w:type="spellEnd"/>
      <w:r w:rsidRPr="00A00C3A">
        <w:rPr>
          <w:rFonts w:asciiTheme="minorHAnsi" w:hAnsiTheme="minorHAnsi" w:cstheme="minorHAnsi"/>
          <w:color w:val="000000"/>
        </w:rPr>
        <w:t xml:space="preserve">, you should use the full name of the </w:t>
      </w:r>
      <w:proofErr w:type="spellStart"/>
      <w:r w:rsidRPr="00A00C3A">
        <w:rPr>
          <w:rFonts w:asciiTheme="minorHAnsi" w:hAnsiTheme="minorHAnsi" w:cstheme="minorHAnsi"/>
          <w:color w:val="000000"/>
        </w:rPr>
        <w:t>organisation</w:t>
      </w:r>
      <w:proofErr w:type="spellEnd"/>
      <w:r w:rsidRPr="00A00C3A">
        <w:rPr>
          <w:rFonts w:asciiTheme="minorHAnsi" w:hAnsiTheme="minorHAnsi" w:cstheme="minorHAnsi"/>
          <w:color w:val="000000"/>
        </w:rPr>
        <w:t xml:space="preserve"> in the first reference, and then use an abbreviation of the name, which should be included at the front of the thesis in a list of abbreviations.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2"/>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roofErr w:type="gramStart"/>
      <w:r w:rsidRPr="00A00C3A">
        <w:rPr>
          <w:rFonts w:asciiTheme="minorHAnsi" w:hAnsiTheme="minorHAnsi" w:cstheme="minorHAnsi"/>
          <w:color w:val="000000"/>
        </w:rPr>
        <w:t>e.g.</w:t>
      </w:r>
      <w:r w:rsidRPr="00A00C3A">
        <w:rPr>
          <w:rFonts w:asciiTheme="minorHAnsi" w:hAnsiTheme="minorHAnsi" w:cstheme="minorHAnsi"/>
          <w:color w:val="000000"/>
        </w:rPr>
        <w:tab/>
        <w:t>1.</w:t>
      </w:r>
      <w:proofErr w:type="gramEnd"/>
      <w:r w:rsidRPr="00A00C3A">
        <w:rPr>
          <w:rFonts w:asciiTheme="minorHAnsi" w:hAnsiTheme="minorHAnsi" w:cstheme="minorHAnsi"/>
          <w:color w:val="000000"/>
        </w:rPr>
        <w:tab/>
      </w:r>
      <w:proofErr w:type="spellStart"/>
      <w:r w:rsidRPr="00A00C3A">
        <w:rPr>
          <w:rFonts w:asciiTheme="minorHAnsi" w:hAnsiTheme="minorHAnsi" w:cstheme="minorHAnsi"/>
          <w:color w:val="000000"/>
        </w:rPr>
        <w:t>Organisation</w:t>
      </w:r>
      <w:proofErr w:type="spellEnd"/>
      <w:r w:rsidRPr="00A00C3A">
        <w:rPr>
          <w:rFonts w:asciiTheme="minorHAnsi" w:hAnsiTheme="minorHAnsi" w:cstheme="minorHAnsi"/>
          <w:color w:val="000000"/>
        </w:rPr>
        <w:t xml:space="preserve"> for Economic Co-operation and Development (OECD), </w:t>
      </w:r>
      <w:r w:rsidRPr="00A00C3A">
        <w:rPr>
          <w:rFonts w:asciiTheme="minorHAnsi" w:hAnsiTheme="minorHAnsi" w:cstheme="minorHAnsi"/>
          <w:i/>
          <w:iCs/>
          <w:color w:val="000000"/>
        </w:rPr>
        <w:t>Ageing: The Social Policy Implications</w:t>
      </w:r>
      <w:r w:rsidRPr="00A00C3A">
        <w:rPr>
          <w:rFonts w:asciiTheme="minorHAnsi" w:hAnsiTheme="minorHAnsi" w:cstheme="minorHAnsi"/>
          <w:color w:val="000000"/>
        </w:rPr>
        <w:t xml:space="preserve"> (Paris, 1988), p.55.</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2.</w:t>
      </w:r>
      <w:r w:rsidRPr="00A00C3A">
        <w:rPr>
          <w:rFonts w:asciiTheme="minorHAnsi" w:hAnsiTheme="minorHAnsi" w:cstheme="minorHAnsi"/>
          <w:color w:val="000000"/>
        </w:rPr>
        <w:tab/>
        <w:t xml:space="preserve">OECD, </w:t>
      </w:r>
      <w:r w:rsidRPr="00A00C3A">
        <w:rPr>
          <w:rFonts w:asciiTheme="minorHAnsi" w:hAnsiTheme="minorHAnsi" w:cstheme="minorHAnsi"/>
          <w:i/>
          <w:iCs/>
          <w:color w:val="000000"/>
        </w:rPr>
        <w:t>Ageing</w:t>
      </w:r>
      <w:r w:rsidRPr="00A00C3A">
        <w:rPr>
          <w:rFonts w:asciiTheme="minorHAnsi" w:hAnsiTheme="minorHAnsi" w:cstheme="minorHAnsi"/>
          <w:color w:val="000000"/>
        </w:rPr>
        <w:t>, p.12.</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pPr>
      <w:r w:rsidRPr="00A00C3A">
        <w:rPr>
          <w:rFonts w:asciiTheme="minorHAnsi" w:hAnsiTheme="minorHAnsi" w:cstheme="minorHAnsi"/>
          <w:i/>
          <w:iCs/>
          <w:color w:val="000000"/>
        </w:rPr>
        <w:t>Articles and Theses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(a)</w:t>
      </w:r>
      <w:r w:rsidRPr="00A00C3A">
        <w:rPr>
          <w:rFonts w:asciiTheme="minorHAnsi" w:hAnsiTheme="minorHAnsi" w:cstheme="minorHAnsi"/>
          <w:color w:val="000000"/>
        </w:rPr>
        <w:tab/>
        <w:t>The treatment of articles depends upon whether they are signed or unsigned.</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(b)</w:t>
      </w:r>
      <w:r w:rsidRPr="00A00C3A">
        <w:rPr>
          <w:rFonts w:asciiTheme="minorHAnsi" w:hAnsiTheme="minorHAnsi" w:cstheme="minorHAnsi"/>
          <w:color w:val="000000"/>
        </w:rPr>
        <w:tab/>
        <w:t xml:space="preserve">Signed articles should have initials and name of author, title of article in inverted commas, the title of journal </w:t>
      </w:r>
      <w:proofErr w:type="spellStart"/>
      <w:r w:rsidRPr="00A00C3A">
        <w:rPr>
          <w:rFonts w:asciiTheme="minorHAnsi" w:hAnsiTheme="minorHAnsi" w:cstheme="minorHAnsi"/>
          <w:color w:val="000000"/>
        </w:rPr>
        <w:t>italicised</w:t>
      </w:r>
      <w:proofErr w:type="spellEnd"/>
      <w:r w:rsidRPr="00A00C3A">
        <w:rPr>
          <w:rFonts w:asciiTheme="minorHAnsi" w:hAnsiTheme="minorHAnsi" w:cstheme="minorHAnsi"/>
          <w:color w:val="000000"/>
        </w:rPr>
        <w:t>, and a full reference to the particular issue.</w:t>
      </w:r>
      <w:r w:rsidR="0045725E"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e.g</w:t>
      </w:r>
      <w:proofErr w:type="gramEnd"/>
      <w:r w:rsidRPr="00A00C3A">
        <w:rPr>
          <w:rFonts w:asciiTheme="minorHAnsi" w:hAnsiTheme="minorHAnsi" w:cstheme="minorHAnsi"/>
          <w:color w:val="000000"/>
        </w:rPr>
        <w:t xml:space="preserve">. D.A. </w:t>
      </w:r>
      <w:proofErr w:type="spellStart"/>
      <w:r w:rsidRPr="00A00C3A">
        <w:rPr>
          <w:rFonts w:asciiTheme="minorHAnsi" w:hAnsiTheme="minorHAnsi" w:cstheme="minorHAnsi"/>
          <w:color w:val="000000"/>
        </w:rPr>
        <w:t>Farnie</w:t>
      </w:r>
      <w:proofErr w:type="spellEnd"/>
      <w:r w:rsidRPr="00A00C3A">
        <w:rPr>
          <w:rFonts w:asciiTheme="minorHAnsi" w:hAnsiTheme="minorHAnsi" w:cstheme="minorHAnsi"/>
          <w:color w:val="000000"/>
        </w:rPr>
        <w:t xml:space="preserve">, </w:t>
      </w:r>
      <w:r w:rsidR="0045725E" w:rsidRPr="00A00C3A">
        <w:rPr>
          <w:rFonts w:asciiTheme="minorHAnsi" w:hAnsiTheme="minorHAnsi" w:cstheme="minorHAnsi"/>
          <w:color w:val="000000"/>
        </w:rPr>
        <w:t>‘</w:t>
      </w:r>
      <w:r w:rsidRPr="00A00C3A">
        <w:rPr>
          <w:rFonts w:asciiTheme="minorHAnsi" w:hAnsiTheme="minorHAnsi" w:cstheme="minorHAnsi"/>
          <w:color w:val="000000"/>
        </w:rPr>
        <w:t>The Commercial Empire of the Atlantic, 1607</w:t>
      </w:r>
      <w:r w:rsidRPr="00A00C3A">
        <w:rPr>
          <w:rFonts w:asciiTheme="minorHAnsi" w:hAnsiTheme="minorHAnsi" w:cstheme="minorHAnsi"/>
          <w:color w:val="000000"/>
        </w:rPr>
        <w:noBreakHyphen/>
        <w:t>1783</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 </w:t>
      </w:r>
      <w:r w:rsidRPr="00A00C3A">
        <w:rPr>
          <w:rFonts w:asciiTheme="minorHAnsi" w:hAnsiTheme="minorHAnsi" w:cstheme="minorHAnsi"/>
          <w:i/>
          <w:iCs/>
          <w:color w:val="000000"/>
        </w:rPr>
        <w:t xml:space="preserve">Econ. </w:t>
      </w:r>
      <w:proofErr w:type="gramStart"/>
      <w:r w:rsidRPr="00A00C3A">
        <w:rPr>
          <w:rFonts w:asciiTheme="minorHAnsi" w:hAnsiTheme="minorHAnsi" w:cstheme="minorHAnsi"/>
          <w:i/>
          <w:iCs/>
          <w:color w:val="000000"/>
        </w:rPr>
        <w:t>Hist. Rev.</w:t>
      </w:r>
      <w:r w:rsidRPr="00A00C3A">
        <w:rPr>
          <w:rFonts w:asciiTheme="minorHAnsi" w:hAnsiTheme="minorHAnsi" w:cstheme="minorHAnsi"/>
          <w:color w:val="000000"/>
        </w:rPr>
        <w:t xml:space="preserve"> 2nd ser. XV (1962) No.2, p.6.</w:t>
      </w:r>
      <w:proofErr w:type="gramEnd"/>
      <w:r w:rsidRPr="00A00C3A">
        <w:rPr>
          <w:rFonts w:asciiTheme="minorHAnsi" w:hAnsiTheme="minorHAnsi" w:cstheme="minorHAnsi"/>
          <w:color w:val="000000"/>
        </w:rPr>
        <w:t xml:space="preserve">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(c)</w:t>
      </w:r>
      <w:r w:rsidRPr="00A00C3A">
        <w:rPr>
          <w:rFonts w:asciiTheme="minorHAnsi" w:hAnsiTheme="minorHAnsi" w:cstheme="minorHAnsi"/>
          <w:color w:val="000000"/>
        </w:rPr>
        <w:tab/>
        <w:t xml:space="preserve">Unsigned articles require the source </w:t>
      </w:r>
      <w:proofErr w:type="spellStart"/>
      <w:r w:rsidRPr="00A00C3A">
        <w:rPr>
          <w:rFonts w:asciiTheme="minorHAnsi" w:hAnsiTheme="minorHAnsi" w:cstheme="minorHAnsi"/>
          <w:color w:val="000000"/>
        </w:rPr>
        <w:t>italicised</w:t>
      </w:r>
      <w:proofErr w:type="spellEnd"/>
      <w:r w:rsidRPr="00A00C3A">
        <w:rPr>
          <w:rFonts w:asciiTheme="minorHAnsi" w:hAnsiTheme="minorHAnsi" w:cstheme="minorHAnsi"/>
          <w:color w:val="000000"/>
        </w:rPr>
        <w:t xml:space="preserve"> and a full reference to the particular issue of the periodical or newspaper.</w:t>
      </w:r>
      <w:r w:rsidR="0045725E"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e.g</w:t>
      </w:r>
      <w:proofErr w:type="gramEnd"/>
      <w:r w:rsidRPr="00A00C3A">
        <w:rPr>
          <w:rFonts w:asciiTheme="minorHAnsi" w:hAnsiTheme="minorHAnsi" w:cstheme="minorHAnsi"/>
          <w:color w:val="000000"/>
        </w:rPr>
        <w:t xml:space="preserve">. </w:t>
      </w:r>
      <w:r w:rsidRPr="00A00C3A">
        <w:rPr>
          <w:rFonts w:asciiTheme="minorHAnsi" w:hAnsiTheme="minorHAnsi" w:cstheme="minorHAnsi"/>
          <w:i/>
          <w:iCs/>
          <w:color w:val="000000"/>
        </w:rPr>
        <w:t>The Economist</w:t>
      </w:r>
      <w:r w:rsidRPr="00A00C3A">
        <w:rPr>
          <w:rFonts w:asciiTheme="minorHAnsi" w:hAnsiTheme="minorHAnsi" w:cstheme="minorHAnsi"/>
          <w:color w:val="000000"/>
        </w:rPr>
        <w:t>, 10 April 1875, p.423. (</w:t>
      </w:r>
      <w:proofErr w:type="gramStart"/>
      <w:r w:rsidRPr="00A00C3A">
        <w:rPr>
          <w:rFonts w:asciiTheme="minorHAnsi" w:hAnsiTheme="minorHAnsi" w:cstheme="minorHAnsi"/>
          <w:color w:val="000000"/>
        </w:rPr>
        <w:t>listing</w:t>
      </w:r>
      <w:proofErr w:type="gramEnd"/>
      <w:r w:rsidRPr="00A00C3A">
        <w:rPr>
          <w:rFonts w:asciiTheme="minorHAnsi" w:hAnsiTheme="minorHAnsi" w:cstheme="minorHAnsi"/>
          <w:color w:val="000000"/>
        </w:rPr>
        <w:t xml:space="preserve"> the title of the article is good practice, but optional for short journalistic pieces)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(d)</w:t>
      </w:r>
      <w:r w:rsidRPr="00A00C3A">
        <w:rPr>
          <w:rFonts w:asciiTheme="minorHAnsi" w:hAnsiTheme="minorHAnsi" w:cstheme="minorHAnsi"/>
          <w:color w:val="000000"/>
        </w:rPr>
        <w:tab/>
        <w:t>Where the reference is to an article, whether signed or unsigned, in publications issue by a particular society or body, the name of the society or body should be given.</w:t>
      </w:r>
      <w:r w:rsidR="0045725E"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e.g</w:t>
      </w:r>
      <w:proofErr w:type="gramEnd"/>
      <w:r w:rsidRPr="00A00C3A">
        <w:rPr>
          <w:rFonts w:asciiTheme="minorHAnsi" w:hAnsiTheme="minorHAnsi" w:cstheme="minorHAnsi"/>
          <w:color w:val="000000"/>
        </w:rPr>
        <w:t xml:space="preserve">. National Union of Boot and Shoe Operatives, </w:t>
      </w:r>
      <w:r w:rsidRPr="00A00C3A">
        <w:rPr>
          <w:rFonts w:asciiTheme="minorHAnsi" w:hAnsiTheme="minorHAnsi" w:cstheme="minorHAnsi"/>
          <w:i/>
          <w:iCs/>
          <w:color w:val="000000"/>
        </w:rPr>
        <w:t>Quarterly Report</w:t>
      </w:r>
      <w:r w:rsidRPr="00A00C3A">
        <w:rPr>
          <w:rFonts w:asciiTheme="minorHAnsi" w:hAnsiTheme="minorHAnsi" w:cstheme="minorHAnsi"/>
          <w:color w:val="000000"/>
        </w:rPr>
        <w:t>, June 1874, p.6.</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(e)</w:t>
      </w:r>
      <w:r w:rsidRPr="00A00C3A">
        <w:rPr>
          <w:rFonts w:asciiTheme="minorHAnsi" w:hAnsiTheme="minorHAnsi" w:cstheme="minorHAnsi"/>
          <w:color w:val="000000"/>
        </w:rPr>
        <w:tab/>
        <w:t xml:space="preserve">Where references are repeated, short titles should again be used.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roofErr w:type="gramStart"/>
      <w:r w:rsidRPr="00A00C3A">
        <w:rPr>
          <w:rFonts w:asciiTheme="minorHAnsi" w:hAnsiTheme="minorHAnsi" w:cstheme="minorHAnsi"/>
          <w:color w:val="000000"/>
        </w:rPr>
        <w:t>e.g.</w:t>
      </w:r>
      <w:r w:rsidRPr="00A00C3A">
        <w:rPr>
          <w:rFonts w:asciiTheme="minorHAnsi" w:hAnsiTheme="minorHAnsi" w:cstheme="minorHAnsi"/>
          <w:color w:val="000000"/>
        </w:rPr>
        <w:tab/>
        <w:t>1.</w:t>
      </w:r>
      <w:proofErr w:type="gramEnd"/>
      <w:r w:rsidRPr="00A00C3A">
        <w:rPr>
          <w:rFonts w:asciiTheme="minorHAnsi" w:hAnsiTheme="minorHAnsi" w:cstheme="minorHAnsi"/>
          <w:color w:val="000000"/>
        </w:rPr>
        <w:tab/>
      </w:r>
      <w:proofErr w:type="spellStart"/>
      <w:proofErr w:type="gramStart"/>
      <w:r w:rsidRPr="00A00C3A">
        <w:rPr>
          <w:rFonts w:asciiTheme="minorHAnsi" w:hAnsiTheme="minorHAnsi" w:cstheme="minorHAnsi"/>
          <w:color w:val="000000"/>
        </w:rPr>
        <w:t>Farnie</w:t>
      </w:r>
      <w:proofErr w:type="spellEnd"/>
      <w:r w:rsidRPr="00A00C3A">
        <w:rPr>
          <w:rFonts w:asciiTheme="minorHAnsi" w:hAnsiTheme="minorHAnsi" w:cstheme="minorHAnsi"/>
          <w:color w:val="000000"/>
        </w:rPr>
        <w:t xml:space="preserve">, </w:t>
      </w:r>
      <w:r w:rsidR="0045725E" w:rsidRPr="00A00C3A">
        <w:rPr>
          <w:rFonts w:asciiTheme="minorHAnsi" w:hAnsiTheme="minorHAnsi" w:cstheme="minorHAnsi"/>
          <w:color w:val="000000"/>
        </w:rPr>
        <w:t>‘</w:t>
      </w:r>
      <w:r w:rsidRPr="00A00C3A">
        <w:rPr>
          <w:rFonts w:asciiTheme="minorHAnsi" w:hAnsiTheme="minorHAnsi" w:cstheme="minorHAnsi"/>
          <w:color w:val="000000"/>
        </w:rPr>
        <w:t>Commercial Empire</w:t>
      </w:r>
      <w:r w:rsidR="0045725E" w:rsidRPr="00A00C3A">
        <w:rPr>
          <w:rFonts w:asciiTheme="minorHAnsi" w:hAnsiTheme="minorHAnsi" w:cstheme="minorHAnsi"/>
          <w:color w:val="000000"/>
        </w:rPr>
        <w:t>’</w:t>
      </w:r>
      <w:r w:rsidRPr="00A00C3A">
        <w:rPr>
          <w:rFonts w:asciiTheme="minorHAnsi" w:hAnsiTheme="minorHAnsi" w:cstheme="minorHAnsi"/>
          <w:color w:val="000000"/>
        </w:rPr>
        <w:t>, p.9.</w:t>
      </w:r>
      <w:proofErr w:type="gramEnd"/>
      <w:r w:rsidRPr="00A00C3A">
        <w:rPr>
          <w:rFonts w:asciiTheme="minorHAnsi" w:hAnsiTheme="minorHAnsi" w:cstheme="minorHAnsi"/>
          <w:color w:val="000000"/>
        </w:rPr>
        <w:t xml:space="preserve">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2.</w:t>
      </w:r>
      <w:r w:rsidRPr="00A00C3A">
        <w:rPr>
          <w:rFonts w:asciiTheme="minorHAnsi" w:hAnsiTheme="minorHAnsi" w:cstheme="minorHAnsi"/>
          <w:color w:val="000000"/>
        </w:rPr>
        <w:tab/>
      </w:r>
      <w:r w:rsidRPr="00A00C3A">
        <w:rPr>
          <w:rFonts w:asciiTheme="minorHAnsi" w:hAnsiTheme="minorHAnsi" w:cstheme="minorHAnsi"/>
          <w:i/>
          <w:iCs/>
          <w:color w:val="000000"/>
        </w:rPr>
        <w:t>Economist</w:t>
      </w:r>
      <w:r w:rsidRPr="00A00C3A">
        <w:rPr>
          <w:rFonts w:asciiTheme="minorHAnsi" w:hAnsiTheme="minorHAnsi" w:cstheme="minorHAnsi"/>
          <w:color w:val="000000"/>
        </w:rPr>
        <w:t>, 9 June 1884, p.23.</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Style w:val="Heading4"/>
        <w:keepNext/>
        <w:keepLines/>
        <w:pBdr>
          <w:top w:val="single" w:sz="6" w:space="0" w:color="FFFFFF"/>
          <w:left w:val="single" w:sz="6" w:space="0" w:color="FFFFFF"/>
          <w:bottom w:val="single" w:sz="6" w:space="0" w:color="FFFFFF"/>
          <w:right w:val="single" w:sz="6" w:space="0" w:color="FFFFFF"/>
        </w:pBdr>
        <w:tabs>
          <w:tab w:val="clear" w:pos="0"/>
          <w:tab w:val="clear" w:pos="246"/>
          <w:tab w:val="clear" w:pos="342"/>
          <w:tab w:val="clear" w:pos="686"/>
          <w:tab w:val="clear" w:pos="1032"/>
          <w:tab w:val="clear" w:pos="1424"/>
          <w:tab w:val="clear" w:pos="1770"/>
          <w:tab w:val="clear" w:pos="2162"/>
          <w:tab w:val="clear" w:pos="2880"/>
          <w:tab w:val="clear" w:pos="3600"/>
          <w:tab w:val="clear" w:pos="4320"/>
          <w:tab w:val="clear" w:pos="5040"/>
          <w:tab w:val="clear" w:pos="5760"/>
          <w:tab w:val="clear" w:pos="6480"/>
          <w:tab w:val="clear" w:pos="7200"/>
          <w:tab w:val="clear" w:pos="7920"/>
          <w:tab w:val="clear" w:pos="8640"/>
          <w:tab w:val="clear" w:pos="9360"/>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spacing w:line="240" w:lineRule="auto"/>
        <w:ind w:left="566" w:right="1134"/>
        <w:jc w:val="left"/>
        <w:rPr>
          <w:rFonts w:asciiTheme="minorHAnsi" w:hAnsiTheme="minorHAnsi" w:cstheme="minorHAnsi"/>
          <w:color w:val="000000"/>
          <w:sz w:val="24"/>
          <w:szCs w:val="24"/>
        </w:rPr>
      </w:pPr>
      <w:r w:rsidRPr="00A00C3A">
        <w:rPr>
          <w:rFonts w:asciiTheme="minorHAnsi" w:hAnsiTheme="minorHAnsi" w:cstheme="minorHAnsi"/>
          <w:color w:val="000000"/>
          <w:sz w:val="24"/>
          <w:szCs w:val="24"/>
        </w:rPr>
        <w:t>Parliamentary Records</w:t>
      </w:r>
    </w:p>
    <w:p w:rsidR="00564A3A" w:rsidRPr="00A00C3A" w:rsidRDefault="00564A3A">
      <w:pPr>
        <w:keepNext/>
        <w:keepLines/>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7"/>
          <w:tab w:val="left" w:pos="2710"/>
          <w:tab w:val="left" w:pos="3055"/>
          <w:tab w:val="left" w:pos="3448"/>
          <w:tab w:val="left" w:pos="4165"/>
          <w:tab w:val="left" w:pos="4885"/>
          <w:tab w:val="left" w:pos="5605"/>
          <w:tab w:val="left" w:pos="6325"/>
          <w:tab w:val="left" w:pos="7045"/>
          <w:tab w:val="left" w:pos="7765"/>
          <w:tab w:val="left" w:pos="8485"/>
          <w:tab w:val="left" w:pos="8905"/>
        </w:tabs>
        <w:ind w:left="566" w:right="1134"/>
        <w:rPr>
          <w:rFonts w:asciiTheme="minorHAnsi" w:hAnsiTheme="minorHAnsi" w:cstheme="minorHAnsi"/>
          <w:color w:val="000000"/>
        </w:rPr>
      </w:pPr>
      <w:r w:rsidRPr="00A00C3A">
        <w:rPr>
          <w:rFonts w:asciiTheme="minorHAnsi" w:hAnsiTheme="minorHAnsi" w:cstheme="minorHAnsi"/>
          <w:i/>
          <w:iCs/>
          <w:color w:val="000000"/>
        </w:rPr>
        <w:fldChar w:fldCharType="begin"/>
      </w:r>
      <w:r w:rsidRPr="00A00C3A">
        <w:rPr>
          <w:rFonts w:asciiTheme="minorHAnsi" w:hAnsiTheme="minorHAnsi" w:cstheme="minorHAnsi"/>
          <w:i/>
          <w:iCs/>
          <w:color w:val="000000"/>
        </w:rPr>
        <w:instrText>tc \l4 "Parliamentary Records</w:instrText>
      </w:r>
      <w:r w:rsidRPr="00A00C3A">
        <w:rPr>
          <w:rFonts w:asciiTheme="minorHAnsi" w:hAnsiTheme="minorHAnsi" w:cstheme="minorHAnsi"/>
          <w:i/>
          <w:iCs/>
          <w:color w:val="000000"/>
        </w:rPr>
        <w:fldChar w:fldCharType="end"/>
      </w:r>
      <w:r w:rsidRPr="00A00C3A">
        <w:rPr>
          <w:rFonts w:asciiTheme="minorHAnsi" w:hAnsiTheme="minorHAnsi" w:cstheme="minorHAnsi"/>
          <w:color w:val="000000"/>
        </w:rPr>
        <w:t>Parliamentary records fall into three broad categories, and should be treated in the following ways</w:t>
      </w:r>
      <w:proofErr w:type="gramStart"/>
      <w:r w:rsidRPr="00A00C3A">
        <w:rPr>
          <w:rFonts w:asciiTheme="minorHAnsi" w:hAnsiTheme="minorHAnsi" w:cstheme="minorHAnsi"/>
          <w:color w:val="000000"/>
        </w:rPr>
        <w:t>:</w:t>
      </w:r>
      <w:proofErr w:type="gramEnd"/>
      <w:r w:rsidRPr="00A00C3A">
        <w:rPr>
          <w:rFonts w:asciiTheme="minorHAnsi" w:hAnsiTheme="minorHAnsi" w:cstheme="minorHAnsi"/>
          <w:color w:val="000000"/>
        </w:rPr>
        <w:fldChar w:fldCharType="begin"/>
      </w:r>
      <w:r w:rsidRPr="00A00C3A">
        <w:rPr>
          <w:rFonts w:asciiTheme="minorHAnsi" w:hAnsiTheme="minorHAnsi" w:cstheme="minorHAnsi"/>
          <w:color w:val="000000"/>
        </w:rPr>
        <w:instrText>tc \l1 "Parliamentary records fall into three broad categories, and should be treated in the following ways:</w:instrText>
      </w:r>
      <w:r w:rsidRPr="00A00C3A">
        <w:rPr>
          <w:rFonts w:asciiTheme="minorHAnsi" w:hAnsiTheme="minorHAnsi" w:cstheme="minorHAnsi"/>
          <w:color w:val="000000"/>
        </w:rPr>
        <w:fldChar w:fldCharType="end"/>
      </w:r>
      <w:r w:rsidRPr="00A00C3A">
        <w:rPr>
          <w:rFonts w:asciiTheme="minorHAnsi" w:hAnsiTheme="minorHAnsi" w:cstheme="minorHAnsi"/>
          <w:color w:val="000000"/>
        </w:rPr>
        <w:noBreakHyphen/>
      </w:r>
    </w:p>
    <w:p w:rsidR="00564A3A" w:rsidRPr="00A00C3A" w:rsidRDefault="00564A3A">
      <w:pPr>
        <w:keepLines/>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(a)</w:t>
      </w:r>
      <w:r w:rsidRPr="00A00C3A">
        <w:rPr>
          <w:rFonts w:asciiTheme="minorHAnsi" w:hAnsiTheme="minorHAnsi" w:cstheme="minorHAnsi"/>
          <w:color w:val="000000"/>
        </w:rPr>
        <w:tab/>
      </w:r>
      <w:proofErr w:type="gramStart"/>
      <w:r w:rsidRPr="00A00C3A">
        <w:rPr>
          <w:rFonts w:asciiTheme="minorHAnsi" w:hAnsiTheme="minorHAnsi" w:cstheme="minorHAnsi"/>
          <w:color w:val="000000"/>
        </w:rPr>
        <w:t>in</w:t>
      </w:r>
      <w:proofErr w:type="gramEnd"/>
      <w:r w:rsidRPr="00A00C3A">
        <w:rPr>
          <w:rFonts w:asciiTheme="minorHAnsi" w:hAnsiTheme="minorHAnsi" w:cstheme="minorHAnsi"/>
          <w:color w:val="000000"/>
        </w:rPr>
        <w:t xml:space="preserve"> the bibliography, and when first used in footnotes, the full title of the Journals, which are a diary of business in the two houses of parliament, should be set out.</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Subsequent references can be in the abbreviated form of </w:t>
      </w:r>
      <w:r w:rsidRPr="00A00C3A">
        <w:rPr>
          <w:rFonts w:asciiTheme="minorHAnsi" w:hAnsiTheme="minorHAnsi" w:cstheme="minorHAnsi"/>
          <w:i/>
          <w:iCs/>
          <w:color w:val="000000"/>
        </w:rPr>
        <w:t>Commons (Lords) Journals</w:t>
      </w:r>
      <w:r w:rsidRPr="00A00C3A">
        <w:rPr>
          <w:rFonts w:asciiTheme="minorHAnsi" w:hAnsiTheme="minorHAnsi" w:cstheme="minorHAnsi"/>
          <w:color w:val="000000"/>
        </w:rPr>
        <w:t>.</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Thus the first footnote should be: e.g. </w:t>
      </w:r>
      <w:r w:rsidRPr="00A00C3A">
        <w:rPr>
          <w:rFonts w:asciiTheme="minorHAnsi" w:hAnsiTheme="minorHAnsi" w:cstheme="minorHAnsi"/>
          <w:i/>
          <w:iCs/>
          <w:color w:val="000000"/>
        </w:rPr>
        <w:t>Journal of the House of Commons</w:t>
      </w:r>
      <w:r w:rsidRPr="00A00C3A">
        <w:rPr>
          <w:rFonts w:asciiTheme="minorHAnsi" w:hAnsiTheme="minorHAnsi" w:cstheme="minorHAnsi"/>
          <w:color w:val="000000"/>
        </w:rPr>
        <w:t xml:space="preserve"> (hereafter C.J.) XXII, (1934</w:t>
      </w:r>
      <w:r w:rsidRPr="00A00C3A">
        <w:rPr>
          <w:rFonts w:asciiTheme="minorHAnsi" w:hAnsiTheme="minorHAnsi" w:cstheme="minorHAnsi"/>
          <w:color w:val="000000"/>
        </w:rPr>
        <w:noBreakHyphen/>
        <w:t>41), p.500</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roofErr w:type="gramStart"/>
      <w:r w:rsidRPr="00A00C3A">
        <w:rPr>
          <w:rFonts w:asciiTheme="minorHAnsi" w:hAnsiTheme="minorHAnsi" w:cstheme="minorHAnsi"/>
          <w:color w:val="000000"/>
        </w:rPr>
        <w:t>and</w:t>
      </w:r>
      <w:proofErr w:type="gramEnd"/>
      <w:r w:rsidRPr="00A00C3A">
        <w:rPr>
          <w:rFonts w:asciiTheme="minorHAnsi" w:hAnsiTheme="minorHAnsi" w:cstheme="minorHAnsi"/>
          <w:color w:val="000000"/>
        </w:rPr>
        <w:t xml:space="preserve"> all subsequent ones: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roofErr w:type="gramStart"/>
      <w:r w:rsidRPr="00A00C3A">
        <w:rPr>
          <w:rFonts w:asciiTheme="minorHAnsi" w:hAnsiTheme="minorHAnsi" w:cstheme="minorHAnsi"/>
          <w:color w:val="000000"/>
        </w:rPr>
        <w:t>e.g</w:t>
      </w:r>
      <w:proofErr w:type="gramEnd"/>
      <w:r w:rsidRPr="00A00C3A">
        <w:rPr>
          <w:rFonts w:asciiTheme="minorHAnsi" w:hAnsiTheme="minorHAnsi" w:cstheme="minorHAnsi"/>
          <w:color w:val="000000"/>
        </w:rPr>
        <w:t xml:space="preserve">. </w:t>
      </w:r>
      <w:r w:rsidRPr="00A00C3A">
        <w:rPr>
          <w:rFonts w:asciiTheme="minorHAnsi" w:hAnsiTheme="minorHAnsi" w:cstheme="minorHAnsi"/>
          <w:i/>
          <w:iCs/>
          <w:color w:val="000000"/>
        </w:rPr>
        <w:t>C.J</w:t>
      </w:r>
      <w:r w:rsidRPr="00A00C3A">
        <w:rPr>
          <w:rFonts w:asciiTheme="minorHAnsi" w:hAnsiTheme="minorHAnsi" w:cstheme="minorHAnsi"/>
          <w:color w:val="000000"/>
        </w:rPr>
        <w:t>. XXII, (1934</w:t>
      </w:r>
      <w:r w:rsidRPr="00A00C3A">
        <w:rPr>
          <w:rFonts w:asciiTheme="minorHAnsi" w:hAnsiTheme="minorHAnsi" w:cstheme="minorHAnsi"/>
          <w:color w:val="000000"/>
        </w:rPr>
        <w:noBreakHyphen/>
        <w:t>41), p.500.</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 xml:space="preserve">The </w:t>
      </w:r>
      <w:r w:rsidRPr="00A00C3A">
        <w:rPr>
          <w:rFonts w:asciiTheme="minorHAnsi" w:hAnsiTheme="minorHAnsi" w:cstheme="minorHAnsi"/>
          <w:i/>
          <w:iCs/>
          <w:color w:val="000000"/>
        </w:rPr>
        <w:t>Journal of the House of Lords</w:t>
      </w:r>
      <w:r w:rsidRPr="00A00C3A">
        <w:rPr>
          <w:rFonts w:asciiTheme="minorHAnsi" w:hAnsiTheme="minorHAnsi" w:cstheme="minorHAnsi"/>
          <w:color w:val="000000"/>
        </w:rPr>
        <w:t xml:space="preserve"> is treated in a similar way.</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(b)</w:t>
      </w:r>
      <w:r w:rsidRPr="00A00C3A">
        <w:rPr>
          <w:rFonts w:asciiTheme="minorHAnsi" w:hAnsiTheme="minorHAnsi" w:cstheme="minorHAnsi"/>
          <w:color w:val="000000"/>
        </w:rPr>
        <w:tab/>
        <w:t xml:space="preserve">Reports of debates, the first reference should be: e.g. </w:t>
      </w:r>
      <w:proofErr w:type="spellStart"/>
      <w:r w:rsidRPr="00A00C3A">
        <w:rPr>
          <w:rFonts w:asciiTheme="minorHAnsi" w:hAnsiTheme="minorHAnsi" w:cstheme="minorHAnsi"/>
          <w:color w:val="000000"/>
        </w:rPr>
        <w:t>Hansard</w:t>
      </w:r>
      <w:proofErr w:type="spellEnd"/>
      <w:r w:rsidRPr="00A00C3A">
        <w:rPr>
          <w:rFonts w:asciiTheme="minorHAnsi" w:hAnsiTheme="minorHAnsi" w:cstheme="minorHAnsi"/>
          <w:color w:val="000000"/>
        </w:rPr>
        <w:t xml:space="preserve">, </w:t>
      </w:r>
      <w:proofErr w:type="spellStart"/>
      <w:r w:rsidRPr="00A00C3A">
        <w:rPr>
          <w:rFonts w:asciiTheme="minorHAnsi" w:hAnsiTheme="minorHAnsi" w:cstheme="minorHAnsi"/>
          <w:i/>
          <w:iCs/>
          <w:color w:val="000000"/>
        </w:rPr>
        <w:t>Parl.Deb</w:t>
      </w:r>
      <w:proofErr w:type="spellEnd"/>
      <w:r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(Commons), 5th ser. CCXXIX 1300, 12 July 1929, 1529.</w:t>
      </w:r>
      <w:proofErr w:type="gramEnd"/>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(c)</w:t>
      </w:r>
      <w:r w:rsidRPr="00A00C3A">
        <w:rPr>
          <w:rFonts w:asciiTheme="minorHAnsi" w:hAnsiTheme="minorHAnsi" w:cstheme="minorHAnsi"/>
          <w:color w:val="000000"/>
        </w:rPr>
        <w:tab/>
        <w:t>References to the parliamentary papers (Blue Books) present some minor problems.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Annual bound volumes often contain a number of reports or accounts, each of which has been paginated at the time of printing, and again after binding.</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This second numbering is </w:t>
      </w:r>
      <w:r w:rsidRPr="00A00C3A">
        <w:rPr>
          <w:rFonts w:asciiTheme="minorHAnsi" w:hAnsiTheme="minorHAnsi" w:cstheme="minorHAnsi"/>
          <w:color w:val="000000"/>
        </w:rPr>
        <w:lastRenderedPageBreak/>
        <w:t>sometimes different in various collections of Blue Books so that confusion can arise.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To avoid this, it is better to give a full reference and the original printed pagination of the report; and, if reference is being made</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to the evidence itself, to the question number.</w:t>
      </w:r>
      <w:r w:rsidR="0045725E"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e.g</w:t>
      </w:r>
      <w:proofErr w:type="gramEnd"/>
      <w:r w:rsidRPr="00A00C3A">
        <w:rPr>
          <w:rFonts w:asciiTheme="minorHAnsi" w:hAnsiTheme="minorHAnsi" w:cstheme="minorHAnsi"/>
          <w:color w:val="000000"/>
        </w:rPr>
        <w:t xml:space="preserve">. PP 1836, VIII, Part I, </w:t>
      </w:r>
      <w:r w:rsidRPr="00A00C3A">
        <w:rPr>
          <w:rFonts w:asciiTheme="minorHAnsi" w:hAnsiTheme="minorHAnsi" w:cstheme="minorHAnsi"/>
          <w:i/>
          <w:iCs/>
          <w:color w:val="000000"/>
        </w:rPr>
        <w:t>Report of the S.C. on the State of Agriculture</w:t>
      </w:r>
      <w:r w:rsidRPr="00A00C3A">
        <w:rPr>
          <w:rFonts w:asciiTheme="minorHAnsi" w:hAnsiTheme="minorHAnsi" w:cstheme="minorHAnsi"/>
          <w:color w:val="000000"/>
        </w:rPr>
        <w:t xml:space="preserve">, </w:t>
      </w:r>
      <w:proofErr w:type="spellStart"/>
      <w:r w:rsidRPr="00A00C3A">
        <w:rPr>
          <w:rFonts w:asciiTheme="minorHAnsi" w:hAnsiTheme="minorHAnsi" w:cstheme="minorHAnsi"/>
          <w:color w:val="000000"/>
        </w:rPr>
        <w:t>p.x</w:t>
      </w:r>
      <w:proofErr w:type="spellEnd"/>
      <w:r w:rsidRPr="00A00C3A">
        <w:rPr>
          <w:rFonts w:asciiTheme="minorHAnsi" w:hAnsiTheme="minorHAnsi" w:cstheme="minorHAnsi"/>
          <w:color w:val="000000"/>
        </w:rPr>
        <w:t xml:space="preserve">. PP 1836, VIII, Pt. </w:t>
      </w:r>
      <w:proofErr w:type="gramStart"/>
      <w:r w:rsidRPr="00A00C3A">
        <w:rPr>
          <w:rFonts w:asciiTheme="minorHAnsi" w:hAnsiTheme="minorHAnsi" w:cstheme="minorHAnsi"/>
          <w:color w:val="000000"/>
        </w:rPr>
        <w:t xml:space="preserve">I, </w:t>
      </w:r>
      <w:r w:rsidRPr="00A00C3A">
        <w:rPr>
          <w:rFonts w:asciiTheme="minorHAnsi" w:hAnsiTheme="minorHAnsi" w:cstheme="minorHAnsi"/>
          <w:i/>
          <w:iCs/>
          <w:color w:val="000000"/>
        </w:rPr>
        <w:t>S.C. on the State of Agriculture,</w:t>
      </w:r>
      <w:r w:rsidRPr="00A00C3A">
        <w:rPr>
          <w:rFonts w:asciiTheme="minorHAnsi" w:hAnsiTheme="minorHAnsi" w:cstheme="minorHAnsi"/>
          <w:color w:val="000000"/>
        </w:rPr>
        <w:t xml:space="preserve"> Q. 5332.</w:t>
      </w:r>
      <w:proofErr w:type="gramEnd"/>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Note that PP is used as a standard abbreviation of Parliamentary Paper, S.C. as an abbreviation of Select Committee, and R.C. as an abbreviation of Royal Commission.</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In more recent times, government reports have been given a command number on publication.</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In this case the reference should be: PP 1938, </w:t>
      </w:r>
      <w:r w:rsidRPr="00A00C3A">
        <w:rPr>
          <w:rFonts w:asciiTheme="minorHAnsi" w:hAnsiTheme="minorHAnsi" w:cstheme="minorHAnsi"/>
          <w:i/>
          <w:iCs/>
          <w:color w:val="000000"/>
        </w:rPr>
        <w:t>Report of the Royal Commission on Safety in Coal Mines,</w:t>
      </w:r>
      <w:r w:rsidRPr="00A00C3A">
        <w:rPr>
          <w:rFonts w:asciiTheme="minorHAnsi" w:hAnsiTheme="minorHAnsi" w:cstheme="minorHAnsi"/>
          <w:color w:val="000000"/>
        </w:rPr>
        <w:t xml:space="preserve"> Cmd.5890, </w:t>
      </w:r>
      <w:proofErr w:type="gramStart"/>
      <w:r w:rsidRPr="00A00C3A">
        <w:rPr>
          <w:rFonts w:asciiTheme="minorHAnsi" w:hAnsiTheme="minorHAnsi" w:cstheme="minorHAnsi"/>
          <w:color w:val="000000"/>
        </w:rPr>
        <w:t>p.32</w:t>
      </w:r>
      <w:proofErr w:type="gramEnd"/>
      <w:r w:rsidRPr="00A00C3A">
        <w:rPr>
          <w:rFonts w:asciiTheme="minorHAnsi" w:hAnsiTheme="minorHAnsi" w:cstheme="minorHAnsi"/>
          <w:color w:val="000000"/>
        </w:rPr>
        <w:t>.</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(d)</w:t>
      </w:r>
      <w:r w:rsidRPr="00A00C3A">
        <w:rPr>
          <w:rFonts w:asciiTheme="minorHAnsi" w:hAnsiTheme="minorHAnsi" w:cstheme="minorHAnsi"/>
          <w:color w:val="000000"/>
        </w:rPr>
        <w:tab/>
        <w:t xml:space="preserve">Repeated references should use short titles, e.g. </w:t>
      </w:r>
      <w:r w:rsidRPr="00A00C3A">
        <w:rPr>
          <w:rFonts w:asciiTheme="minorHAnsi" w:hAnsiTheme="minorHAnsi" w:cstheme="minorHAnsi"/>
          <w:i/>
          <w:iCs/>
          <w:color w:val="000000"/>
        </w:rPr>
        <w:t>R.C. Safety in Mines</w:t>
      </w:r>
      <w:r w:rsidRPr="00A00C3A">
        <w:rPr>
          <w:rFonts w:asciiTheme="minorHAnsi" w:hAnsiTheme="minorHAnsi" w:cstheme="minorHAnsi"/>
          <w:color w:val="000000"/>
        </w:rPr>
        <w:t>, p.126.</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Style w:val="Heading4"/>
        <w:keepNext/>
        <w:keepLines/>
        <w:pBdr>
          <w:top w:val="single" w:sz="6" w:space="0" w:color="FFFFFF"/>
          <w:left w:val="single" w:sz="6" w:space="0" w:color="FFFFFF"/>
          <w:bottom w:val="single" w:sz="6" w:space="0" w:color="FFFFFF"/>
          <w:right w:val="single" w:sz="6" w:space="0" w:color="FFFFFF"/>
        </w:pBdr>
        <w:tabs>
          <w:tab w:val="clear" w:pos="0"/>
          <w:tab w:val="clear" w:pos="246"/>
          <w:tab w:val="clear" w:pos="342"/>
          <w:tab w:val="clear" w:pos="686"/>
          <w:tab w:val="clear" w:pos="1032"/>
          <w:tab w:val="clear" w:pos="1424"/>
          <w:tab w:val="clear" w:pos="1770"/>
          <w:tab w:val="clear" w:pos="2162"/>
          <w:tab w:val="clear" w:pos="2880"/>
          <w:tab w:val="clear" w:pos="3600"/>
          <w:tab w:val="clear" w:pos="4320"/>
          <w:tab w:val="clear" w:pos="5040"/>
          <w:tab w:val="clear" w:pos="5760"/>
          <w:tab w:val="clear" w:pos="6480"/>
          <w:tab w:val="clear" w:pos="7200"/>
          <w:tab w:val="clear" w:pos="7920"/>
          <w:tab w:val="clear" w:pos="8640"/>
          <w:tab w:val="clear" w:pos="9360"/>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jc w:val="left"/>
        <w:rPr>
          <w:rFonts w:asciiTheme="minorHAnsi" w:hAnsiTheme="minorHAnsi" w:cstheme="minorHAnsi"/>
          <w:color w:val="000000"/>
          <w:sz w:val="24"/>
          <w:szCs w:val="24"/>
        </w:rPr>
      </w:pPr>
      <w:r w:rsidRPr="00A00C3A">
        <w:rPr>
          <w:rFonts w:asciiTheme="minorHAnsi" w:hAnsiTheme="minorHAnsi" w:cstheme="minorHAnsi"/>
          <w:color w:val="000000"/>
          <w:sz w:val="24"/>
          <w:szCs w:val="24"/>
        </w:rPr>
        <w:t>Manuscript Sources</w:t>
      </w:r>
    </w:p>
    <w:p w:rsidR="00564A3A" w:rsidRPr="00A00C3A" w:rsidRDefault="00564A3A">
      <w:pPr>
        <w:keepNext/>
        <w:keepLines/>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7"/>
          <w:tab w:val="left" w:pos="2710"/>
          <w:tab w:val="left" w:pos="3055"/>
          <w:tab w:val="left" w:pos="3448"/>
          <w:tab w:val="left" w:pos="4165"/>
          <w:tab w:val="left" w:pos="4885"/>
          <w:tab w:val="left" w:pos="5605"/>
          <w:tab w:val="left" w:pos="6325"/>
          <w:tab w:val="left" w:pos="7045"/>
          <w:tab w:val="left" w:pos="7765"/>
          <w:tab w:val="left" w:pos="8485"/>
          <w:tab w:val="left" w:pos="8905"/>
        </w:tabs>
        <w:ind w:left="566" w:right="1134"/>
        <w:rPr>
          <w:rFonts w:asciiTheme="minorHAnsi" w:hAnsiTheme="minorHAnsi" w:cstheme="minorHAnsi"/>
          <w:color w:val="000000"/>
        </w:rPr>
      </w:pPr>
      <w:r w:rsidRPr="00A00C3A">
        <w:rPr>
          <w:rFonts w:asciiTheme="minorHAnsi" w:hAnsiTheme="minorHAnsi" w:cstheme="minorHAnsi"/>
          <w:color w:val="000000"/>
        </w:rPr>
        <w:t>Reference to manuscript sources often requires a good deal of ingenuity because of inadequate cataloguing.</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Scholars tend to use slightly different conventions with regard to this category of evidence, but perhaps the most useful rule is first to state where the MSS can be found, the name of the collection (if any), and further identification.</w:t>
      </w:r>
    </w:p>
    <w:p w:rsidR="00564A3A" w:rsidRPr="00A00C3A" w:rsidRDefault="00564A3A">
      <w:pPr>
        <w:keepLines/>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7"/>
          <w:tab w:val="left" w:pos="2710"/>
          <w:tab w:val="left" w:pos="3055"/>
          <w:tab w:val="left" w:pos="3448"/>
          <w:tab w:val="left" w:pos="4165"/>
          <w:tab w:val="left" w:pos="4885"/>
          <w:tab w:val="left" w:pos="5605"/>
          <w:tab w:val="left" w:pos="6325"/>
          <w:tab w:val="left" w:pos="7045"/>
          <w:tab w:val="left" w:pos="7765"/>
          <w:tab w:val="left" w:pos="8485"/>
          <w:tab w:val="left" w:pos="8905"/>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7"/>
          <w:tab w:val="left" w:pos="2710"/>
          <w:tab w:val="left" w:pos="3055"/>
          <w:tab w:val="left" w:pos="3448"/>
          <w:tab w:val="left" w:pos="4165"/>
          <w:tab w:val="left" w:pos="4885"/>
          <w:tab w:val="left" w:pos="5605"/>
          <w:tab w:val="left" w:pos="6325"/>
          <w:tab w:val="left" w:pos="7045"/>
          <w:tab w:val="left" w:pos="7765"/>
          <w:tab w:val="left" w:pos="8485"/>
          <w:tab w:val="left" w:pos="8905"/>
        </w:tabs>
        <w:ind w:left="566" w:right="1134"/>
        <w:rPr>
          <w:rFonts w:asciiTheme="minorHAnsi" w:hAnsiTheme="minorHAnsi" w:cstheme="minorHAnsi"/>
          <w:color w:val="000000"/>
        </w:rPr>
      </w:pPr>
      <w:r w:rsidRPr="00A00C3A">
        <w:rPr>
          <w:rFonts w:asciiTheme="minorHAnsi" w:hAnsiTheme="minorHAnsi" w:cstheme="minorHAnsi"/>
          <w:color w:val="000000"/>
        </w:rPr>
        <w:t>The British Museum and the Public Record Office are sufficiently well known to be referred to by initials; and a county record office can also be abbreviated to C.R.O.</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Such sources must be identified as clearly as possible, depending on the arrangement adopted at the repository, e.g. by folio number, bundle, page or date of the record.</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7"/>
          <w:tab w:val="left" w:pos="2710"/>
          <w:tab w:val="left" w:pos="3055"/>
          <w:tab w:val="left" w:pos="3448"/>
          <w:tab w:val="left" w:pos="4165"/>
          <w:tab w:val="left" w:pos="4885"/>
          <w:tab w:val="left" w:pos="5605"/>
          <w:tab w:val="left" w:pos="6325"/>
          <w:tab w:val="left" w:pos="7045"/>
          <w:tab w:val="left" w:pos="7765"/>
          <w:tab w:val="left" w:pos="8485"/>
          <w:tab w:val="left" w:pos="8905"/>
        </w:tabs>
        <w:ind w:left="566" w:right="1134"/>
        <w:rPr>
          <w:rFonts w:asciiTheme="minorHAnsi" w:hAnsiTheme="minorHAnsi" w:cstheme="minorHAnsi"/>
          <w:color w:val="000000"/>
        </w:rPr>
      </w:pPr>
      <w:proofErr w:type="gramStart"/>
      <w:r w:rsidRPr="00A00C3A">
        <w:rPr>
          <w:rFonts w:asciiTheme="minorHAnsi" w:hAnsiTheme="minorHAnsi" w:cstheme="minorHAnsi"/>
          <w:color w:val="000000"/>
        </w:rPr>
        <w:t>e.g</w:t>
      </w:r>
      <w:proofErr w:type="gramEnd"/>
      <w:r w:rsidRPr="00A00C3A">
        <w:rPr>
          <w:rFonts w:asciiTheme="minorHAnsi" w:hAnsiTheme="minorHAnsi" w:cstheme="minorHAnsi"/>
          <w:color w:val="000000"/>
        </w:rPr>
        <w:t>.</w:t>
      </w:r>
      <w:r w:rsidRPr="00A00C3A">
        <w:rPr>
          <w:rFonts w:asciiTheme="minorHAnsi" w:hAnsiTheme="minorHAnsi" w:cstheme="minorHAnsi"/>
          <w:color w:val="000000"/>
        </w:rPr>
        <w:tab/>
        <w:t>B.M.</w:t>
      </w:r>
      <w:r w:rsidR="0045725E" w:rsidRPr="00A00C3A">
        <w:rPr>
          <w:rFonts w:asciiTheme="minorHAnsi" w:hAnsiTheme="minorHAnsi" w:cstheme="minorHAnsi"/>
          <w:color w:val="000000"/>
        </w:rPr>
        <w:t xml:space="preserve"> </w:t>
      </w:r>
      <w:proofErr w:type="spellStart"/>
      <w:r w:rsidRPr="00A00C3A">
        <w:rPr>
          <w:rFonts w:asciiTheme="minorHAnsi" w:hAnsiTheme="minorHAnsi" w:cstheme="minorHAnsi"/>
          <w:color w:val="000000"/>
        </w:rPr>
        <w:t>Add.MSS</w:t>
      </w:r>
      <w:proofErr w:type="spellEnd"/>
      <w:r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123456, f.</w:t>
      </w:r>
      <w:proofErr w:type="gramEnd"/>
    </w:p>
    <w:p w:rsidR="00564A3A" w:rsidRPr="00A00C3A" w:rsidRDefault="00564A3A">
      <w:pPr>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7"/>
          <w:tab w:val="left" w:pos="2710"/>
          <w:tab w:val="left" w:pos="3055"/>
          <w:tab w:val="left" w:pos="3448"/>
          <w:tab w:val="left" w:pos="4165"/>
          <w:tab w:val="left" w:pos="4885"/>
          <w:tab w:val="left" w:pos="5605"/>
          <w:tab w:val="left" w:pos="6325"/>
          <w:tab w:val="left" w:pos="7045"/>
          <w:tab w:val="left" w:pos="7765"/>
          <w:tab w:val="left" w:pos="8485"/>
          <w:tab w:val="left" w:pos="8905"/>
        </w:tabs>
        <w:ind w:left="566" w:right="1134"/>
        <w:rPr>
          <w:rFonts w:asciiTheme="minorHAnsi" w:hAnsiTheme="minorHAnsi" w:cstheme="minorHAnsi"/>
          <w:color w:val="000000"/>
        </w:rPr>
      </w:pPr>
      <w:r w:rsidRPr="00A00C3A">
        <w:rPr>
          <w:rFonts w:asciiTheme="minorHAnsi" w:hAnsiTheme="minorHAnsi" w:cstheme="minorHAnsi"/>
          <w:color w:val="000000"/>
        </w:rPr>
        <w:t>P.R.O.</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Chancery Masters Exhibits, C. 109/1, Letter from x </w:t>
      </w:r>
      <w:proofErr w:type="spellStart"/>
      <w:r w:rsidRPr="00A00C3A">
        <w:rPr>
          <w:rFonts w:asciiTheme="minorHAnsi" w:hAnsiTheme="minorHAnsi" w:cstheme="minorHAnsi"/>
          <w:color w:val="000000"/>
        </w:rPr>
        <w:t>to y</w:t>
      </w:r>
      <w:proofErr w:type="spellEnd"/>
      <w:r w:rsidRPr="00A00C3A">
        <w:rPr>
          <w:rFonts w:asciiTheme="minorHAnsi" w:hAnsiTheme="minorHAnsi" w:cstheme="minorHAnsi"/>
          <w:color w:val="000000"/>
        </w:rPr>
        <w:t xml:space="preserve"> d/d March 1708.</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7"/>
          <w:tab w:val="left" w:pos="2710"/>
          <w:tab w:val="left" w:pos="3055"/>
          <w:tab w:val="left" w:pos="3448"/>
          <w:tab w:val="left" w:pos="4165"/>
          <w:tab w:val="left" w:pos="4885"/>
          <w:tab w:val="left" w:pos="5605"/>
          <w:tab w:val="left" w:pos="6325"/>
          <w:tab w:val="left" w:pos="7045"/>
          <w:tab w:val="left" w:pos="7765"/>
          <w:tab w:val="left" w:pos="8485"/>
          <w:tab w:val="left" w:pos="8905"/>
        </w:tabs>
        <w:ind w:left="566" w:right="1134"/>
        <w:rPr>
          <w:rFonts w:asciiTheme="minorHAnsi" w:hAnsiTheme="minorHAnsi" w:cstheme="minorHAnsi"/>
          <w:color w:val="000000"/>
        </w:rPr>
      </w:pPr>
      <w:r w:rsidRPr="00A00C3A">
        <w:rPr>
          <w:rFonts w:asciiTheme="minorHAnsi" w:hAnsiTheme="minorHAnsi" w:cstheme="minorHAnsi"/>
          <w:color w:val="000000"/>
        </w:rPr>
        <w:t>Bedfordshire C.R.O.</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Harvey MSS, Estate Accounts.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roofErr w:type="gramStart"/>
      <w:r w:rsidRPr="00A00C3A">
        <w:rPr>
          <w:rFonts w:asciiTheme="minorHAnsi" w:hAnsiTheme="minorHAnsi" w:cstheme="minorHAnsi"/>
          <w:color w:val="000000"/>
        </w:rPr>
        <w:t>National Library of Wales.</w:t>
      </w:r>
      <w:proofErr w:type="gramEnd"/>
      <w:r w:rsidR="0045725E" w:rsidRPr="00A00C3A">
        <w:rPr>
          <w:rFonts w:asciiTheme="minorHAnsi" w:hAnsiTheme="minorHAnsi" w:cstheme="minorHAnsi"/>
          <w:color w:val="000000"/>
        </w:rPr>
        <w:t xml:space="preserve"> </w:t>
      </w:r>
      <w:proofErr w:type="spellStart"/>
      <w:r w:rsidRPr="00A00C3A">
        <w:rPr>
          <w:rFonts w:asciiTheme="minorHAnsi" w:hAnsiTheme="minorHAnsi" w:cstheme="minorHAnsi"/>
          <w:color w:val="000000"/>
        </w:rPr>
        <w:t>Crawshay</w:t>
      </w:r>
      <w:proofErr w:type="spellEnd"/>
      <w:r w:rsidRPr="00A00C3A">
        <w:rPr>
          <w:rFonts w:asciiTheme="minorHAnsi" w:hAnsiTheme="minorHAnsi" w:cstheme="minorHAnsi"/>
          <w:color w:val="000000"/>
        </w:rPr>
        <w:t xml:space="preserve"> Papers, Box 7, Lease of </w:t>
      </w:r>
      <w:proofErr w:type="spellStart"/>
      <w:r w:rsidRPr="00A00C3A">
        <w:rPr>
          <w:rFonts w:asciiTheme="minorHAnsi" w:hAnsiTheme="minorHAnsi" w:cstheme="minorHAnsi"/>
          <w:color w:val="000000"/>
        </w:rPr>
        <w:t>Cyfarthfa</w:t>
      </w:r>
      <w:proofErr w:type="spellEnd"/>
      <w:r w:rsidRPr="00A00C3A">
        <w:rPr>
          <w:rFonts w:asciiTheme="minorHAnsi" w:hAnsiTheme="minorHAnsi" w:cstheme="minorHAnsi"/>
          <w:color w:val="000000"/>
        </w:rPr>
        <w:t xml:space="preserve"> Estate d/d 1 July 1964.</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Bodleian Library.</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Bromley</w:t>
      </w:r>
      <w:r w:rsidR="0045725E" w:rsidRPr="00A00C3A">
        <w:rPr>
          <w:rFonts w:asciiTheme="minorHAnsi" w:hAnsiTheme="minorHAnsi" w:cstheme="minorHAnsi"/>
          <w:color w:val="000000"/>
        </w:rPr>
        <w:t>’</w:t>
      </w:r>
      <w:r w:rsidRPr="00A00C3A">
        <w:rPr>
          <w:rFonts w:asciiTheme="minorHAnsi" w:hAnsiTheme="minorHAnsi" w:cstheme="minorHAnsi"/>
          <w:color w:val="000000"/>
        </w:rPr>
        <w:t xml:space="preserve">s Papers, </w:t>
      </w:r>
      <w:proofErr w:type="gramStart"/>
      <w:r w:rsidRPr="00A00C3A">
        <w:rPr>
          <w:rFonts w:asciiTheme="minorHAnsi" w:hAnsiTheme="minorHAnsi" w:cstheme="minorHAnsi"/>
          <w:color w:val="000000"/>
        </w:rPr>
        <w:t>iv</w:t>
      </w:r>
      <w:proofErr w:type="gramEnd"/>
      <w:r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No.1 (1814).</w:t>
      </w:r>
      <w:proofErr w:type="gramEnd"/>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 xml:space="preserve">Underlining (or </w:t>
      </w:r>
      <w:proofErr w:type="spellStart"/>
      <w:r w:rsidRPr="00A00C3A">
        <w:rPr>
          <w:rFonts w:asciiTheme="minorHAnsi" w:hAnsiTheme="minorHAnsi" w:cstheme="minorHAnsi"/>
          <w:color w:val="000000"/>
        </w:rPr>
        <w:t>italicisation</w:t>
      </w:r>
      <w:proofErr w:type="spellEnd"/>
      <w:r w:rsidRPr="00A00C3A">
        <w:rPr>
          <w:rFonts w:asciiTheme="minorHAnsi" w:hAnsiTheme="minorHAnsi" w:cstheme="minorHAnsi"/>
          <w:color w:val="000000"/>
        </w:rPr>
        <w:t>) normally indicates a published work, and should therefore not be used for manuscript sources.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pPr>
      <w:r w:rsidRPr="00A00C3A">
        <w:rPr>
          <w:rFonts w:asciiTheme="minorHAnsi" w:hAnsiTheme="minorHAnsi" w:cstheme="minorHAnsi"/>
          <w:i/>
          <w:iCs/>
          <w:color w:val="000000"/>
        </w:rPr>
        <w:t>Abbreviations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It is permissible and convenient to abbreviate references (e.g. to journals) where the title is long and frequently used.</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All that is necessary is that a list of such abbreviations be included in your thesis, between the preface and the beginning of Chapter One.</w:t>
      </w:r>
      <w:bookmarkStart w:id="15" w:name="a_Toc20645277"/>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pPr>
      <w:r w:rsidRPr="00A00C3A">
        <w:rPr>
          <w:rFonts w:asciiTheme="minorHAnsi" w:hAnsiTheme="minorHAnsi" w:cstheme="minorHAnsi"/>
          <w:i/>
          <w:iCs/>
          <w:color w:val="000000"/>
        </w:rPr>
        <w:t>Citation of online material</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It is equally important to reference accurately on-line articles and sources.</w:t>
      </w:r>
      <w:r w:rsidR="0045725E" w:rsidRPr="00A00C3A">
        <w:rPr>
          <w:rFonts w:asciiTheme="minorHAnsi" w:hAnsiTheme="minorHAnsi" w:cstheme="minorHAnsi"/>
          <w:color w:val="000000"/>
        </w:rPr>
        <w:t xml:space="preserve"> </w:t>
      </w:r>
      <w:proofErr w:type="gramStart"/>
      <w:r w:rsidRPr="00A00C3A">
        <w:rPr>
          <w:rFonts w:asciiTheme="minorHAnsi" w:hAnsiTheme="minorHAnsi" w:cstheme="minorHAnsi"/>
          <w:color w:val="000000"/>
        </w:rPr>
        <w:t>Just as you must cite page numbers as well as the title of the book, so too your online citation must be precise.</w:t>
      </w:r>
      <w:proofErr w:type="gramEnd"/>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The Will of Elizabeth Hunter of Fetter Lane, Fleet Street, City of London, of 9 March 1802, should, for example, be given as </w:t>
      </w:r>
      <w:r w:rsidRPr="00A00C3A">
        <w:rPr>
          <w:rStyle w:val="Hypertext1"/>
          <w:rFonts w:asciiTheme="minorHAnsi" w:hAnsiTheme="minorHAnsi" w:cstheme="minorHAnsi"/>
        </w:rPr>
        <w:t>http://www.documentsonline.nationalarchives.gov.uk/details-result.asp?Edoc_Id</w:t>
      </w:r>
      <w:r w:rsidR="0045725E" w:rsidRPr="00A00C3A">
        <w:rPr>
          <w:rStyle w:val="Hypertext1"/>
          <w:rFonts w:asciiTheme="minorHAnsi" w:hAnsiTheme="minorHAnsi" w:cstheme="minorHAnsi"/>
        </w:rPr>
        <w:t>’</w:t>
      </w:r>
      <w:r w:rsidRPr="00A00C3A">
        <w:rPr>
          <w:rStyle w:val="Hypertext1"/>
          <w:rFonts w:asciiTheme="minorHAnsi" w:hAnsiTheme="minorHAnsi" w:cstheme="minorHAnsi"/>
        </w:rPr>
        <w:t>794990&amp;</w:t>
      </w:r>
      <w:r w:rsidRPr="00A00C3A">
        <w:rPr>
          <w:rStyle w:val="Hypertext1"/>
          <w:rFonts w:asciiTheme="minorHAnsi" w:hAnsiTheme="minorHAnsi" w:cstheme="minorHAnsi"/>
        </w:rPr>
        <w:lastRenderedPageBreak/>
        <w:t>queryType</w:t>
      </w:r>
      <w:r w:rsidR="0045725E" w:rsidRPr="00A00C3A">
        <w:rPr>
          <w:rStyle w:val="Hypertext1"/>
          <w:rFonts w:asciiTheme="minorHAnsi" w:hAnsiTheme="minorHAnsi" w:cstheme="minorHAnsi"/>
        </w:rPr>
        <w:t>’</w:t>
      </w:r>
      <w:r w:rsidRPr="00A00C3A">
        <w:rPr>
          <w:rStyle w:val="Hypertext1"/>
          <w:rFonts w:asciiTheme="minorHAnsi" w:hAnsiTheme="minorHAnsi" w:cstheme="minorHAnsi"/>
        </w:rPr>
        <w:t>1&amp;resultcount</w:t>
      </w:r>
      <w:r w:rsidR="0045725E" w:rsidRPr="00A00C3A">
        <w:rPr>
          <w:rStyle w:val="Hypertext1"/>
          <w:rFonts w:asciiTheme="minorHAnsi" w:hAnsiTheme="minorHAnsi" w:cstheme="minorHAnsi"/>
        </w:rPr>
        <w:t>’</w:t>
      </w:r>
      <w:r w:rsidRPr="00A00C3A">
        <w:rPr>
          <w:rStyle w:val="Hypertext1"/>
          <w:rFonts w:asciiTheme="minorHAnsi" w:hAnsiTheme="minorHAnsi" w:cstheme="minorHAnsi"/>
        </w:rPr>
        <w:t>19</w:t>
      </w:r>
      <w:r w:rsidRPr="00A00C3A">
        <w:rPr>
          <w:rFonts w:asciiTheme="minorHAnsi" w:hAnsiTheme="minorHAnsi" w:cstheme="minorHAnsi"/>
          <w:color w:val="000000"/>
        </w:rPr>
        <w:t xml:space="preserve"> rather than simply as </w:t>
      </w:r>
      <w:r w:rsidRPr="00A00C3A">
        <w:rPr>
          <w:rStyle w:val="Hypertext1"/>
          <w:rFonts w:asciiTheme="minorHAnsi" w:hAnsiTheme="minorHAnsi" w:cstheme="minorHAnsi"/>
        </w:rPr>
        <w:t>www.nationalarchives.gov.uk</w:t>
      </w:r>
      <w:r w:rsidRPr="00A00C3A">
        <w:rPr>
          <w:rFonts w:asciiTheme="minorHAnsi" w:hAnsiTheme="minorHAnsi" w:cstheme="minorHAnsi"/>
          <w:color w:val="000000"/>
        </w:rPr>
        <w:t>.</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In general, the reader should be able to click on your citation and access the item immediately.</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 xml:space="preserve">If the item is a pdf file, you should cite both the URL that leads to the file, and the page number within the document.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If the item is available both online and on paper, you may use either form of citation.</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i/>
          <w:iCs/>
          <w:color w:val="000000"/>
        </w:rPr>
      </w:pPr>
      <w:r w:rsidRPr="00A00C3A">
        <w:rPr>
          <w:rFonts w:asciiTheme="minorHAnsi" w:hAnsiTheme="minorHAnsi" w:cstheme="minorHAnsi"/>
          <w:i/>
          <w:iCs/>
          <w:color w:val="000000"/>
        </w:rPr>
        <w:t>Online material and plagiarism</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British Universities run a collaborative anti-plagiarism service, which facilitates checking an electronic copy of any piece of work against literally millions of pieces of existing work.</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You are required to submit an electronic copy (on floppy disk or CD Rom) of all written work that counts towards your final grade, that is, assessed essays and theses.</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The Department may submit such work for checking.</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474"/>
        </w:tabs>
        <w:spacing w:line="275" w:lineRule="auto"/>
        <w:rPr>
          <w:rFonts w:asciiTheme="minorHAnsi" w:hAnsiTheme="minorHAnsi" w:cstheme="minorHAnsi"/>
          <w:b/>
          <w:bCs/>
          <w:color w:val="000000"/>
        </w:rPr>
        <w:sectPr w:rsidR="00564A3A" w:rsidRPr="00A00C3A">
          <w:type w:val="continuous"/>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b/>
          <w:bCs/>
          <w:color w:val="000000"/>
        </w:rPr>
      </w:pPr>
      <w:r w:rsidRPr="00A00C3A">
        <w:rPr>
          <w:rFonts w:asciiTheme="minorHAnsi" w:hAnsiTheme="minorHAnsi" w:cstheme="minorHAnsi"/>
          <w:b/>
          <w:bCs/>
          <w:color w:val="000000"/>
        </w:rPr>
        <w:lastRenderedPageBreak/>
        <w:t xml:space="preserve">APPENDIX 3: </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u w:val="single"/>
        </w:rPr>
      </w:pPr>
      <w:r w:rsidRPr="00A00C3A">
        <w:rPr>
          <w:rFonts w:asciiTheme="minorHAnsi" w:hAnsiTheme="minorHAnsi" w:cstheme="minorHAnsi"/>
          <w:color w:val="000000"/>
          <w:u w:val="single"/>
        </w:rPr>
        <w:t>Suggestions to supervisors and students on the wording of MPhil and PhD thesis titles</w:t>
      </w:r>
      <w:bookmarkEnd w:id="15"/>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Style w:val="BodyText2"/>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spacing w:line="240" w:lineRule="auto"/>
        <w:ind w:left="566" w:right="1134"/>
        <w:rPr>
          <w:rFonts w:asciiTheme="minorHAnsi" w:hAnsiTheme="minorHAnsi" w:cstheme="minorHAnsi"/>
          <w:color w:val="000000"/>
          <w:sz w:val="24"/>
          <w:szCs w:val="24"/>
        </w:rPr>
      </w:pPr>
      <w:r w:rsidRPr="00A00C3A">
        <w:rPr>
          <w:rFonts w:asciiTheme="minorHAnsi" w:hAnsiTheme="minorHAnsi" w:cstheme="minorHAnsi"/>
          <w:color w:val="000000"/>
          <w:sz w:val="24"/>
          <w:szCs w:val="24"/>
        </w:rPr>
        <w:t>1.</w:t>
      </w:r>
      <w:r w:rsidRPr="00A00C3A">
        <w:rPr>
          <w:rFonts w:asciiTheme="minorHAnsi" w:hAnsiTheme="minorHAnsi" w:cstheme="minorHAnsi"/>
          <w:color w:val="000000"/>
          <w:sz w:val="24"/>
          <w:szCs w:val="24"/>
        </w:rPr>
        <w:tab/>
        <w:t>The title should identify the scope of the thesis accurately, concisely, and elegantly.</w:t>
      </w:r>
      <w:r w:rsidR="0045725E" w:rsidRPr="00A00C3A">
        <w:rPr>
          <w:rFonts w:asciiTheme="minorHAnsi" w:hAnsiTheme="minorHAnsi" w:cstheme="minorHAnsi"/>
          <w:color w:val="000000"/>
          <w:sz w:val="24"/>
          <w:szCs w:val="24"/>
        </w:rPr>
        <w:t xml:space="preserve"> </w:t>
      </w:r>
      <w:r w:rsidRPr="00A00C3A">
        <w:rPr>
          <w:rFonts w:asciiTheme="minorHAnsi" w:hAnsiTheme="minorHAnsi" w:cstheme="minorHAnsi"/>
          <w:color w:val="000000"/>
          <w:sz w:val="24"/>
          <w:szCs w:val="24"/>
        </w:rPr>
        <w:t xml:space="preserve">It should contain a number of "key" words so as to help future research workers to </w:t>
      </w:r>
      <w:proofErr w:type="spellStart"/>
      <w:r w:rsidRPr="00A00C3A">
        <w:rPr>
          <w:rFonts w:asciiTheme="minorHAnsi" w:hAnsiTheme="minorHAnsi" w:cstheme="minorHAnsi"/>
          <w:color w:val="000000"/>
          <w:sz w:val="24"/>
          <w:szCs w:val="24"/>
        </w:rPr>
        <w:t>recognise</w:t>
      </w:r>
      <w:proofErr w:type="spellEnd"/>
      <w:r w:rsidRPr="00A00C3A">
        <w:rPr>
          <w:rFonts w:asciiTheme="minorHAnsi" w:hAnsiTheme="minorHAnsi" w:cstheme="minorHAnsi"/>
          <w:color w:val="000000"/>
          <w:sz w:val="24"/>
          <w:szCs w:val="24"/>
        </w:rPr>
        <w:t xml:space="preserve"> theses which may be of use to them.</w:t>
      </w:r>
      <w:r w:rsidR="0045725E" w:rsidRPr="00A00C3A">
        <w:rPr>
          <w:rFonts w:asciiTheme="minorHAnsi" w:hAnsiTheme="minorHAnsi" w:cstheme="minorHAnsi"/>
          <w:color w:val="000000"/>
          <w:sz w:val="24"/>
          <w:szCs w:val="24"/>
        </w:rPr>
        <w:t xml:space="preserve"> </w:t>
      </w:r>
      <w:r w:rsidRPr="00A00C3A">
        <w:rPr>
          <w:rFonts w:asciiTheme="minorHAnsi" w:hAnsiTheme="minorHAnsi" w:cstheme="minorHAnsi"/>
          <w:color w:val="000000"/>
          <w:sz w:val="24"/>
          <w:szCs w:val="24"/>
        </w:rPr>
        <w:t>Before proposing a title, supervisors and students should, therefore, ask themselves two questions: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Does the title accurately reflect the contents of the thesis?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Will the title be of help to future researchers who need to know, from looking at the title, whether the thesis deals with matters relevant to their work?</w:t>
      </w:r>
    </w:p>
    <w:p w:rsidR="00564A3A" w:rsidRPr="00A00C3A" w:rsidRDefault="00564A3A">
      <w:pPr>
        <w:pStyle w:val="Footer"/>
        <w:pBdr>
          <w:top w:val="single" w:sz="6" w:space="0" w:color="FFFFFF"/>
          <w:left w:val="single" w:sz="6" w:space="0" w:color="FFFFFF"/>
          <w:bottom w:val="single" w:sz="6" w:space="0" w:color="FFFFFF"/>
          <w:right w:val="single" w:sz="6" w:space="0" w:color="FFFFFF"/>
        </w:pBdr>
        <w:tabs>
          <w:tab w:val="clear" w:pos="4152"/>
          <w:tab w:val="clear" w:pos="8305"/>
          <w:tab w:val="clear" w:pos="8640"/>
          <w:tab w:val="clear" w:pos="9360"/>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2.</w:t>
      </w:r>
      <w:r w:rsidRPr="00A00C3A">
        <w:rPr>
          <w:rFonts w:asciiTheme="minorHAnsi" w:hAnsiTheme="minorHAnsi" w:cstheme="minorHAnsi"/>
          <w:color w:val="000000"/>
        </w:rPr>
        <w:tab/>
        <w:t>The aim should be to keep the thesis title fairly short, normally not more than 12</w:t>
      </w:r>
      <w:r w:rsidRPr="00A00C3A">
        <w:rPr>
          <w:rFonts w:asciiTheme="minorHAnsi" w:hAnsiTheme="minorHAnsi" w:cstheme="minorHAnsi"/>
          <w:color w:val="000000"/>
        </w:rPr>
        <w:noBreakHyphen/>
        <w:t>15 words.</w:t>
      </w:r>
    </w:p>
    <w:p w:rsidR="00564A3A" w:rsidRPr="00A00C3A" w:rsidRDefault="00564A3A">
      <w:pPr>
        <w:pStyle w:val="Footer"/>
        <w:pBdr>
          <w:top w:val="single" w:sz="6" w:space="0" w:color="FFFFFF"/>
          <w:left w:val="single" w:sz="6" w:space="0" w:color="FFFFFF"/>
          <w:bottom w:val="single" w:sz="6" w:space="0" w:color="FFFFFF"/>
          <w:right w:val="single" w:sz="6" w:space="0" w:color="FFFFFF"/>
        </w:pBdr>
        <w:tabs>
          <w:tab w:val="clear" w:pos="4152"/>
          <w:tab w:val="clear" w:pos="8305"/>
          <w:tab w:val="clear" w:pos="8640"/>
          <w:tab w:val="clear" w:pos="9360"/>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1132"/>
          <w:tab w:val="left" w:pos="1285"/>
          <w:tab w:val="left" w:pos="1531"/>
          <w:tab w:val="left" w:pos="1627"/>
          <w:tab w:val="left" w:pos="1972"/>
          <w:tab w:val="left" w:pos="2315"/>
          <w:tab w:val="left" w:pos="2710"/>
          <w:tab w:val="left" w:pos="3053"/>
          <w:tab w:val="left" w:pos="3448"/>
          <w:tab w:val="left" w:pos="4163"/>
          <w:tab w:val="left" w:pos="4883"/>
          <w:tab w:val="left" w:pos="5603"/>
          <w:tab w:val="left" w:pos="6323"/>
          <w:tab w:val="left" w:pos="7043"/>
          <w:tab w:val="left" w:pos="7763"/>
          <w:tab w:val="left" w:pos="8483"/>
          <w:tab w:val="left" w:pos="8905"/>
        </w:tabs>
        <w:ind w:left="566" w:right="1134"/>
        <w:rPr>
          <w:rFonts w:asciiTheme="minorHAnsi" w:hAnsiTheme="minorHAnsi" w:cstheme="minorHAnsi"/>
          <w:color w:val="000000"/>
        </w:rPr>
      </w:pPr>
      <w:r w:rsidRPr="00A00C3A">
        <w:rPr>
          <w:rFonts w:asciiTheme="minorHAnsi" w:hAnsiTheme="minorHAnsi" w:cstheme="minorHAnsi"/>
          <w:color w:val="000000"/>
        </w:rPr>
        <w:t>3.</w:t>
      </w:r>
      <w:r w:rsidRPr="00A00C3A">
        <w:rPr>
          <w:rFonts w:asciiTheme="minorHAnsi" w:hAnsiTheme="minorHAnsi" w:cstheme="minorHAnsi"/>
          <w:color w:val="000000"/>
        </w:rPr>
        <w:tab/>
        <w:t>A work is often best described by coupling a title with a sub</w:t>
      </w:r>
      <w:r w:rsidRPr="00A00C3A">
        <w:rPr>
          <w:rFonts w:asciiTheme="minorHAnsi" w:hAnsiTheme="minorHAnsi" w:cstheme="minorHAnsi"/>
          <w:color w:val="000000"/>
        </w:rPr>
        <w:noBreakHyphen/>
        <w:t>title.</w:t>
      </w:r>
      <w:r w:rsidR="00AF4ACC" w:rsidRPr="00A00C3A">
        <w:rPr>
          <w:rFonts w:asciiTheme="minorHAnsi" w:hAnsiTheme="minorHAnsi" w:cstheme="minorHAnsi"/>
          <w:color w:val="000000"/>
        </w:rPr>
        <w:t xml:space="preserve"> </w:t>
      </w:r>
      <w:r w:rsidRPr="00A00C3A">
        <w:rPr>
          <w:rFonts w:asciiTheme="minorHAnsi" w:hAnsiTheme="minorHAnsi" w:cstheme="minorHAnsi"/>
          <w:color w:val="000000"/>
        </w:rPr>
        <w:t>For example: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"Collective responsibility and community structure: A case study of the London Maltese."</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This practice can be helpful in that it enables the writer to indicate that he is studying both theoretical concepts and a specific area of application.</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It is usually preferable to follow the pattern in the example above, moving from the general to the specific or from theory to application.</w:t>
      </w:r>
    </w:p>
    <w:p w:rsidR="00564A3A" w:rsidRPr="00A00C3A" w:rsidRDefault="00564A3A">
      <w:pPr>
        <w:pStyle w:val="Footer"/>
        <w:pBdr>
          <w:top w:val="single" w:sz="6" w:space="0" w:color="FFFFFF"/>
          <w:left w:val="single" w:sz="6" w:space="0" w:color="FFFFFF"/>
          <w:bottom w:val="single" w:sz="6" w:space="0" w:color="FFFFFF"/>
          <w:right w:val="single" w:sz="6" w:space="0" w:color="FFFFFF"/>
        </w:pBdr>
        <w:tabs>
          <w:tab w:val="clear" w:pos="4152"/>
          <w:tab w:val="clear" w:pos="8305"/>
          <w:tab w:val="clear" w:pos="8640"/>
          <w:tab w:val="clear" w:pos="9360"/>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4.</w:t>
      </w:r>
      <w:r w:rsidRPr="00A00C3A">
        <w:rPr>
          <w:rFonts w:asciiTheme="minorHAnsi" w:hAnsiTheme="minorHAnsi" w:cstheme="minorHAnsi"/>
          <w:color w:val="000000"/>
        </w:rPr>
        <w:tab/>
        <w:t>Thesis titles are sometimes referred back for clarification because they are too general.</w:t>
      </w:r>
      <w:r w:rsidR="0045725E" w:rsidRPr="00A00C3A">
        <w:rPr>
          <w:rFonts w:asciiTheme="minorHAnsi" w:hAnsiTheme="minorHAnsi" w:cstheme="minorHAnsi"/>
          <w:color w:val="000000"/>
        </w:rPr>
        <w:t xml:space="preserve"> </w:t>
      </w:r>
      <w:r w:rsidRPr="00A00C3A">
        <w:rPr>
          <w:rFonts w:asciiTheme="minorHAnsi" w:hAnsiTheme="minorHAnsi" w:cstheme="minorHAnsi"/>
          <w:color w:val="000000"/>
        </w:rPr>
        <w:t>Where relevant, it would be good practice to specify the following:</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noBreakHyphen/>
        <w:t xml:space="preserve"> </w:t>
      </w:r>
      <w:proofErr w:type="gramStart"/>
      <w:r w:rsidRPr="00A00C3A">
        <w:rPr>
          <w:rFonts w:asciiTheme="minorHAnsi" w:hAnsiTheme="minorHAnsi" w:cstheme="minorHAnsi"/>
          <w:color w:val="000000"/>
        </w:rPr>
        <w:t>sample</w:t>
      </w:r>
      <w:proofErr w:type="gramEnd"/>
      <w:r w:rsidRPr="00A00C3A">
        <w:rPr>
          <w:rFonts w:asciiTheme="minorHAnsi" w:hAnsiTheme="minorHAnsi" w:cstheme="minorHAnsi"/>
          <w:color w:val="000000"/>
        </w:rPr>
        <w:t>, region, country, institution, etc., e.g. "The medical profession in Chile today."</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noBreakHyphen/>
        <w:t xml:space="preserve"> </w:t>
      </w:r>
      <w:proofErr w:type="gramStart"/>
      <w:r w:rsidRPr="00A00C3A">
        <w:rPr>
          <w:rFonts w:asciiTheme="minorHAnsi" w:hAnsiTheme="minorHAnsi" w:cstheme="minorHAnsi"/>
          <w:color w:val="000000"/>
        </w:rPr>
        <w:t>the</w:t>
      </w:r>
      <w:proofErr w:type="gramEnd"/>
      <w:r w:rsidRPr="00A00C3A">
        <w:rPr>
          <w:rFonts w:asciiTheme="minorHAnsi" w:hAnsiTheme="minorHAnsi" w:cstheme="minorHAnsi"/>
          <w:color w:val="000000"/>
        </w:rPr>
        <w:t xml:space="preserve"> time in question, e.g. "Britain</w:t>
      </w:r>
      <w:r w:rsidR="0045725E" w:rsidRPr="00A00C3A">
        <w:rPr>
          <w:rFonts w:asciiTheme="minorHAnsi" w:hAnsiTheme="minorHAnsi" w:cstheme="minorHAnsi"/>
          <w:color w:val="000000"/>
        </w:rPr>
        <w:t>’</w:t>
      </w:r>
      <w:r w:rsidRPr="00A00C3A">
        <w:rPr>
          <w:rFonts w:asciiTheme="minorHAnsi" w:hAnsiTheme="minorHAnsi" w:cstheme="minorHAnsi"/>
          <w:color w:val="000000"/>
        </w:rPr>
        <w:t>s relations with the states of South Eastern Europe, 1934</w:t>
      </w:r>
      <w:r w:rsidRPr="00A00C3A">
        <w:rPr>
          <w:rFonts w:asciiTheme="minorHAnsi" w:hAnsiTheme="minorHAnsi" w:cstheme="minorHAnsi"/>
          <w:color w:val="000000"/>
        </w:rPr>
        <w:noBreakHyphen/>
        <w:t>1939."</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noBreakHyphen/>
        <w:t xml:space="preserve"> </w:t>
      </w:r>
      <w:proofErr w:type="gramStart"/>
      <w:r w:rsidRPr="00A00C3A">
        <w:rPr>
          <w:rFonts w:asciiTheme="minorHAnsi" w:hAnsiTheme="minorHAnsi" w:cstheme="minorHAnsi"/>
          <w:color w:val="000000"/>
        </w:rPr>
        <w:t>occupational</w:t>
      </w:r>
      <w:proofErr w:type="gramEnd"/>
      <w:r w:rsidRPr="00A00C3A">
        <w:rPr>
          <w:rFonts w:asciiTheme="minorHAnsi" w:hAnsiTheme="minorHAnsi" w:cstheme="minorHAnsi"/>
          <w:color w:val="000000"/>
        </w:rPr>
        <w:t>, social or cultural groupings, e.g. "Models of Thai social organization, with special reference to village communities."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noBreakHyphen/>
        <w:t xml:space="preserve"> </w:t>
      </w:r>
      <w:proofErr w:type="gramStart"/>
      <w:r w:rsidRPr="00A00C3A">
        <w:rPr>
          <w:rFonts w:asciiTheme="minorHAnsi" w:hAnsiTheme="minorHAnsi" w:cstheme="minorHAnsi"/>
          <w:color w:val="000000"/>
        </w:rPr>
        <w:t>the</w:t>
      </w:r>
      <w:proofErr w:type="gramEnd"/>
      <w:r w:rsidRPr="00A00C3A">
        <w:rPr>
          <w:rFonts w:asciiTheme="minorHAnsi" w:hAnsiTheme="minorHAnsi" w:cstheme="minorHAnsi"/>
          <w:color w:val="000000"/>
        </w:rPr>
        <w:t xml:space="preserve"> age</w:t>
      </w:r>
      <w:r w:rsidRPr="00A00C3A">
        <w:rPr>
          <w:rFonts w:asciiTheme="minorHAnsi" w:hAnsiTheme="minorHAnsi" w:cstheme="minorHAnsi"/>
          <w:color w:val="000000"/>
        </w:rPr>
        <w:noBreakHyphen/>
        <w:t>group concerned, if any, e.g. "... in pre</w:t>
      </w:r>
      <w:r w:rsidRPr="00A00C3A">
        <w:rPr>
          <w:rFonts w:asciiTheme="minorHAnsi" w:hAnsiTheme="minorHAnsi" w:cstheme="minorHAnsi"/>
          <w:color w:val="000000"/>
        </w:rPr>
        <w:noBreakHyphen/>
        <w:t xml:space="preserve"> adolescents."</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 xml:space="preserve">Some titles are, of necessity, very general in their nature, e.g. "Human capital and the demand for money", "The concept of civil liberties", but so far as possible the title should indicate the </w:t>
      </w:r>
      <w:r w:rsidRPr="00A00C3A">
        <w:rPr>
          <w:rFonts w:asciiTheme="minorHAnsi" w:hAnsiTheme="minorHAnsi" w:cstheme="minorHAnsi"/>
          <w:i/>
          <w:iCs/>
          <w:color w:val="000000"/>
        </w:rPr>
        <w:t>specific</w:t>
      </w:r>
      <w:r w:rsidRPr="00A00C3A">
        <w:rPr>
          <w:rFonts w:asciiTheme="minorHAnsi" w:hAnsiTheme="minorHAnsi" w:cstheme="minorHAnsi"/>
          <w:color w:val="000000"/>
        </w:rPr>
        <w:t xml:space="preserve"> aspects of which the thesis considers.</w:t>
      </w:r>
    </w:p>
    <w:p w:rsidR="00564A3A" w:rsidRPr="00A00C3A" w:rsidRDefault="00564A3A">
      <w:pPr>
        <w:pStyle w:val="Footer"/>
        <w:pBdr>
          <w:top w:val="single" w:sz="6" w:space="0" w:color="FFFFFF"/>
          <w:left w:val="single" w:sz="6" w:space="0" w:color="FFFFFF"/>
          <w:bottom w:val="single" w:sz="6" w:space="0" w:color="FFFFFF"/>
          <w:right w:val="single" w:sz="6" w:space="0" w:color="FFFFFF"/>
        </w:pBdr>
        <w:tabs>
          <w:tab w:val="clear" w:pos="4152"/>
          <w:tab w:val="clear" w:pos="8305"/>
          <w:tab w:val="clear" w:pos="8640"/>
          <w:tab w:val="clear" w:pos="9360"/>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Style w:val="Footer"/>
        <w:pBdr>
          <w:top w:val="single" w:sz="6" w:space="0" w:color="FFFFFF"/>
          <w:left w:val="single" w:sz="6" w:space="0" w:color="FFFFFF"/>
          <w:bottom w:val="single" w:sz="6" w:space="0" w:color="FFFFFF"/>
          <w:right w:val="single" w:sz="6" w:space="0" w:color="FFFFFF"/>
        </w:pBdr>
        <w:tabs>
          <w:tab w:val="clear" w:pos="4152"/>
          <w:tab w:val="clear" w:pos="8305"/>
          <w:tab w:val="clear" w:pos="8640"/>
          <w:tab w:val="clear" w:pos="9360"/>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sectPr w:rsidR="00564A3A" w:rsidRPr="00A00C3A">
          <w:pgSz w:w="12240" w:h="15840"/>
          <w:pgMar w:top="990" w:right="900" w:bottom="990" w:left="720" w:header="990" w:footer="990" w:gutter="0"/>
          <w:cols w:space="720"/>
          <w:noEndnote/>
        </w:sect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lastRenderedPageBreak/>
        <w:t>5.</w:t>
      </w:r>
      <w:r w:rsidRPr="00A00C3A">
        <w:rPr>
          <w:rFonts w:asciiTheme="minorHAnsi" w:hAnsiTheme="minorHAnsi" w:cstheme="minorHAnsi"/>
          <w:color w:val="000000"/>
        </w:rPr>
        <w:tab/>
        <w:t>Thesis titles can frequently be shortened to advantage by omitting phrases such as "A study of ..."; "An approach to ..."; "The process of ..."; "An explanation of ...</w:t>
      </w:r>
      <w:proofErr w:type="gramStart"/>
      <w:r w:rsidRPr="00A00C3A">
        <w:rPr>
          <w:rFonts w:asciiTheme="minorHAnsi" w:hAnsiTheme="minorHAnsi" w:cstheme="minorHAnsi"/>
          <w:color w:val="000000"/>
        </w:rPr>
        <w:t>".</w:t>
      </w:r>
      <w:proofErr w:type="gramEnd"/>
    </w:p>
    <w:p w:rsidR="00564A3A" w:rsidRPr="00A00C3A" w:rsidRDefault="00564A3A">
      <w:pPr>
        <w:pStyle w:val="BodyText3"/>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51"/>
          <w:tab w:val="left" w:pos="2144"/>
          <w:tab w:val="left" w:pos="2489"/>
          <w:tab w:val="left" w:pos="2882"/>
          <w:tab w:val="left" w:pos="3599"/>
          <w:tab w:val="left" w:pos="4319"/>
          <w:tab w:val="left" w:pos="5039"/>
          <w:tab w:val="left" w:pos="5759"/>
          <w:tab w:val="left" w:pos="6479"/>
          <w:tab w:val="left" w:pos="7199"/>
          <w:tab w:val="left" w:pos="7919"/>
          <w:tab w:val="left" w:pos="8339"/>
        </w:tabs>
        <w:spacing w:line="240" w:lineRule="auto"/>
        <w:ind w:left="566" w:right="1134"/>
        <w:jc w:val="left"/>
        <w:rPr>
          <w:rFonts w:asciiTheme="minorHAnsi" w:hAnsiTheme="minorHAnsi" w:cstheme="minorHAnsi"/>
          <w:color w:val="000000"/>
          <w:sz w:val="24"/>
          <w:szCs w:val="24"/>
        </w:rPr>
      </w:pPr>
      <w:proofErr w:type="gramStart"/>
      <w:r w:rsidRPr="00A00C3A">
        <w:rPr>
          <w:rFonts w:asciiTheme="minorHAnsi" w:hAnsiTheme="minorHAnsi" w:cstheme="minorHAnsi"/>
          <w:color w:val="000000"/>
          <w:sz w:val="24"/>
          <w:szCs w:val="24"/>
        </w:rPr>
        <w:t>So far as possible, technical jargon should be avoided.</w:t>
      </w:r>
      <w:proofErr w:type="gramEnd"/>
      <w:r w:rsidRPr="00A00C3A">
        <w:rPr>
          <w:rFonts w:asciiTheme="minorHAnsi" w:hAnsiTheme="minorHAnsi" w:cstheme="minorHAnsi"/>
          <w:color w:val="000000"/>
          <w:sz w:val="24"/>
          <w:szCs w:val="24"/>
        </w:rPr>
        <w:t xml:space="preserve"> It tends to conceal from potential readers who happen not to be familiar with that particular jargon work which would in fact be of considerable interest to them.</w:t>
      </w:r>
      <w:r w:rsidR="0045725E" w:rsidRPr="00A00C3A">
        <w:rPr>
          <w:rFonts w:asciiTheme="minorHAnsi" w:hAnsiTheme="minorHAnsi" w:cstheme="minorHAnsi"/>
          <w:color w:val="000000"/>
          <w:sz w:val="24"/>
          <w:szCs w:val="24"/>
        </w:rPr>
        <w:t xml:space="preserve"> </w:t>
      </w:r>
      <w:r w:rsidRPr="00A00C3A">
        <w:rPr>
          <w:rFonts w:asciiTheme="minorHAnsi" w:hAnsiTheme="minorHAnsi" w:cstheme="minorHAnsi"/>
          <w:color w:val="000000"/>
          <w:sz w:val="24"/>
          <w:szCs w:val="24"/>
        </w:rPr>
        <w:t>It sometimes also introduces avoidable ambiguity, as when a technical term has different meanings in different disciplines.</w:t>
      </w:r>
    </w:p>
    <w:p w:rsidR="00564A3A" w:rsidRPr="00A00C3A" w:rsidRDefault="00564A3A">
      <w:pPr>
        <w:pStyle w:val="Footer"/>
        <w:pBdr>
          <w:top w:val="single" w:sz="6" w:space="0" w:color="FFFFFF"/>
          <w:left w:val="single" w:sz="6" w:space="0" w:color="FFFFFF"/>
          <w:bottom w:val="single" w:sz="6" w:space="0" w:color="FFFFFF"/>
          <w:right w:val="single" w:sz="6" w:space="0" w:color="FFFFFF"/>
        </w:pBdr>
        <w:tabs>
          <w:tab w:val="clear" w:pos="4152"/>
          <w:tab w:val="clear" w:pos="8305"/>
          <w:tab w:val="clear" w:pos="8640"/>
          <w:tab w:val="clear" w:pos="9360"/>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r w:rsidRPr="00A00C3A">
        <w:rPr>
          <w:rFonts w:asciiTheme="minorHAnsi" w:hAnsiTheme="minorHAnsi" w:cstheme="minorHAnsi"/>
          <w:color w:val="000000"/>
        </w:rPr>
        <w:t>6.</w:t>
      </w:r>
      <w:r w:rsidRPr="00A00C3A">
        <w:rPr>
          <w:rFonts w:asciiTheme="minorHAnsi" w:hAnsiTheme="minorHAnsi" w:cstheme="minorHAnsi"/>
          <w:color w:val="000000"/>
        </w:rPr>
        <w:tab/>
        <w:t>The supervisor</w:t>
      </w:r>
      <w:r w:rsidR="0045725E" w:rsidRPr="00A00C3A">
        <w:rPr>
          <w:rFonts w:asciiTheme="minorHAnsi" w:hAnsiTheme="minorHAnsi" w:cstheme="minorHAnsi"/>
          <w:color w:val="000000"/>
        </w:rPr>
        <w:t>’</w:t>
      </w:r>
      <w:r w:rsidRPr="00A00C3A">
        <w:rPr>
          <w:rFonts w:asciiTheme="minorHAnsi" w:hAnsiTheme="minorHAnsi" w:cstheme="minorHAnsi"/>
          <w:color w:val="000000"/>
        </w:rPr>
        <w:t>s recommendation of a final thesis title is required, and it is therefore wise to seek his or her advice before putting a title forward for approval.</w:t>
      </w:r>
    </w:p>
    <w:p w:rsidR="00564A3A" w:rsidRPr="00A00C3A" w:rsidRDefault="00564A3A">
      <w:pPr>
        <w:pBdr>
          <w:top w:val="single" w:sz="6" w:space="0" w:color="FFFFFF"/>
          <w:left w:val="single" w:sz="6" w:space="0" w:color="FFFFFF"/>
          <w:bottom w:val="single" w:sz="6" w:space="0" w:color="FFFFFF"/>
          <w:right w:val="single" w:sz="6" w:space="0" w:color="FFFFFF"/>
        </w:pBdr>
        <w:tabs>
          <w:tab w:val="left" w:pos="566"/>
          <w:tab w:val="left" w:pos="719"/>
          <w:tab w:val="left" w:pos="965"/>
          <w:tab w:val="left" w:pos="1061"/>
          <w:tab w:val="left" w:pos="1406"/>
          <w:tab w:val="left" w:pos="1749"/>
          <w:tab w:val="left" w:pos="2144"/>
          <w:tab w:val="left" w:pos="2487"/>
          <w:tab w:val="left" w:pos="2882"/>
          <w:tab w:val="left" w:pos="3597"/>
          <w:tab w:val="left" w:pos="4317"/>
          <w:tab w:val="left" w:pos="5037"/>
          <w:tab w:val="left" w:pos="5757"/>
          <w:tab w:val="left" w:pos="6477"/>
          <w:tab w:val="left" w:pos="7197"/>
          <w:tab w:val="left" w:pos="7917"/>
          <w:tab w:val="left" w:pos="8339"/>
        </w:tabs>
        <w:ind w:left="566" w:right="1134"/>
        <w:rPr>
          <w:rFonts w:asciiTheme="minorHAnsi" w:hAnsiTheme="minorHAnsi" w:cstheme="minorHAnsi"/>
          <w:color w:val="000000"/>
        </w:rPr>
      </w:pPr>
    </w:p>
    <w:sectPr w:rsidR="00564A3A" w:rsidRPr="00A00C3A" w:rsidSect="00564A3A">
      <w:type w:val="continuous"/>
      <w:pgSz w:w="12240" w:h="15840"/>
      <w:pgMar w:top="990" w:right="900" w:bottom="990" w:left="720" w:header="990" w:footer="99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D46" w:rsidRDefault="00F22D46" w:rsidP="00564A3A">
      <w:r>
        <w:separator/>
      </w:r>
    </w:p>
  </w:endnote>
  <w:endnote w:type="continuationSeparator" w:id="0">
    <w:p w:rsidR="00F22D46" w:rsidRDefault="00F22D46" w:rsidP="00564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P TypographicSymbols">
    <w:altName w:val="ESRI NIMA VMAP1&amp;2 P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D46" w:rsidRDefault="00F22D46">
    <w:pPr>
      <w:spacing w:line="240" w:lineRule="exact"/>
    </w:pPr>
  </w:p>
  <w:p w:rsidR="00F22D46" w:rsidRDefault="00F22D46">
    <w:pPr>
      <w:framePr w:w="10458" w:wrap="notBeside" w:vAnchor="text" w:hAnchor="text" w:x="1" w:y="1"/>
      <w:jc w:val="center"/>
    </w:pPr>
    <w:r>
      <w:fldChar w:fldCharType="begin"/>
    </w:r>
    <w:r>
      <w:instrText xml:space="preserve">PAGE </w:instrText>
    </w:r>
    <w:r>
      <w:fldChar w:fldCharType="separate"/>
    </w:r>
    <w:r w:rsidR="00541245">
      <w:rPr>
        <w:noProof/>
      </w:rPr>
      <w:t>2</w:t>
    </w:r>
    <w:r>
      <w:fldChar w:fldCharType="end"/>
    </w:r>
  </w:p>
  <w:p w:rsidR="00F22D46" w:rsidRDefault="00F22D46">
    <w:pPr>
      <w:ind w:left="647" w:right="4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D46" w:rsidRDefault="00F22D46" w:rsidP="00564A3A">
      <w:r>
        <w:separator/>
      </w:r>
    </w:p>
  </w:footnote>
  <w:footnote w:type="continuationSeparator" w:id="0">
    <w:p w:rsidR="00F22D46" w:rsidRDefault="00F22D46" w:rsidP="00564A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7AE53F0"/>
    <w:lvl w:ilvl="0">
      <w:numFmt w:val="bullet"/>
      <w:lvlText w:val="*"/>
      <w:lvlJc w:val="left"/>
    </w:lvl>
  </w:abstractNum>
  <w:abstractNum w:abstractNumId="1">
    <w:nsid w:val="00000001"/>
    <w:multiLevelType w:val="multilevel"/>
    <w:tmpl w:val="00000000"/>
    <w:name w:val="3"/>
    <w:lvl w:ilvl="0">
      <w:start w:val="1"/>
      <w:numFmt w:val="decimal"/>
      <w:lvlText w:val="_"/>
      <w:lvlJc w:val="left"/>
    </w:lvl>
    <w:lvl w:ilvl="1">
      <w:start w:val="1"/>
      <w:numFmt w:val="decimal"/>
      <w:lvlText w:val="o"/>
      <w:lvlJc w:val="left"/>
    </w:lvl>
    <w:lvl w:ilvl="2">
      <w:start w:val="1"/>
      <w:numFmt w:val="decimal"/>
      <w:lvlText w:val="_"/>
      <w:lvlJc w:val="left"/>
    </w:lvl>
    <w:lvl w:ilvl="3">
      <w:start w:val="1"/>
      <w:numFmt w:val="decimal"/>
      <w:lvlText w:val="_"/>
      <w:lvlJc w:val="left"/>
    </w:lvl>
    <w:lvl w:ilvl="4">
      <w:start w:val="1"/>
      <w:numFmt w:val="decimal"/>
      <w:lvlText w:val="o"/>
      <w:lvlJc w:val="left"/>
    </w:lvl>
    <w:lvl w:ilvl="5">
      <w:start w:val="1"/>
      <w:numFmt w:val="decimal"/>
      <w:lvlText w:val="_"/>
      <w:lvlJc w:val="left"/>
    </w:lvl>
    <w:lvl w:ilvl="6">
      <w:start w:val="1"/>
      <w:numFmt w:val="decimal"/>
      <w:lvlText w:val="_"/>
      <w:lvlJc w:val="left"/>
    </w:lvl>
    <w:lvl w:ilvl="7">
      <w:start w:val="1"/>
      <w:numFmt w:val="decimal"/>
      <w:lvlText w:val="o"/>
      <w:lvlJc w:val="left"/>
    </w:lvl>
    <w:lvl w:ilvl="8">
      <w:numFmt w:val="decimal"/>
      <w:lvlText w:val=""/>
      <w:lvlJc w:val="left"/>
    </w:lvl>
  </w:abstractNum>
  <w:abstractNum w:abstractNumId="2">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2"/>
    <w:lvl w:ilvl="0">
      <w:start w:val="1"/>
      <w:numFmt w:val="decimal"/>
      <w:lvlText w:val="_"/>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1"/>
    <w:lvl w:ilvl="0">
      <w:start w:val="1"/>
      <w:numFmt w:val="decimal"/>
      <w:lvlText w:val="_"/>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6"/>
    <w:multiLevelType w:val="multilevel"/>
    <w:tmpl w:val="00000000"/>
    <w:name w:val="1"/>
    <w:lvl w:ilvl="0">
      <w:start w:val="1"/>
      <w:numFmt w:val="decimal"/>
      <w:lvlText w:val="_"/>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236978"/>
    <w:multiLevelType w:val="hybridMultilevel"/>
    <w:tmpl w:val="C36A51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00F55DD8"/>
    <w:multiLevelType w:val="hybridMultilevel"/>
    <w:tmpl w:val="BE7E7F08"/>
    <w:lvl w:ilvl="0" w:tplc="7EE0D5F4">
      <w:numFmt w:val="bullet"/>
      <w:lvlText w:val="-"/>
      <w:lvlJc w:val="left"/>
      <w:pPr>
        <w:ind w:left="1080" w:hanging="360"/>
      </w:pPr>
      <w:rPr>
        <w:rFonts w:ascii="Calibri" w:eastAsiaTheme="minorHAnsi" w:hAnsi="Calibri" w:cs="Calibri"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017C1685"/>
    <w:multiLevelType w:val="hybridMultilevel"/>
    <w:tmpl w:val="5142D4FC"/>
    <w:lvl w:ilvl="0" w:tplc="7EE0D5F4">
      <w:numFmt w:val="bullet"/>
      <w:lvlText w:val="-"/>
      <w:lvlJc w:val="left"/>
      <w:pPr>
        <w:ind w:left="720" w:hanging="360"/>
      </w:pPr>
      <w:rPr>
        <w:rFonts w:ascii="Calibri" w:eastAsiaTheme="minorHAnsi" w:hAnsi="Calibri" w:cs="Calibri"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BEA402F"/>
    <w:multiLevelType w:val="hybridMultilevel"/>
    <w:tmpl w:val="17628CA6"/>
    <w:lvl w:ilvl="0" w:tplc="7EE0D5F4">
      <w:numFmt w:val="bullet"/>
      <w:lvlText w:val="-"/>
      <w:lvlJc w:val="left"/>
      <w:pPr>
        <w:ind w:left="1080" w:hanging="360"/>
      </w:pPr>
      <w:rPr>
        <w:rFonts w:ascii="Calibri" w:eastAsiaTheme="minorHAnsi" w:hAnsi="Calibri" w:cs="Calibri"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11081919"/>
    <w:multiLevelType w:val="hybridMultilevel"/>
    <w:tmpl w:val="F99EB5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199B05CF"/>
    <w:multiLevelType w:val="hybridMultilevel"/>
    <w:tmpl w:val="C6064CC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1B3C055C"/>
    <w:multiLevelType w:val="hybridMultilevel"/>
    <w:tmpl w:val="BA9CA38C"/>
    <w:lvl w:ilvl="0" w:tplc="D422A21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F970B0A"/>
    <w:multiLevelType w:val="hybridMultilevel"/>
    <w:tmpl w:val="53FE9886"/>
    <w:lvl w:ilvl="0" w:tplc="7EE0D5F4">
      <w:numFmt w:val="bullet"/>
      <w:lvlText w:val="-"/>
      <w:lvlJc w:val="left"/>
      <w:pPr>
        <w:ind w:left="1080" w:hanging="360"/>
      </w:pPr>
      <w:rPr>
        <w:rFonts w:ascii="Calibri" w:eastAsiaTheme="minorHAnsi" w:hAnsi="Calibri" w:cs="Calibri"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30EC0B88"/>
    <w:multiLevelType w:val="hybridMultilevel"/>
    <w:tmpl w:val="336C147C"/>
    <w:lvl w:ilvl="0" w:tplc="7EE0D5F4">
      <w:numFmt w:val="bullet"/>
      <w:lvlText w:val="-"/>
      <w:lvlJc w:val="left"/>
      <w:pPr>
        <w:ind w:left="1287" w:hanging="360"/>
      </w:pPr>
      <w:rPr>
        <w:rFonts w:ascii="Calibri" w:eastAsiaTheme="minorHAnsi" w:hAnsi="Calibri" w:cs="Calibri" w:hint="default"/>
        <w:sz w:val="24"/>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33F57C5B"/>
    <w:multiLevelType w:val="multilevel"/>
    <w:tmpl w:val="0F72D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0B2196"/>
    <w:multiLevelType w:val="hybridMultilevel"/>
    <w:tmpl w:val="473C1FC8"/>
    <w:lvl w:ilvl="0" w:tplc="7EE0D5F4">
      <w:numFmt w:val="bullet"/>
      <w:lvlText w:val="-"/>
      <w:lvlJc w:val="left"/>
      <w:pPr>
        <w:ind w:left="1076" w:hanging="360"/>
      </w:pPr>
      <w:rPr>
        <w:rFonts w:ascii="Calibri" w:eastAsiaTheme="minorHAnsi" w:hAnsi="Calibri" w:cs="Calibri" w:hint="default"/>
        <w:sz w:val="24"/>
      </w:rPr>
    </w:lvl>
    <w:lvl w:ilvl="1" w:tplc="08090003" w:tentative="1">
      <w:start w:val="1"/>
      <w:numFmt w:val="bullet"/>
      <w:lvlText w:val="o"/>
      <w:lvlJc w:val="left"/>
      <w:pPr>
        <w:ind w:left="1796" w:hanging="360"/>
      </w:pPr>
      <w:rPr>
        <w:rFonts w:ascii="Courier New" w:hAnsi="Courier New" w:cs="Courier New" w:hint="default"/>
      </w:rPr>
    </w:lvl>
    <w:lvl w:ilvl="2" w:tplc="08090005" w:tentative="1">
      <w:start w:val="1"/>
      <w:numFmt w:val="bullet"/>
      <w:lvlText w:val=""/>
      <w:lvlJc w:val="left"/>
      <w:pPr>
        <w:ind w:left="2516" w:hanging="360"/>
      </w:pPr>
      <w:rPr>
        <w:rFonts w:ascii="Wingdings" w:hAnsi="Wingdings" w:hint="default"/>
      </w:rPr>
    </w:lvl>
    <w:lvl w:ilvl="3" w:tplc="08090001" w:tentative="1">
      <w:start w:val="1"/>
      <w:numFmt w:val="bullet"/>
      <w:lvlText w:val=""/>
      <w:lvlJc w:val="left"/>
      <w:pPr>
        <w:ind w:left="3236" w:hanging="360"/>
      </w:pPr>
      <w:rPr>
        <w:rFonts w:ascii="Symbol" w:hAnsi="Symbol" w:hint="default"/>
      </w:rPr>
    </w:lvl>
    <w:lvl w:ilvl="4" w:tplc="08090003" w:tentative="1">
      <w:start w:val="1"/>
      <w:numFmt w:val="bullet"/>
      <w:lvlText w:val="o"/>
      <w:lvlJc w:val="left"/>
      <w:pPr>
        <w:ind w:left="3956" w:hanging="360"/>
      </w:pPr>
      <w:rPr>
        <w:rFonts w:ascii="Courier New" w:hAnsi="Courier New" w:cs="Courier New" w:hint="default"/>
      </w:rPr>
    </w:lvl>
    <w:lvl w:ilvl="5" w:tplc="08090005" w:tentative="1">
      <w:start w:val="1"/>
      <w:numFmt w:val="bullet"/>
      <w:lvlText w:val=""/>
      <w:lvlJc w:val="left"/>
      <w:pPr>
        <w:ind w:left="4676" w:hanging="360"/>
      </w:pPr>
      <w:rPr>
        <w:rFonts w:ascii="Wingdings" w:hAnsi="Wingdings" w:hint="default"/>
      </w:rPr>
    </w:lvl>
    <w:lvl w:ilvl="6" w:tplc="08090001" w:tentative="1">
      <w:start w:val="1"/>
      <w:numFmt w:val="bullet"/>
      <w:lvlText w:val=""/>
      <w:lvlJc w:val="left"/>
      <w:pPr>
        <w:ind w:left="5396" w:hanging="360"/>
      </w:pPr>
      <w:rPr>
        <w:rFonts w:ascii="Symbol" w:hAnsi="Symbol" w:hint="default"/>
      </w:rPr>
    </w:lvl>
    <w:lvl w:ilvl="7" w:tplc="08090003" w:tentative="1">
      <w:start w:val="1"/>
      <w:numFmt w:val="bullet"/>
      <w:lvlText w:val="o"/>
      <w:lvlJc w:val="left"/>
      <w:pPr>
        <w:ind w:left="6116" w:hanging="360"/>
      </w:pPr>
      <w:rPr>
        <w:rFonts w:ascii="Courier New" w:hAnsi="Courier New" w:cs="Courier New" w:hint="default"/>
      </w:rPr>
    </w:lvl>
    <w:lvl w:ilvl="8" w:tplc="08090005" w:tentative="1">
      <w:start w:val="1"/>
      <w:numFmt w:val="bullet"/>
      <w:lvlText w:val=""/>
      <w:lvlJc w:val="left"/>
      <w:pPr>
        <w:ind w:left="6836" w:hanging="360"/>
      </w:pPr>
      <w:rPr>
        <w:rFonts w:ascii="Wingdings" w:hAnsi="Wingdings" w:hint="default"/>
      </w:rPr>
    </w:lvl>
  </w:abstractNum>
  <w:abstractNum w:abstractNumId="18">
    <w:nsid w:val="42BC66AD"/>
    <w:multiLevelType w:val="hybridMultilevel"/>
    <w:tmpl w:val="99CCBC38"/>
    <w:lvl w:ilvl="0" w:tplc="7EE0D5F4">
      <w:numFmt w:val="bullet"/>
      <w:lvlText w:val="-"/>
      <w:lvlJc w:val="left"/>
      <w:pPr>
        <w:ind w:left="720" w:hanging="360"/>
      </w:pPr>
      <w:rPr>
        <w:rFonts w:ascii="Calibri" w:eastAsiaTheme="minorHAnsi" w:hAnsi="Calibri" w:cs="Calibri"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7745ED1"/>
    <w:multiLevelType w:val="hybridMultilevel"/>
    <w:tmpl w:val="2CB80E5A"/>
    <w:lvl w:ilvl="0" w:tplc="7EE0D5F4">
      <w:numFmt w:val="bullet"/>
      <w:lvlText w:val="-"/>
      <w:lvlJc w:val="left"/>
      <w:pPr>
        <w:ind w:left="1080" w:hanging="360"/>
      </w:pPr>
      <w:rPr>
        <w:rFonts w:ascii="Calibri" w:eastAsiaTheme="minorHAnsi" w:hAnsi="Calibri" w:cs="Calibri"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4EE74456"/>
    <w:multiLevelType w:val="hybridMultilevel"/>
    <w:tmpl w:val="B170C574"/>
    <w:lvl w:ilvl="0" w:tplc="7EE0D5F4">
      <w:numFmt w:val="bullet"/>
      <w:lvlText w:val="-"/>
      <w:lvlJc w:val="left"/>
      <w:pPr>
        <w:ind w:left="1080" w:hanging="360"/>
      </w:pPr>
      <w:rPr>
        <w:rFonts w:ascii="Calibri" w:eastAsiaTheme="minorHAnsi" w:hAnsi="Calibri" w:cs="Calibri"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520A11B9"/>
    <w:multiLevelType w:val="hybridMultilevel"/>
    <w:tmpl w:val="1F569E96"/>
    <w:lvl w:ilvl="0" w:tplc="04090001">
      <w:start w:val="1"/>
      <w:numFmt w:val="bullet"/>
      <w:lvlText w:val=""/>
      <w:lvlJc w:val="left"/>
      <w:pPr>
        <w:tabs>
          <w:tab w:val="num" w:pos="717"/>
        </w:tabs>
        <w:ind w:left="717" w:hanging="360"/>
      </w:pPr>
      <w:rPr>
        <w:rFonts w:ascii="Symbol" w:hAnsi="Symbol" w:hint="default"/>
      </w:rPr>
    </w:lvl>
    <w:lvl w:ilvl="1" w:tplc="04090003" w:tentative="1">
      <w:start w:val="1"/>
      <w:numFmt w:val="bullet"/>
      <w:lvlText w:val="o"/>
      <w:lvlJc w:val="left"/>
      <w:pPr>
        <w:tabs>
          <w:tab w:val="num" w:pos="1437"/>
        </w:tabs>
        <w:ind w:left="1437" w:hanging="360"/>
      </w:pPr>
      <w:rPr>
        <w:rFonts w:ascii="Courier New" w:hAnsi="Courier New" w:cs="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cs="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cs="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abstractNum w:abstractNumId="22">
    <w:nsid w:val="53B92B86"/>
    <w:multiLevelType w:val="hybridMultilevel"/>
    <w:tmpl w:val="D77AE8C8"/>
    <w:lvl w:ilvl="0" w:tplc="7EE0D5F4">
      <w:numFmt w:val="bullet"/>
      <w:lvlText w:val="-"/>
      <w:lvlJc w:val="left"/>
      <w:pPr>
        <w:ind w:left="720" w:hanging="360"/>
      </w:pPr>
      <w:rPr>
        <w:rFonts w:ascii="Calibri" w:eastAsiaTheme="minorHAnsi" w:hAnsi="Calibri" w:cs="Calibri" w:hint="default"/>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3F5208B"/>
    <w:multiLevelType w:val="hybridMultilevel"/>
    <w:tmpl w:val="79565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50E376B"/>
    <w:multiLevelType w:val="hybridMultilevel"/>
    <w:tmpl w:val="63A88E1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5">
    <w:nsid w:val="57302742"/>
    <w:multiLevelType w:val="hybridMultilevel"/>
    <w:tmpl w:val="0B481B72"/>
    <w:lvl w:ilvl="0" w:tplc="271A9A2C">
      <w:start w:val="1"/>
      <w:numFmt w:val="decimal"/>
      <w:lvlText w:val="%1."/>
      <w:lvlJc w:val="left"/>
      <w:pPr>
        <w:ind w:left="1455" w:hanging="73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609A4615"/>
    <w:multiLevelType w:val="hybridMultilevel"/>
    <w:tmpl w:val="CAE2EC30"/>
    <w:lvl w:ilvl="0" w:tplc="7EE0D5F4">
      <w:numFmt w:val="bullet"/>
      <w:lvlText w:val="-"/>
      <w:lvlJc w:val="left"/>
      <w:pPr>
        <w:ind w:left="720" w:hanging="360"/>
      </w:pPr>
      <w:rPr>
        <w:rFonts w:ascii="Calibri" w:eastAsiaTheme="minorHAnsi" w:hAnsi="Calibri" w:cs="Calibri"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DB15BCA"/>
    <w:multiLevelType w:val="hybridMultilevel"/>
    <w:tmpl w:val="4218EE14"/>
    <w:lvl w:ilvl="0" w:tplc="7EE0D5F4">
      <w:numFmt w:val="bullet"/>
      <w:lvlText w:val="-"/>
      <w:lvlJc w:val="left"/>
      <w:pPr>
        <w:ind w:left="1440" w:hanging="360"/>
      </w:pPr>
      <w:rPr>
        <w:rFonts w:ascii="Calibri" w:eastAsiaTheme="minorHAnsi" w:hAnsi="Calibri" w:cs="Calibri" w:hint="default"/>
        <w:sz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77BC3149"/>
    <w:multiLevelType w:val="hybridMultilevel"/>
    <w:tmpl w:val="0E38D3B2"/>
    <w:lvl w:ilvl="0" w:tplc="7EE0D5F4">
      <w:numFmt w:val="bullet"/>
      <w:lvlText w:val="-"/>
      <w:lvlJc w:val="left"/>
      <w:pPr>
        <w:ind w:left="1080" w:hanging="360"/>
      </w:pPr>
      <w:rPr>
        <w:rFonts w:ascii="Calibri" w:eastAsiaTheme="minorHAnsi" w:hAnsi="Calibri" w:cs="Calibri"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lvlOverride w:ilvl="0">
      <w:lvl w:ilvl="0">
        <w:numFmt w:val="bullet"/>
        <w:lvlText w:val="$"/>
        <w:legacy w:legacy="1" w:legacySpace="0" w:legacyIndent="360"/>
        <w:lvlJc w:val="left"/>
        <w:pPr>
          <w:ind w:left="647" w:hanging="360"/>
        </w:pPr>
        <w:rPr>
          <w:rFonts w:ascii="WP TypographicSymbols" w:hAnsi="WP TypographicSymbols" w:hint="default"/>
        </w:rPr>
      </w:lvl>
    </w:lvlOverride>
  </w:num>
  <w:num w:numId="2">
    <w:abstractNumId w:val="18"/>
  </w:num>
  <w:num w:numId="3">
    <w:abstractNumId w:val="12"/>
  </w:num>
  <w:num w:numId="4">
    <w:abstractNumId w:val="23"/>
  </w:num>
  <w:num w:numId="5">
    <w:abstractNumId w:val="15"/>
  </w:num>
  <w:num w:numId="6">
    <w:abstractNumId w:val="22"/>
  </w:num>
  <w:num w:numId="7">
    <w:abstractNumId w:val="9"/>
  </w:num>
  <w:num w:numId="8">
    <w:abstractNumId w:val="26"/>
  </w:num>
  <w:num w:numId="9">
    <w:abstractNumId w:val="19"/>
  </w:num>
  <w:num w:numId="10">
    <w:abstractNumId w:val="10"/>
  </w:num>
  <w:num w:numId="11">
    <w:abstractNumId w:val="20"/>
  </w:num>
  <w:num w:numId="12">
    <w:abstractNumId w:val="28"/>
  </w:num>
  <w:num w:numId="13">
    <w:abstractNumId w:val="17"/>
  </w:num>
  <w:num w:numId="14">
    <w:abstractNumId w:val="14"/>
  </w:num>
  <w:num w:numId="15">
    <w:abstractNumId w:val="8"/>
  </w:num>
  <w:num w:numId="16">
    <w:abstractNumId w:val="11"/>
  </w:num>
  <w:num w:numId="17">
    <w:abstractNumId w:val="25"/>
  </w:num>
  <w:num w:numId="18">
    <w:abstractNumId w:val="27"/>
  </w:num>
  <w:num w:numId="19">
    <w:abstractNumId w:val="0"/>
    <w:lvlOverride w:ilvl="0">
      <w:lvl w:ilvl="0">
        <w:numFmt w:val="bullet"/>
        <w:lvlText w:val=""/>
        <w:legacy w:legacy="1" w:legacySpace="0" w:legacyIndent="360"/>
        <w:lvlJc w:val="left"/>
        <w:rPr>
          <w:rFonts w:ascii="Symbol" w:hAnsi="Symbol" w:hint="default"/>
        </w:rPr>
      </w:lvl>
    </w:lvlOverride>
  </w:num>
  <w:num w:numId="20">
    <w:abstractNumId w:val="24"/>
  </w:num>
  <w:num w:numId="21">
    <w:abstractNumId w:val="0"/>
    <w:lvlOverride w:ilvl="0">
      <w:lvl w:ilvl="0">
        <w:numFmt w:val="bullet"/>
        <w:lvlText w:val=""/>
        <w:legacy w:legacy="1" w:legacySpace="0" w:legacyIndent="0"/>
        <w:lvlJc w:val="left"/>
        <w:rPr>
          <w:rFonts w:ascii="Symbol" w:hAnsi="Symbol" w:hint="default"/>
        </w:rPr>
      </w:lvl>
    </w:lvlOverride>
  </w:num>
  <w:num w:numId="22">
    <w:abstractNumId w:val="7"/>
  </w:num>
  <w:num w:numId="23">
    <w:abstractNumId w:val="21"/>
  </w:num>
  <w:num w:numId="24">
    <w:abstractNumId w:val="1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A3A"/>
    <w:rsid w:val="0002736A"/>
    <w:rsid w:val="00031A9D"/>
    <w:rsid w:val="00041284"/>
    <w:rsid w:val="000465E0"/>
    <w:rsid w:val="0004785D"/>
    <w:rsid w:val="000C028F"/>
    <w:rsid w:val="000C0E0E"/>
    <w:rsid w:val="001139A3"/>
    <w:rsid w:val="00126C2D"/>
    <w:rsid w:val="00174E23"/>
    <w:rsid w:val="001755AA"/>
    <w:rsid w:val="00185D06"/>
    <w:rsid w:val="001C07EC"/>
    <w:rsid w:val="001D303A"/>
    <w:rsid w:val="001E1A56"/>
    <w:rsid w:val="001E4D81"/>
    <w:rsid w:val="002222A8"/>
    <w:rsid w:val="00243929"/>
    <w:rsid w:val="00252AF8"/>
    <w:rsid w:val="00273333"/>
    <w:rsid w:val="0028147E"/>
    <w:rsid w:val="00282821"/>
    <w:rsid w:val="002B508F"/>
    <w:rsid w:val="002D35F1"/>
    <w:rsid w:val="002E40D7"/>
    <w:rsid w:val="00306E52"/>
    <w:rsid w:val="00376665"/>
    <w:rsid w:val="00386B51"/>
    <w:rsid w:val="00391147"/>
    <w:rsid w:val="003A03B5"/>
    <w:rsid w:val="003B2AA7"/>
    <w:rsid w:val="003B72B7"/>
    <w:rsid w:val="00406D03"/>
    <w:rsid w:val="0041153F"/>
    <w:rsid w:val="00450576"/>
    <w:rsid w:val="0045725E"/>
    <w:rsid w:val="004613EF"/>
    <w:rsid w:val="00473B7C"/>
    <w:rsid w:val="004A1AD3"/>
    <w:rsid w:val="004E5E24"/>
    <w:rsid w:val="004F547E"/>
    <w:rsid w:val="00541245"/>
    <w:rsid w:val="00564179"/>
    <w:rsid w:val="00564A3A"/>
    <w:rsid w:val="005A5634"/>
    <w:rsid w:val="005B5632"/>
    <w:rsid w:val="005D200A"/>
    <w:rsid w:val="005D4514"/>
    <w:rsid w:val="005F0B73"/>
    <w:rsid w:val="005F66FD"/>
    <w:rsid w:val="00632098"/>
    <w:rsid w:val="006A12BC"/>
    <w:rsid w:val="006C1611"/>
    <w:rsid w:val="0070108F"/>
    <w:rsid w:val="00717DD2"/>
    <w:rsid w:val="007673CE"/>
    <w:rsid w:val="00777EF0"/>
    <w:rsid w:val="007857EC"/>
    <w:rsid w:val="007863CD"/>
    <w:rsid w:val="007D7D74"/>
    <w:rsid w:val="008318BA"/>
    <w:rsid w:val="00834DAB"/>
    <w:rsid w:val="00873098"/>
    <w:rsid w:val="00883C82"/>
    <w:rsid w:val="00893DEB"/>
    <w:rsid w:val="008C1D93"/>
    <w:rsid w:val="008E271E"/>
    <w:rsid w:val="008F670E"/>
    <w:rsid w:val="00922820"/>
    <w:rsid w:val="00940CDE"/>
    <w:rsid w:val="00950DA1"/>
    <w:rsid w:val="00984DFB"/>
    <w:rsid w:val="009A5E33"/>
    <w:rsid w:val="009C506D"/>
    <w:rsid w:val="009C594D"/>
    <w:rsid w:val="009C62CF"/>
    <w:rsid w:val="009D62CB"/>
    <w:rsid w:val="009D7D9E"/>
    <w:rsid w:val="00A00C3A"/>
    <w:rsid w:val="00A70170"/>
    <w:rsid w:val="00A76921"/>
    <w:rsid w:val="00A93139"/>
    <w:rsid w:val="00AD0DE7"/>
    <w:rsid w:val="00AF4ACC"/>
    <w:rsid w:val="00B51419"/>
    <w:rsid w:val="00B71D9C"/>
    <w:rsid w:val="00B80AB4"/>
    <w:rsid w:val="00B816C7"/>
    <w:rsid w:val="00BA0719"/>
    <w:rsid w:val="00BB1544"/>
    <w:rsid w:val="00BB2AA1"/>
    <w:rsid w:val="00BB3CD9"/>
    <w:rsid w:val="00BD1970"/>
    <w:rsid w:val="00BE5F26"/>
    <w:rsid w:val="00C01D5F"/>
    <w:rsid w:val="00C05250"/>
    <w:rsid w:val="00C11DD6"/>
    <w:rsid w:val="00C5200E"/>
    <w:rsid w:val="00C76F69"/>
    <w:rsid w:val="00CB4166"/>
    <w:rsid w:val="00CF6F49"/>
    <w:rsid w:val="00D307F5"/>
    <w:rsid w:val="00D4019A"/>
    <w:rsid w:val="00D57FD8"/>
    <w:rsid w:val="00D81C83"/>
    <w:rsid w:val="00D85138"/>
    <w:rsid w:val="00D91E1F"/>
    <w:rsid w:val="00DC2BA1"/>
    <w:rsid w:val="00DC5D58"/>
    <w:rsid w:val="00E603E4"/>
    <w:rsid w:val="00EB7E7A"/>
    <w:rsid w:val="00EE6D09"/>
    <w:rsid w:val="00F12CB7"/>
    <w:rsid w:val="00F22D46"/>
    <w:rsid w:val="00F33236"/>
    <w:rsid w:val="00F66C92"/>
    <w:rsid w:val="00FC1E0A"/>
    <w:rsid w:val="00FE43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Body Text 2" w:unhideWhenUsed="0"/>
    <w:lsdException w:name="Body Text 3" w:unhideWhenUsed="0"/>
    <w:lsdException w:name="Hyperlink"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Arial" w:hAnsi="Arial" w:cs="Arial"/>
      <w:sz w:val="24"/>
      <w:szCs w:val="24"/>
      <w:lang w:val="en-US"/>
    </w:rPr>
  </w:style>
  <w:style w:type="paragraph" w:styleId="Heading1">
    <w:name w:val="heading 1"/>
    <w:basedOn w:val="Normal"/>
    <w:next w:val="Normal"/>
    <w:link w:val="Heading1Char"/>
    <w:uiPriority w:val="99"/>
    <w:qFormat/>
    <w:pPr>
      <w:spacing w:after="46"/>
      <w:outlineLvl w:val="0"/>
    </w:pPr>
    <w:rPr>
      <w:b/>
      <w:bCs/>
      <w:sz w:val="32"/>
      <w:szCs w:val="32"/>
    </w:rPr>
  </w:style>
  <w:style w:type="paragraph" w:styleId="Heading3">
    <w:name w:val="heading 3"/>
    <w:basedOn w:val="Normal"/>
    <w:next w:val="Normal"/>
    <w:link w:val="Heading3Char"/>
    <w:uiPriority w:val="99"/>
    <w:qFormat/>
    <w:pPr>
      <w:spacing w:after="43"/>
      <w:outlineLvl w:val="2"/>
    </w:pPr>
    <w:rPr>
      <w:b/>
      <w:bCs/>
      <w:sz w:val="26"/>
      <w:szCs w:val="26"/>
    </w:rPr>
  </w:style>
  <w:style w:type="paragraph" w:styleId="Heading4">
    <w:name w:val="heading 4"/>
    <w:basedOn w:val="Normal"/>
    <w:next w:val="Normal"/>
    <w:link w:val="Heading4Char"/>
    <w:uiPriority w:val="99"/>
    <w:qFormat/>
    <w:pPr>
      <w:tabs>
        <w:tab w:val="left" w:pos="0"/>
        <w:tab w:val="left" w:pos="246"/>
        <w:tab w:val="left" w:pos="342"/>
        <w:tab w:val="left" w:pos="686"/>
        <w:tab w:val="left" w:pos="1032"/>
        <w:tab w:val="left" w:pos="1424"/>
        <w:tab w:val="left" w:pos="1770"/>
        <w:tab w:val="left" w:pos="2162"/>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outlineLvl w:val="3"/>
    </w:pPr>
    <w:rPr>
      <w:rFonts w:ascii="Sakkal Majalla" w:hAnsi="Sakkal Majalla" w:cs="Sakkal Majalla"/>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Hypertext">
    <w:name w:val="Hypertext"/>
    <w:uiPriority w:val="99"/>
    <w:rPr>
      <w:color w:val="0000FF"/>
      <w:u w:val="single"/>
    </w:rPr>
  </w:style>
  <w:style w:type="character" w:styleId="Hyperlink">
    <w:name w:val="Hyperlink"/>
    <w:rPr>
      <w:color w:val="0000FF"/>
      <w:u w:val="single"/>
    </w:rPr>
  </w:style>
  <w:style w:type="paragraph" w:customStyle="1" w:styleId="L7-1">
    <w:name w:val="L7-1"/>
    <w:basedOn w:val="Normal"/>
    <w:uiPriority w:val="99"/>
    <w:pPr>
      <w:tabs>
        <w:tab w:val="left" w:pos="0"/>
        <w:tab w:val="left" w:pos="660"/>
        <w:tab w:val="left" w:pos="1380"/>
        <w:tab w:val="left" w:pos="2100"/>
        <w:tab w:val="left" w:pos="2820"/>
        <w:tab w:val="left" w:pos="3540"/>
        <w:tab w:val="left" w:pos="4260"/>
        <w:tab w:val="left" w:pos="4980"/>
        <w:tab w:val="left" w:pos="5700"/>
        <w:tab w:val="left" w:pos="6420"/>
        <w:tab w:val="left" w:pos="7140"/>
        <w:tab w:val="left" w:pos="7860"/>
        <w:tab w:val="left" w:pos="8580"/>
      </w:tabs>
      <w:ind w:left="780" w:hanging="360"/>
    </w:pPr>
    <w:rPr>
      <w:rFonts w:ascii="Sakkal Majalla" w:hAnsi="Sakkal Majalla" w:cs="Sakkal Majalla"/>
    </w:rPr>
  </w:style>
  <w:style w:type="paragraph" w:customStyle="1" w:styleId="Level1">
    <w:name w:val="Level 1"/>
    <w:basedOn w:val="Normal"/>
    <w:uiPriority w:val="99"/>
    <w:pPr>
      <w:ind w:left="720" w:hanging="360"/>
    </w:pPr>
  </w:style>
  <w:style w:type="paragraph" w:customStyle="1" w:styleId="L1-1">
    <w:name w:val="L1-1"/>
    <w:basedOn w:val="Normal"/>
    <w:uiPriority w:val="99"/>
    <w:pPr>
      <w:ind w:left="379" w:hanging="379"/>
    </w:pPr>
    <w:rPr>
      <w:rFonts w:ascii="Sakkal Majalla" w:hAnsi="Sakkal Majalla" w:cs="Sakkal Majalla"/>
    </w:rPr>
  </w:style>
  <w:style w:type="paragraph" w:customStyle="1" w:styleId="L1-11">
    <w:name w:val="L1-11"/>
    <w:basedOn w:val="Normal"/>
    <w:uiPriority w:val="99"/>
    <w:pPr>
      <w:ind w:left="720" w:right="56" w:hanging="360"/>
    </w:pPr>
    <w:rPr>
      <w:rFonts w:ascii="Sakkal Majalla" w:hAnsi="Sakkal Majalla" w:cs="Sakkal Majalla"/>
    </w:rPr>
  </w:style>
  <w:style w:type="character" w:customStyle="1" w:styleId="Hypertext1">
    <w:name w:val="Hypertext1"/>
    <w:uiPriority w:val="99"/>
    <w:rPr>
      <w:color w:val="0000FF"/>
      <w:u w:val="single"/>
    </w:rPr>
  </w:style>
  <w:style w:type="character" w:customStyle="1" w:styleId="Heading3Char">
    <w:name w:val="Heading 3 Char"/>
    <w:basedOn w:val="DefaultParagraphFont"/>
    <w:link w:val="Heading3"/>
    <w:uiPriority w:val="9"/>
    <w:semiHidden/>
    <w:rsid w:val="00564A3A"/>
    <w:rPr>
      <w:rFonts w:asciiTheme="majorHAnsi" w:eastAsiaTheme="majorEastAsia" w:hAnsiTheme="majorHAnsi" w:cstheme="majorBidi"/>
      <w:b/>
      <w:bCs/>
      <w:sz w:val="26"/>
      <w:szCs w:val="26"/>
      <w:lang w:val="en-US"/>
    </w:rPr>
  </w:style>
  <w:style w:type="character" w:customStyle="1" w:styleId="Heading1Char">
    <w:name w:val="Heading 1 Char"/>
    <w:basedOn w:val="DefaultParagraphFont"/>
    <w:link w:val="Heading1"/>
    <w:uiPriority w:val="9"/>
    <w:rsid w:val="00564A3A"/>
    <w:rPr>
      <w:rFonts w:asciiTheme="majorHAnsi" w:eastAsiaTheme="majorEastAsia" w:hAnsiTheme="majorHAnsi" w:cstheme="majorBidi"/>
      <w:b/>
      <w:bCs/>
      <w:kern w:val="32"/>
      <w:sz w:val="32"/>
      <w:szCs w:val="32"/>
      <w:lang w:val="en-US"/>
    </w:rPr>
  </w:style>
  <w:style w:type="paragraph" w:customStyle="1" w:styleId="level10">
    <w:name w:val="_level1"/>
    <w:basedOn w:val="Normal"/>
    <w:uiPriority w:val="99"/>
    <w:pPr>
      <w:tabs>
        <w:tab w:val="left" w:pos="0"/>
        <w:tab w:val="left" w:pos="394"/>
        <w:tab w:val="left" w:pos="1114"/>
        <w:tab w:val="left" w:pos="1834"/>
        <w:tab w:val="left" w:pos="2554"/>
        <w:tab w:val="left" w:pos="3274"/>
        <w:tab w:val="left" w:pos="3994"/>
        <w:tab w:val="left" w:pos="4714"/>
        <w:tab w:val="left" w:pos="5434"/>
        <w:tab w:val="left" w:pos="6154"/>
        <w:tab w:val="left" w:pos="6874"/>
        <w:tab w:val="left" w:pos="7234"/>
        <w:tab w:val="left" w:pos="7954"/>
      </w:tabs>
      <w:ind w:left="1405" w:hanging="720"/>
    </w:pPr>
    <w:rPr>
      <w:rFonts w:ascii="Sakkal Majalla" w:hAnsi="Sakkal Majalla" w:cs="Sakkal Majalla"/>
    </w:rPr>
  </w:style>
  <w:style w:type="character" w:customStyle="1" w:styleId="Heading4Char">
    <w:name w:val="Heading 4 Char"/>
    <w:basedOn w:val="DefaultParagraphFont"/>
    <w:link w:val="Heading4"/>
    <w:uiPriority w:val="9"/>
    <w:semiHidden/>
    <w:rsid w:val="00564A3A"/>
    <w:rPr>
      <w:b/>
      <w:bCs/>
      <w:sz w:val="28"/>
      <w:szCs w:val="28"/>
      <w:lang w:val="en-US"/>
    </w:rPr>
  </w:style>
  <w:style w:type="paragraph" w:styleId="BodyText2">
    <w:name w:val="Body Text 2"/>
    <w:basedOn w:val="Normal"/>
    <w:link w:val="BodyText2Char"/>
    <w:uiPriority w:val="99"/>
    <w:pPr>
      <w:spacing w:line="360" w:lineRule="auto"/>
    </w:pPr>
    <w:rPr>
      <w:rFonts w:ascii="Sakkal Majalla" w:hAnsi="Sakkal Majalla" w:cs="Sakkal Majalla"/>
      <w:sz w:val="26"/>
      <w:szCs w:val="26"/>
    </w:rPr>
  </w:style>
  <w:style w:type="character" w:customStyle="1" w:styleId="BodyText2Char">
    <w:name w:val="Body Text 2 Char"/>
    <w:basedOn w:val="DefaultParagraphFont"/>
    <w:link w:val="BodyText2"/>
    <w:uiPriority w:val="99"/>
    <w:semiHidden/>
    <w:rsid w:val="00564A3A"/>
    <w:rPr>
      <w:rFonts w:ascii="Arial" w:hAnsi="Arial" w:cs="Arial"/>
      <w:sz w:val="24"/>
      <w:szCs w:val="24"/>
      <w:lang w:val="en-US"/>
    </w:rPr>
  </w:style>
  <w:style w:type="paragraph" w:styleId="Footer">
    <w:name w:val="footer"/>
    <w:basedOn w:val="Normal"/>
    <w:link w:val="FooterChar"/>
    <w:uiPriority w:val="99"/>
    <w:pPr>
      <w:tabs>
        <w:tab w:val="center" w:pos="4152"/>
        <w:tab w:val="right" w:pos="8305"/>
        <w:tab w:val="left" w:pos="8640"/>
        <w:tab w:val="left" w:pos="9360"/>
      </w:tabs>
    </w:pPr>
    <w:rPr>
      <w:rFonts w:ascii="Sakkal Majalla" w:hAnsi="Sakkal Majalla" w:cs="Sakkal Majalla"/>
    </w:rPr>
  </w:style>
  <w:style w:type="character" w:customStyle="1" w:styleId="FooterChar">
    <w:name w:val="Footer Char"/>
    <w:basedOn w:val="DefaultParagraphFont"/>
    <w:link w:val="Footer"/>
    <w:uiPriority w:val="99"/>
    <w:semiHidden/>
    <w:rsid w:val="00564A3A"/>
    <w:rPr>
      <w:rFonts w:ascii="Arial" w:hAnsi="Arial" w:cs="Arial"/>
      <w:sz w:val="24"/>
      <w:szCs w:val="24"/>
      <w:lang w:val="en-US"/>
    </w:rPr>
  </w:style>
  <w:style w:type="paragraph" w:styleId="BodyText3">
    <w:name w:val="Body Text 3"/>
    <w:basedOn w:val="Normal"/>
    <w:link w:val="BodyText3Char"/>
    <w:uiPriority w:val="99"/>
    <w:pPr>
      <w:spacing w:line="360" w:lineRule="auto"/>
      <w:jc w:val="both"/>
    </w:pPr>
    <w:rPr>
      <w:rFonts w:ascii="Sakkal Majalla" w:hAnsi="Sakkal Majalla" w:cs="Sakkal Majalla"/>
      <w:sz w:val="26"/>
      <w:szCs w:val="26"/>
    </w:rPr>
  </w:style>
  <w:style w:type="character" w:customStyle="1" w:styleId="BodyText3Char">
    <w:name w:val="Body Text 3 Char"/>
    <w:basedOn w:val="DefaultParagraphFont"/>
    <w:link w:val="BodyText3"/>
    <w:uiPriority w:val="99"/>
    <w:semiHidden/>
    <w:rsid w:val="00564A3A"/>
    <w:rPr>
      <w:rFonts w:ascii="Arial" w:hAnsi="Arial" w:cs="Arial"/>
      <w:sz w:val="16"/>
      <w:szCs w:val="16"/>
      <w:lang w:val="en-US"/>
    </w:rPr>
  </w:style>
  <w:style w:type="paragraph" w:styleId="ListParagraph">
    <w:name w:val="List Paragraph"/>
    <w:basedOn w:val="Normal"/>
    <w:uiPriority w:val="34"/>
    <w:qFormat/>
    <w:rsid w:val="00AF4ACC"/>
    <w:pPr>
      <w:widowControl/>
      <w:autoSpaceDE/>
      <w:autoSpaceDN/>
      <w:adjustRightInd/>
      <w:spacing w:after="200" w:line="276" w:lineRule="auto"/>
      <w:ind w:left="720"/>
      <w:contextualSpacing/>
    </w:pPr>
    <w:rPr>
      <w:rFonts w:asciiTheme="minorHAnsi" w:eastAsiaTheme="minorHAnsi" w:hAnsiTheme="minorHAnsi" w:cstheme="minorBidi"/>
      <w:sz w:val="22"/>
      <w:szCs w:val="22"/>
      <w:lang w:val="en-GB" w:eastAsia="en-US"/>
    </w:rPr>
  </w:style>
  <w:style w:type="paragraph" w:styleId="NormalWeb">
    <w:name w:val="Normal (Web)"/>
    <w:basedOn w:val="Normal"/>
    <w:uiPriority w:val="99"/>
    <w:rsid w:val="00C01D5F"/>
    <w:pPr>
      <w:widowControl/>
      <w:autoSpaceDE/>
      <w:autoSpaceDN/>
      <w:adjustRightInd/>
      <w:spacing w:before="100" w:beforeAutospacing="1" w:after="100" w:afterAutospacing="1"/>
    </w:pPr>
    <w:rPr>
      <w:rFonts w:ascii="Times New Roman" w:eastAsia="Times New Roman" w:hAnsi="Times New Roman" w:cs="Times New Roman"/>
      <w:lang w:eastAsia="en-US"/>
    </w:rPr>
  </w:style>
  <w:style w:type="paragraph" w:styleId="NoSpacing">
    <w:name w:val="No Spacing"/>
    <w:link w:val="NoSpacingChar"/>
    <w:uiPriority w:val="1"/>
    <w:qFormat/>
    <w:rsid w:val="002B508F"/>
    <w:pPr>
      <w:spacing w:after="0" w:line="240" w:lineRule="auto"/>
    </w:pPr>
    <w:rPr>
      <w:lang w:val="en-US" w:eastAsia="ja-JP"/>
    </w:rPr>
  </w:style>
  <w:style w:type="character" w:customStyle="1" w:styleId="NoSpacingChar">
    <w:name w:val="No Spacing Char"/>
    <w:basedOn w:val="DefaultParagraphFont"/>
    <w:link w:val="NoSpacing"/>
    <w:uiPriority w:val="1"/>
    <w:rsid w:val="002B508F"/>
    <w:rPr>
      <w:lang w:val="en-US" w:eastAsia="ja-JP"/>
    </w:rPr>
  </w:style>
  <w:style w:type="paragraph" w:styleId="BalloonText">
    <w:name w:val="Balloon Text"/>
    <w:basedOn w:val="Normal"/>
    <w:link w:val="BalloonTextChar"/>
    <w:uiPriority w:val="99"/>
    <w:semiHidden/>
    <w:unhideWhenUsed/>
    <w:rsid w:val="002B508F"/>
    <w:rPr>
      <w:rFonts w:ascii="Tahoma" w:hAnsi="Tahoma" w:cs="Tahoma"/>
      <w:sz w:val="16"/>
      <w:szCs w:val="16"/>
    </w:rPr>
  </w:style>
  <w:style w:type="character" w:customStyle="1" w:styleId="BalloonTextChar">
    <w:name w:val="Balloon Text Char"/>
    <w:basedOn w:val="DefaultParagraphFont"/>
    <w:link w:val="BalloonText"/>
    <w:uiPriority w:val="99"/>
    <w:semiHidden/>
    <w:rsid w:val="002B508F"/>
    <w:rPr>
      <w:rFonts w:ascii="Tahoma" w:hAnsi="Tahoma" w:cs="Tahoma"/>
      <w:sz w:val="16"/>
      <w:szCs w:val="16"/>
      <w:lang w:val="en-US"/>
    </w:rPr>
  </w:style>
  <w:style w:type="character" w:styleId="FollowedHyperlink">
    <w:name w:val="FollowedHyperlink"/>
    <w:basedOn w:val="DefaultParagraphFont"/>
    <w:uiPriority w:val="99"/>
    <w:semiHidden/>
    <w:unhideWhenUsed/>
    <w:rsid w:val="007D7D7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Body Text 2" w:unhideWhenUsed="0"/>
    <w:lsdException w:name="Body Text 3" w:unhideWhenUsed="0"/>
    <w:lsdException w:name="Hyperlink"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Arial" w:hAnsi="Arial" w:cs="Arial"/>
      <w:sz w:val="24"/>
      <w:szCs w:val="24"/>
      <w:lang w:val="en-US"/>
    </w:rPr>
  </w:style>
  <w:style w:type="paragraph" w:styleId="Heading1">
    <w:name w:val="heading 1"/>
    <w:basedOn w:val="Normal"/>
    <w:next w:val="Normal"/>
    <w:link w:val="Heading1Char"/>
    <w:uiPriority w:val="99"/>
    <w:qFormat/>
    <w:pPr>
      <w:spacing w:after="46"/>
      <w:outlineLvl w:val="0"/>
    </w:pPr>
    <w:rPr>
      <w:b/>
      <w:bCs/>
      <w:sz w:val="32"/>
      <w:szCs w:val="32"/>
    </w:rPr>
  </w:style>
  <w:style w:type="paragraph" w:styleId="Heading3">
    <w:name w:val="heading 3"/>
    <w:basedOn w:val="Normal"/>
    <w:next w:val="Normal"/>
    <w:link w:val="Heading3Char"/>
    <w:uiPriority w:val="99"/>
    <w:qFormat/>
    <w:pPr>
      <w:spacing w:after="43"/>
      <w:outlineLvl w:val="2"/>
    </w:pPr>
    <w:rPr>
      <w:b/>
      <w:bCs/>
      <w:sz w:val="26"/>
      <w:szCs w:val="26"/>
    </w:rPr>
  </w:style>
  <w:style w:type="paragraph" w:styleId="Heading4">
    <w:name w:val="heading 4"/>
    <w:basedOn w:val="Normal"/>
    <w:next w:val="Normal"/>
    <w:link w:val="Heading4Char"/>
    <w:uiPriority w:val="99"/>
    <w:qFormat/>
    <w:pPr>
      <w:tabs>
        <w:tab w:val="left" w:pos="0"/>
        <w:tab w:val="left" w:pos="246"/>
        <w:tab w:val="left" w:pos="342"/>
        <w:tab w:val="left" w:pos="686"/>
        <w:tab w:val="left" w:pos="1032"/>
        <w:tab w:val="left" w:pos="1424"/>
        <w:tab w:val="left" w:pos="1770"/>
        <w:tab w:val="left" w:pos="2162"/>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outlineLvl w:val="3"/>
    </w:pPr>
    <w:rPr>
      <w:rFonts w:ascii="Sakkal Majalla" w:hAnsi="Sakkal Majalla" w:cs="Sakkal Majalla"/>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Hypertext">
    <w:name w:val="Hypertext"/>
    <w:uiPriority w:val="99"/>
    <w:rPr>
      <w:color w:val="0000FF"/>
      <w:u w:val="single"/>
    </w:rPr>
  </w:style>
  <w:style w:type="character" w:styleId="Hyperlink">
    <w:name w:val="Hyperlink"/>
    <w:rPr>
      <w:color w:val="0000FF"/>
      <w:u w:val="single"/>
    </w:rPr>
  </w:style>
  <w:style w:type="paragraph" w:customStyle="1" w:styleId="L7-1">
    <w:name w:val="L7-1"/>
    <w:basedOn w:val="Normal"/>
    <w:uiPriority w:val="99"/>
    <w:pPr>
      <w:tabs>
        <w:tab w:val="left" w:pos="0"/>
        <w:tab w:val="left" w:pos="660"/>
        <w:tab w:val="left" w:pos="1380"/>
        <w:tab w:val="left" w:pos="2100"/>
        <w:tab w:val="left" w:pos="2820"/>
        <w:tab w:val="left" w:pos="3540"/>
        <w:tab w:val="left" w:pos="4260"/>
        <w:tab w:val="left" w:pos="4980"/>
        <w:tab w:val="left" w:pos="5700"/>
        <w:tab w:val="left" w:pos="6420"/>
        <w:tab w:val="left" w:pos="7140"/>
        <w:tab w:val="left" w:pos="7860"/>
        <w:tab w:val="left" w:pos="8580"/>
      </w:tabs>
      <w:ind w:left="780" w:hanging="360"/>
    </w:pPr>
    <w:rPr>
      <w:rFonts w:ascii="Sakkal Majalla" w:hAnsi="Sakkal Majalla" w:cs="Sakkal Majalla"/>
    </w:rPr>
  </w:style>
  <w:style w:type="paragraph" w:customStyle="1" w:styleId="Level1">
    <w:name w:val="Level 1"/>
    <w:basedOn w:val="Normal"/>
    <w:uiPriority w:val="99"/>
    <w:pPr>
      <w:ind w:left="720" w:hanging="360"/>
    </w:pPr>
  </w:style>
  <w:style w:type="paragraph" w:customStyle="1" w:styleId="L1-1">
    <w:name w:val="L1-1"/>
    <w:basedOn w:val="Normal"/>
    <w:uiPriority w:val="99"/>
    <w:pPr>
      <w:ind w:left="379" w:hanging="379"/>
    </w:pPr>
    <w:rPr>
      <w:rFonts w:ascii="Sakkal Majalla" w:hAnsi="Sakkal Majalla" w:cs="Sakkal Majalla"/>
    </w:rPr>
  </w:style>
  <w:style w:type="paragraph" w:customStyle="1" w:styleId="L1-11">
    <w:name w:val="L1-11"/>
    <w:basedOn w:val="Normal"/>
    <w:uiPriority w:val="99"/>
    <w:pPr>
      <w:ind w:left="720" w:right="56" w:hanging="360"/>
    </w:pPr>
    <w:rPr>
      <w:rFonts w:ascii="Sakkal Majalla" w:hAnsi="Sakkal Majalla" w:cs="Sakkal Majalla"/>
    </w:rPr>
  </w:style>
  <w:style w:type="character" w:customStyle="1" w:styleId="Hypertext1">
    <w:name w:val="Hypertext1"/>
    <w:uiPriority w:val="99"/>
    <w:rPr>
      <w:color w:val="0000FF"/>
      <w:u w:val="single"/>
    </w:rPr>
  </w:style>
  <w:style w:type="character" w:customStyle="1" w:styleId="Heading3Char">
    <w:name w:val="Heading 3 Char"/>
    <w:basedOn w:val="DefaultParagraphFont"/>
    <w:link w:val="Heading3"/>
    <w:uiPriority w:val="9"/>
    <w:semiHidden/>
    <w:rsid w:val="00564A3A"/>
    <w:rPr>
      <w:rFonts w:asciiTheme="majorHAnsi" w:eastAsiaTheme="majorEastAsia" w:hAnsiTheme="majorHAnsi" w:cstheme="majorBidi"/>
      <w:b/>
      <w:bCs/>
      <w:sz w:val="26"/>
      <w:szCs w:val="26"/>
      <w:lang w:val="en-US"/>
    </w:rPr>
  </w:style>
  <w:style w:type="character" w:customStyle="1" w:styleId="Heading1Char">
    <w:name w:val="Heading 1 Char"/>
    <w:basedOn w:val="DefaultParagraphFont"/>
    <w:link w:val="Heading1"/>
    <w:uiPriority w:val="9"/>
    <w:rsid w:val="00564A3A"/>
    <w:rPr>
      <w:rFonts w:asciiTheme="majorHAnsi" w:eastAsiaTheme="majorEastAsia" w:hAnsiTheme="majorHAnsi" w:cstheme="majorBidi"/>
      <w:b/>
      <w:bCs/>
      <w:kern w:val="32"/>
      <w:sz w:val="32"/>
      <w:szCs w:val="32"/>
      <w:lang w:val="en-US"/>
    </w:rPr>
  </w:style>
  <w:style w:type="paragraph" w:customStyle="1" w:styleId="level10">
    <w:name w:val="_level1"/>
    <w:basedOn w:val="Normal"/>
    <w:uiPriority w:val="99"/>
    <w:pPr>
      <w:tabs>
        <w:tab w:val="left" w:pos="0"/>
        <w:tab w:val="left" w:pos="394"/>
        <w:tab w:val="left" w:pos="1114"/>
        <w:tab w:val="left" w:pos="1834"/>
        <w:tab w:val="left" w:pos="2554"/>
        <w:tab w:val="left" w:pos="3274"/>
        <w:tab w:val="left" w:pos="3994"/>
        <w:tab w:val="left" w:pos="4714"/>
        <w:tab w:val="left" w:pos="5434"/>
        <w:tab w:val="left" w:pos="6154"/>
        <w:tab w:val="left" w:pos="6874"/>
        <w:tab w:val="left" w:pos="7234"/>
        <w:tab w:val="left" w:pos="7954"/>
      </w:tabs>
      <w:ind w:left="1405" w:hanging="720"/>
    </w:pPr>
    <w:rPr>
      <w:rFonts w:ascii="Sakkal Majalla" w:hAnsi="Sakkal Majalla" w:cs="Sakkal Majalla"/>
    </w:rPr>
  </w:style>
  <w:style w:type="character" w:customStyle="1" w:styleId="Heading4Char">
    <w:name w:val="Heading 4 Char"/>
    <w:basedOn w:val="DefaultParagraphFont"/>
    <w:link w:val="Heading4"/>
    <w:uiPriority w:val="9"/>
    <w:semiHidden/>
    <w:rsid w:val="00564A3A"/>
    <w:rPr>
      <w:b/>
      <w:bCs/>
      <w:sz w:val="28"/>
      <w:szCs w:val="28"/>
      <w:lang w:val="en-US"/>
    </w:rPr>
  </w:style>
  <w:style w:type="paragraph" w:styleId="BodyText2">
    <w:name w:val="Body Text 2"/>
    <w:basedOn w:val="Normal"/>
    <w:link w:val="BodyText2Char"/>
    <w:uiPriority w:val="99"/>
    <w:pPr>
      <w:spacing w:line="360" w:lineRule="auto"/>
    </w:pPr>
    <w:rPr>
      <w:rFonts w:ascii="Sakkal Majalla" w:hAnsi="Sakkal Majalla" w:cs="Sakkal Majalla"/>
      <w:sz w:val="26"/>
      <w:szCs w:val="26"/>
    </w:rPr>
  </w:style>
  <w:style w:type="character" w:customStyle="1" w:styleId="BodyText2Char">
    <w:name w:val="Body Text 2 Char"/>
    <w:basedOn w:val="DefaultParagraphFont"/>
    <w:link w:val="BodyText2"/>
    <w:uiPriority w:val="99"/>
    <w:semiHidden/>
    <w:rsid w:val="00564A3A"/>
    <w:rPr>
      <w:rFonts w:ascii="Arial" w:hAnsi="Arial" w:cs="Arial"/>
      <w:sz w:val="24"/>
      <w:szCs w:val="24"/>
      <w:lang w:val="en-US"/>
    </w:rPr>
  </w:style>
  <w:style w:type="paragraph" w:styleId="Footer">
    <w:name w:val="footer"/>
    <w:basedOn w:val="Normal"/>
    <w:link w:val="FooterChar"/>
    <w:uiPriority w:val="99"/>
    <w:pPr>
      <w:tabs>
        <w:tab w:val="center" w:pos="4152"/>
        <w:tab w:val="right" w:pos="8305"/>
        <w:tab w:val="left" w:pos="8640"/>
        <w:tab w:val="left" w:pos="9360"/>
      </w:tabs>
    </w:pPr>
    <w:rPr>
      <w:rFonts w:ascii="Sakkal Majalla" w:hAnsi="Sakkal Majalla" w:cs="Sakkal Majalla"/>
    </w:rPr>
  </w:style>
  <w:style w:type="character" w:customStyle="1" w:styleId="FooterChar">
    <w:name w:val="Footer Char"/>
    <w:basedOn w:val="DefaultParagraphFont"/>
    <w:link w:val="Footer"/>
    <w:uiPriority w:val="99"/>
    <w:semiHidden/>
    <w:rsid w:val="00564A3A"/>
    <w:rPr>
      <w:rFonts w:ascii="Arial" w:hAnsi="Arial" w:cs="Arial"/>
      <w:sz w:val="24"/>
      <w:szCs w:val="24"/>
      <w:lang w:val="en-US"/>
    </w:rPr>
  </w:style>
  <w:style w:type="paragraph" w:styleId="BodyText3">
    <w:name w:val="Body Text 3"/>
    <w:basedOn w:val="Normal"/>
    <w:link w:val="BodyText3Char"/>
    <w:uiPriority w:val="99"/>
    <w:pPr>
      <w:spacing w:line="360" w:lineRule="auto"/>
      <w:jc w:val="both"/>
    </w:pPr>
    <w:rPr>
      <w:rFonts w:ascii="Sakkal Majalla" w:hAnsi="Sakkal Majalla" w:cs="Sakkal Majalla"/>
      <w:sz w:val="26"/>
      <w:szCs w:val="26"/>
    </w:rPr>
  </w:style>
  <w:style w:type="character" w:customStyle="1" w:styleId="BodyText3Char">
    <w:name w:val="Body Text 3 Char"/>
    <w:basedOn w:val="DefaultParagraphFont"/>
    <w:link w:val="BodyText3"/>
    <w:uiPriority w:val="99"/>
    <w:semiHidden/>
    <w:rsid w:val="00564A3A"/>
    <w:rPr>
      <w:rFonts w:ascii="Arial" w:hAnsi="Arial" w:cs="Arial"/>
      <w:sz w:val="16"/>
      <w:szCs w:val="16"/>
      <w:lang w:val="en-US"/>
    </w:rPr>
  </w:style>
  <w:style w:type="paragraph" w:styleId="ListParagraph">
    <w:name w:val="List Paragraph"/>
    <w:basedOn w:val="Normal"/>
    <w:uiPriority w:val="34"/>
    <w:qFormat/>
    <w:rsid w:val="00AF4ACC"/>
    <w:pPr>
      <w:widowControl/>
      <w:autoSpaceDE/>
      <w:autoSpaceDN/>
      <w:adjustRightInd/>
      <w:spacing w:after="200" w:line="276" w:lineRule="auto"/>
      <w:ind w:left="720"/>
      <w:contextualSpacing/>
    </w:pPr>
    <w:rPr>
      <w:rFonts w:asciiTheme="minorHAnsi" w:eastAsiaTheme="minorHAnsi" w:hAnsiTheme="minorHAnsi" w:cstheme="minorBidi"/>
      <w:sz w:val="22"/>
      <w:szCs w:val="22"/>
      <w:lang w:val="en-GB" w:eastAsia="en-US"/>
    </w:rPr>
  </w:style>
  <w:style w:type="paragraph" w:styleId="NormalWeb">
    <w:name w:val="Normal (Web)"/>
    <w:basedOn w:val="Normal"/>
    <w:uiPriority w:val="99"/>
    <w:rsid w:val="00C01D5F"/>
    <w:pPr>
      <w:widowControl/>
      <w:autoSpaceDE/>
      <w:autoSpaceDN/>
      <w:adjustRightInd/>
      <w:spacing w:before="100" w:beforeAutospacing="1" w:after="100" w:afterAutospacing="1"/>
    </w:pPr>
    <w:rPr>
      <w:rFonts w:ascii="Times New Roman" w:eastAsia="Times New Roman" w:hAnsi="Times New Roman" w:cs="Times New Roman"/>
      <w:lang w:eastAsia="en-US"/>
    </w:rPr>
  </w:style>
  <w:style w:type="paragraph" w:styleId="NoSpacing">
    <w:name w:val="No Spacing"/>
    <w:link w:val="NoSpacingChar"/>
    <w:uiPriority w:val="1"/>
    <w:qFormat/>
    <w:rsid w:val="002B508F"/>
    <w:pPr>
      <w:spacing w:after="0" w:line="240" w:lineRule="auto"/>
    </w:pPr>
    <w:rPr>
      <w:lang w:val="en-US" w:eastAsia="ja-JP"/>
    </w:rPr>
  </w:style>
  <w:style w:type="character" w:customStyle="1" w:styleId="NoSpacingChar">
    <w:name w:val="No Spacing Char"/>
    <w:basedOn w:val="DefaultParagraphFont"/>
    <w:link w:val="NoSpacing"/>
    <w:uiPriority w:val="1"/>
    <w:rsid w:val="002B508F"/>
    <w:rPr>
      <w:lang w:val="en-US" w:eastAsia="ja-JP"/>
    </w:rPr>
  </w:style>
  <w:style w:type="paragraph" w:styleId="BalloonText">
    <w:name w:val="Balloon Text"/>
    <w:basedOn w:val="Normal"/>
    <w:link w:val="BalloonTextChar"/>
    <w:uiPriority w:val="99"/>
    <w:semiHidden/>
    <w:unhideWhenUsed/>
    <w:rsid w:val="002B508F"/>
    <w:rPr>
      <w:rFonts w:ascii="Tahoma" w:hAnsi="Tahoma" w:cs="Tahoma"/>
      <w:sz w:val="16"/>
      <w:szCs w:val="16"/>
    </w:rPr>
  </w:style>
  <w:style w:type="character" w:customStyle="1" w:styleId="BalloonTextChar">
    <w:name w:val="Balloon Text Char"/>
    <w:basedOn w:val="DefaultParagraphFont"/>
    <w:link w:val="BalloonText"/>
    <w:uiPriority w:val="99"/>
    <w:semiHidden/>
    <w:rsid w:val="002B508F"/>
    <w:rPr>
      <w:rFonts w:ascii="Tahoma" w:hAnsi="Tahoma" w:cs="Tahoma"/>
      <w:sz w:val="16"/>
      <w:szCs w:val="16"/>
      <w:lang w:val="en-US"/>
    </w:rPr>
  </w:style>
  <w:style w:type="character" w:styleId="FollowedHyperlink">
    <w:name w:val="FollowedHyperlink"/>
    <w:basedOn w:val="DefaultParagraphFont"/>
    <w:uiPriority w:val="99"/>
    <w:semiHidden/>
    <w:unhideWhenUsed/>
    <w:rsid w:val="007D7D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g.dean@lse.ac.uk" TargetMode="External"/><Relationship Id="rId18" Type="http://schemas.openxmlformats.org/officeDocument/2006/relationships/hyperlink" Target="https://catalogue.lse.ac.uk/" TargetMode="External"/><Relationship Id="rId26" Type="http://schemas.openxmlformats.org/officeDocument/2006/relationships/hyperlink" Target="http://www2.lse.ac.uk/intranet/LSEServices/financeDivision/creditControl/PayOnline.aspx" TargetMode="External"/><Relationship Id="rId39" Type="http://schemas.openxmlformats.org/officeDocument/2006/relationships/hyperlink" Target="mailto:its.disabilities.support@lse.ac.uk" TargetMode="External"/><Relationship Id="rId21" Type="http://schemas.openxmlformats.org/officeDocument/2006/relationships/hyperlink" Target="http://www2.lse.ac.uk/intranet/students/yourFirstWeeks/orientation/home.aspx" TargetMode="External"/><Relationship Id="rId34" Type="http://schemas.openxmlformats.org/officeDocument/2006/relationships/hyperlink" Target="http://moodle.lse.ac.uk/" TargetMode="External"/><Relationship Id="rId42" Type="http://schemas.openxmlformats.org/officeDocument/2006/relationships/hyperlink" Target="http://www.lse.ac.uk/study/PhDAcademy/home.aspx" TargetMode="External"/><Relationship Id="rId47" Type="http://schemas.openxmlformats.org/officeDocument/2006/relationships/hyperlink" Target="mailto:studentsupport@lse.ac.uk" TargetMode="External"/><Relationship Id="rId50" Type="http://schemas.openxmlformats.org/officeDocument/2006/relationships/hyperlink" Target="http://www2.lse.ac.uk/intranet/LSEServices/chaplaincy/Religion-and-Belief-Guide.aspx" TargetMode="External"/><Relationship Id="rId55" Type="http://schemas.openxmlformats.org/officeDocument/2006/relationships/hyperlink" Target="http://www2.lse.ac.uk/intranet/CareersAndVacancies/careersService/Home.aspx" TargetMode="External"/><Relationship Id="rId63" Type="http://schemas.openxmlformats.org/officeDocument/2006/relationships/hyperlink" Target="http://www2.lse.ac.uk/intranet/LSEServices/TQARO/InternalQualityAssurance/StrategyForManagingAcademicStandards.aspx" TargetMode="External"/><Relationship Id="rId68" Type="http://schemas.openxmlformats.org/officeDocument/2006/relationships/hyperlink" Target="http://www.lse.ac.uk/resources/calendar/academicRegulations/codeOfGoodPracticeForTaughtMastersProgrammesTeachingLearningAndAssessment.htm" TargetMode="External"/><Relationship Id="rId7" Type="http://schemas.openxmlformats.org/officeDocument/2006/relationships/footnotes" Target="footnotes.xml"/><Relationship Id="rId71" Type="http://schemas.openxmlformats.org/officeDocument/2006/relationships/hyperlink" Target="http://www2.lse.ac.uk/intranet/LSEServices/policies/pdfs/school/stuCha.pdf" TargetMode="External"/><Relationship Id="rId2" Type="http://schemas.openxmlformats.org/officeDocument/2006/relationships/numbering" Target="numbering.xml"/><Relationship Id="rId16" Type="http://schemas.openxmlformats.org/officeDocument/2006/relationships/hyperlink" Target="http://www.lse.ac.uk/library/orientation/" TargetMode="External"/><Relationship Id="rId29" Type="http://schemas.openxmlformats.org/officeDocument/2006/relationships/hyperlink" Target="mailto:registry@lse.ac.uk" TargetMode="External"/><Relationship Id="rId11" Type="http://schemas.openxmlformats.org/officeDocument/2006/relationships/hyperlink" Target="http://www.lse.ac.uk/resources/calendar/academicRegulations/RegulationsOnAssessmentOffences-Plagiarism.htm" TargetMode="External"/><Relationship Id="rId24" Type="http://schemas.openxmlformats.org/officeDocument/2006/relationships/hyperlink" Target="http://www2.lse.ac.uk/intranet/students/moneyMatters/tableOfFees/home.aspx" TargetMode="External"/><Relationship Id="rId32" Type="http://schemas.openxmlformats.org/officeDocument/2006/relationships/hyperlink" Target="http://www2.lse.ac.uk/intranet/students/moneyMatters/financialSupport/Home.aspx" TargetMode="External"/><Relationship Id="rId37" Type="http://schemas.openxmlformats.org/officeDocument/2006/relationships/hyperlink" Target="mailto:it.helpdesk@lse.ac.uk" TargetMode="External"/><Relationship Id="rId40" Type="http://schemas.openxmlformats.org/officeDocument/2006/relationships/hyperlink" Target="http://www2.lse.ac.uk/intranet/LSEServices/policies/pdfs/school/guiSocMedStu.pdf" TargetMode="External"/><Relationship Id="rId45" Type="http://schemas.openxmlformats.org/officeDocument/2006/relationships/hyperlink" Target="http://www.lse.ac.uk/collections/studentCounsellingService/peersupport" TargetMode="External"/><Relationship Id="rId53" Type="http://schemas.openxmlformats.org/officeDocument/2006/relationships/hyperlink" Target="http://www.lse.ac.uk/languages" TargetMode="External"/><Relationship Id="rId58" Type="http://schemas.openxmlformats.org/officeDocument/2006/relationships/hyperlink" Target="http://www2.lse.ac.uk/intranet/CareersAndVacancies/volunteerCentre/Home.aspx" TargetMode="External"/><Relationship Id="rId66" Type="http://schemas.openxmlformats.org/officeDocument/2006/relationships/hyperlink" Target="http://blogs.lse.ac.uk/diversity/" TargetMode="External"/><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lse.ac.uk/financialSupport" TargetMode="External"/><Relationship Id="rId23" Type="http://schemas.openxmlformats.org/officeDocument/2006/relationships/hyperlink" Target="https://auth.lse.ac.uk/auth/login?service=https%3A%2F%2Flfy.lse.ac.uk%2Fportal%2Fp%2F&amp;renew=true" TargetMode="External"/><Relationship Id="rId28" Type="http://schemas.openxmlformats.org/officeDocument/2006/relationships/hyperlink" Target="http://www2.lse.ac.uk/intranet/LSEServices/financeDivision/feesAndStudentFinance/Home.aspx" TargetMode="External"/><Relationship Id="rId36" Type="http://schemas.openxmlformats.org/officeDocument/2006/relationships/hyperlink" Target="http://www2.lse.ac.uk/intranet/LSEServices/IMT/remote" TargetMode="External"/><Relationship Id="rId49" Type="http://schemas.openxmlformats.org/officeDocument/2006/relationships/hyperlink" Target="mailto:disability-dyslexia@lse.ac.uk" TargetMode="External"/><Relationship Id="rId57" Type="http://schemas.openxmlformats.org/officeDocument/2006/relationships/hyperlink" Target="https://www.facebook.com/LSECareers" TargetMode="External"/><Relationship Id="rId61" Type="http://schemas.openxmlformats.org/officeDocument/2006/relationships/hyperlink" Target="http://www.lsesu.com" TargetMode="External"/><Relationship Id="rId10" Type="http://schemas.openxmlformats.org/officeDocument/2006/relationships/footer" Target="footer1.xml"/><Relationship Id="rId19" Type="http://schemas.openxmlformats.org/officeDocument/2006/relationships/hyperlink" Target="https://apps.lse.ac.uk/training-system/" TargetMode="External"/><Relationship Id="rId31" Type="http://schemas.openxmlformats.org/officeDocument/2006/relationships/hyperlink" Target="http://www2.lse.ac.uk/intranet/students/ISIS/Home.aspx" TargetMode="External"/><Relationship Id="rId44" Type="http://schemas.openxmlformats.org/officeDocument/2006/relationships/hyperlink" Target="mailto:student.counselling@lse.ac.uk" TargetMode="External"/><Relationship Id="rId52" Type="http://schemas.openxmlformats.org/officeDocument/2006/relationships/hyperlink" Target="http://www.lse.ac.uk/languages" TargetMode="External"/><Relationship Id="rId60" Type="http://schemas.openxmlformats.org/officeDocument/2006/relationships/hyperlink" Target="mailto:widening.participation@lse.ac.uk" TargetMode="External"/><Relationship Id="rId65" Type="http://schemas.openxmlformats.org/officeDocument/2006/relationships/hyperlink" Target="http://www2.lse.ac.uk/intranet/staff/equalityAndDiversity/home.aspx" TargetMode="External"/><Relationship Id="rId73" Type="http://schemas.openxmlformats.org/officeDocument/2006/relationships/hyperlink" Target="mailto:alumni@lse.ac.uk" TargetMode="External"/><Relationship Id="rId4" Type="http://schemas.microsoft.com/office/2007/relationships/stylesWithEffects" Target="stylesWithEffects.xml"/><Relationship Id="rId9" Type="http://schemas.openxmlformats.org/officeDocument/2006/relationships/hyperlink" Target="http://www.lse.ac.uk/resources/calendar/CourseAndProgrammeInfo/LentTermWeek0Exams.htm" TargetMode="External"/><Relationship Id="rId14" Type="http://schemas.openxmlformats.org/officeDocument/2006/relationships/hyperlink" Target="mailto:n.m.morgan@lse.ac.uk" TargetMode="External"/><Relationship Id="rId22" Type="http://schemas.openxmlformats.org/officeDocument/2006/relationships/hyperlink" Target="http://www2.lse.ac.uk/intranet/students/registrationTimetablesAssessment/Registration/home.aspx" TargetMode="External"/><Relationship Id="rId27" Type="http://schemas.openxmlformats.org/officeDocument/2006/relationships/hyperlink" Target="http://www2.lse.ac.uk/intranet/LSEServices/financeDivision/feesAndStudentFinance/Paying%20fees/How_to_Pay.aspx" TargetMode="External"/><Relationship Id="rId30" Type="http://schemas.openxmlformats.org/officeDocument/2006/relationships/hyperlink" Target="http://www2.lse.ac.uk/intranet/students/registrationTimetablesAssessment/certificationDocumentation/certificatesOfRegistration.aspx" TargetMode="External"/><Relationship Id="rId35" Type="http://schemas.openxmlformats.org/officeDocument/2006/relationships/hyperlink" Target="mailto:it.helpdesk@lse.ac.uk" TargetMode="External"/><Relationship Id="rId43" Type="http://schemas.openxmlformats.org/officeDocument/2006/relationships/hyperlink" Target="http://www.lse.ac.uk/collections/studentCounsellingService/%20" TargetMode="External"/><Relationship Id="rId48" Type="http://schemas.openxmlformats.org/officeDocument/2006/relationships/hyperlink" Target="http://www2.lse.ac.uk/intranet/LSEServices/disabilityService/Home.aspx" TargetMode="External"/><Relationship Id="rId56" Type="http://schemas.openxmlformats.org/officeDocument/2006/relationships/hyperlink" Target="http://www2.lse.ac.uk/intranet/CareersAndVacancies/graduateDestinations/Home.aspx" TargetMode="External"/><Relationship Id="rId64" Type="http://schemas.openxmlformats.org/officeDocument/2006/relationships/hyperlink" Target="http://www2.lse.ac.uk/intranet/LSEServices/TQARO/TeachingSurveys/Results/Home.aspx" TargetMode="External"/><Relationship Id="rId69" Type="http://schemas.openxmlformats.org/officeDocument/2006/relationships/hyperlink" Target="http://www2.lse.ac.uk/intranet/LSEServices/policies/pdfs/school/stuCha.pdf" TargetMode="External"/><Relationship Id="rId8" Type="http://schemas.openxmlformats.org/officeDocument/2006/relationships/endnotes" Target="endnotes.xml"/><Relationship Id="rId51" Type="http://schemas.openxmlformats.org/officeDocument/2006/relationships/hyperlink" Target="http://www2.lse.ac.uk/intranet/LSEServices/chaplaincy/Home.aspx" TargetMode="External"/><Relationship Id="rId72" Type="http://schemas.openxmlformats.org/officeDocument/2006/relationships/hyperlink" Target="http://www2.lse.ac.uk/intranet/LSEServices/policies/pdfs/school/ethCod.pdf" TargetMode="External"/><Relationship Id="rId3" Type="http://schemas.openxmlformats.org/officeDocument/2006/relationships/styles" Target="styles.xml"/><Relationship Id="rId12" Type="http://schemas.openxmlformats.org/officeDocument/2006/relationships/hyperlink" Target="http://www.lse.ac.uk/resources/calendar/academicRegulations/statementOnEditorialHelp.htm" TargetMode="External"/><Relationship Id="rId17" Type="http://schemas.openxmlformats.org/officeDocument/2006/relationships/hyperlink" Target="http://lse.summon.serialssolutions.com/" TargetMode="External"/><Relationship Id="rId25" Type="http://schemas.openxmlformats.org/officeDocument/2006/relationships/hyperlink" Target="http://www2.lse.ac.uk/intranet/LSEServices/financeDivision/feesAndStudentFinance/Home.aspx" TargetMode="External"/><Relationship Id="rId33" Type="http://schemas.openxmlformats.org/officeDocument/2006/relationships/hyperlink" Target="http://www2.lse.ac.uk/studentRepresentation/home.aspx" TargetMode="External"/><Relationship Id="rId38" Type="http://schemas.openxmlformats.org/officeDocument/2006/relationships/hyperlink" Target="file:///C:\Users\Oliver\AppData\Local\Microsoft\Windows\Temporary%20Internet%20Files\Content.Outlook\AppData\Local\Microsoft\Windows\Temporary%20Internet%20Files\Content.Outlook\DQK10T1T\www2.lse.ac.uk\vita" TargetMode="External"/><Relationship Id="rId46" Type="http://schemas.openxmlformats.org/officeDocument/2006/relationships/hyperlink" Target="http://www.facebook.com/LsePeerSupport" TargetMode="External"/><Relationship Id="rId59" Type="http://schemas.openxmlformats.org/officeDocument/2006/relationships/hyperlink" Target="http://www2.lse.ac.uk/study/undergraduate/informationForTeachersAndSchools/wideningParticipation/home.aspx" TargetMode="External"/><Relationship Id="rId67" Type="http://schemas.openxmlformats.org/officeDocument/2006/relationships/hyperlink" Target="http://www.lse.ac.uk/resources/calendar/academicRegulations/codeOfGoodPracticeForUndergraduateProgrammesTeachingLearningAndAssessment.htm" TargetMode="External"/><Relationship Id="rId20" Type="http://schemas.openxmlformats.org/officeDocument/2006/relationships/hyperlink" Target="http://www2.lse.ac.uk/intranet/students/yourFirstWeeks/home.aspx" TargetMode="External"/><Relationship Id="rId41" Type="http://schemas.openxmlformats.org/officeDocument/2006/relationships/hyperlink" Target="file:///C:\Users\Oliver\AppData\Local\Microsoft\Windows\Temporary%20Internet%20Files\Content.Outlook\AppData\Local\Microsoft\Windows\Temporary%20Internet%20Files\Content.Outlook\DQK10T1T\www2.lse.ac.uk\imt" TargetMode="External"/><Relationship Id="rId54" Type="http://schemas.openxmlformats.org/officeDocument/2006/relationships/hyperlink" Target="https://auth.lse.ac.uk/auth/login?service=https%3a%2f%2fcareers.lse.ac.uk%2fIdentity%2fCAS%2freturn.aspx%3fReturnUrl%3d%252f" TargetMode="External"/><Relationship Id="rId62" Type="http://schemas.openxmlformats.org/officeDocument/2006/relationships/hyperlink" Target="mailto:nursery@lse.ac.uk" TargetMode="External"/><Relationship Id="rId70" Type="http://schemas.openxmlformats.org/officeDocument/2006/relationships/hyperlink" Target="http://www2.lse.ac.uk/intranet/LSEServices/policies/pdfs/school/ethCod.pdf"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5883A3A8.dotm</Template>
  <TotalTime>360</TotalTime>
  <Pages>42</Pages>
  <Words>17057</Words>
  <Characters>97163</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Economic History</vt:lpstr>
    </vt:vector>
  </TitlesOfParts>
  <Company>London School of Economics and Political Science</Company>
  <LinksUpToDate>false</LinksUpToDate>
  <CharactersWithSpaces>113993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History</dc:title>
  <dc:subject>Handbook for Research Students</dc:subject>
  <dc:creator>Joan Roses, Doctoral Programme Director</dc:creator>
  <cp:lastModifiedBy>Administrator</cp:lastModifiedBy>
  <cp:revision>24</cp:revision>
  <cp:lastPrinted>2015-09-08T13:37:00Z</cp:lastPrinted>
  <dcterms:created xsi:type="dcterms:W3CDTF">2015-09-07T14:44:00Z</dcterms:created>
  <dcterms:modified xsi:type="dcterms:W3CDTF">2015-09-21T09:29:00Z</dcterms:modified>
</cp:coreProperties>
</file>