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3495" w:rsidRPr="005703E9" w:rsidRDefault="00143495" w:rsidP="00143495">
      <w:pPr>
        <w:pStyle w:val="Cuerpo"/>
        <w:tabs>
          <w:tab w:val="left" w:pos="720"/>
        </w:tabs>
        <w:spacing w:after="160" w:line="360" w:lineRule="auto"/>
        <w:jc w:val="both"/>
        <w:rPr>
          <w:rStyle w:val="Ninguno"/>
          <w:rFonts w:ascii="Times New Roman" w:hAnsi="Times New Roman" w:cs="Times New Roman"/>
          <w:noProof/>
          <w:color w:val="auto"/>
          <w:sz w:val="28"/>
          <w:szCs w:val="28"/>
          <w:lang w:val="en-GB"/>
        </w:rPr>
      </w:pPr>
      <w:bookmarkStart w:id="0" w:name="_GoBack"/>
      <w:r w:rsidRPr="005703E9">
        <w:rPr>
          <w:rStyle w:val="Ninguno"/>
          <w:rFonts w:ascii="Times New Roman" w:hAnsi="Times New Roman" w:cs="Times New Roman"/>
          <w:noProof/>
          <w:color w:val="auto"/>
          <w:sz w:val="28"/>
          <w:szCs w:val="28"/>
          <w:lang w:val="en-GB"/>
        </w:rPr>
        <w:t xml:space="preserve">Extract </w:t>
      </w:r>
      <w:r>
        <w:rPr>
          <w:rStyle w:val="Ninguno"/>
          <w:rFonts w:ascii="Times New Roman" w:hAnsi="Times New Roman" w:cs="Times New Roman"/>
          <w:noProof/>
          <w:color w:val="auto"/>
          <w:sz w:val="28"/>
          <w:szCs w:val="28"/>
          <w:lang w:val="en-GB"/>
        </w:rPr>
        <w:t>from</w:t>
      </w:r>
      <w:r w:rsidRPr="005703E9">
        <w:rPr>
          <w:rStyle w:val="Ninguno"/>
          <w:rFonts w:ascii="Times New Roman" w:hAnsi="Times New Roman" w:cs="Times New Roman"/>
          <w:noProof/>
          <w:color w:val="auto"/>
          <w:sz w:val="28"/>
          <w:szCs w:val="28"/>
          <w:lang w:val="en-GB"/>
        </w:rPr>
        <w:t xml:space="preserve"> </w:t>
      </w:r>
      <w:r>
        <w:rPr>
          <w:rStyle w:val="Ninguno"/>
          <w:rFonts w:ascii="Times New Roman" w:hAnsi="Times New Roman" w:cs="Times New Roman"/>
          <w:noProof/>
          <w:color w:val="auto"/>
          <w:sz w:val="28"/>
          <w:szCs w:val="28"/>
          <w:lang w:val="en-GB"/>
        </w:rPr>
        <w:t>the</w:t>
      </w:r>
      <w:r w:rsidRPr="005703E9">
        <w:rPr>
          <w:rStyle w:val="Ninguno"/>
          <w:rFonts w:ascii="Times New Roman" w:hAnsi="Times New Roman" w:cs="Times New Roman"/>
          <w:noProof/>
          <w:color w:val="auto"/>
          <w:sz w:val="28"/>
          <w:szCs w:val="28"/>
          <w:lang w:val="en-GB"/>
        </w:rPr>
        <w:t xml:space="preserve"> Cabinet memorandum by the Acting Secretary of State f</w:t>
      </w:r>
      <w:r>
        <w:rPr>
          <w:rStyle w:val="Ninguno"/>
          <w:rFonts w:ascii="Times New Roman" w:hAnsi="Times New Roman" w:cs="Times New Roman"/>
          <w:noProof/>
          <w:color w:val="auto"/>
          <w:sz w:val="28"/>
          <w:szCs w:val="28"/>
          <w:lang w:val="en-GB"/>
        </w:rPr>
        <w:t>or Foreign Affairs regarding</w:t>
      </w:r>
      <w:r w:rsidRPr="005703E9">
        <w:rPr>
          <w:rStyle w:val="Ninguno"/>
          <w:rFonts w:ascii="Times New Roman" w:hAnsi="Times New Roman" w:cs="Times New Roman"/>
          <w:noProof/>
          <w:color w:val="auto"/>
          <w:sz w:val="28"/>
          <w:szCs w:val="28"/>
          <w:lang w:val="en-GB"/>
        </w:rPr>
        <w:t xml:space="preserve"> British policy towards the Soviet Union and Germany, 3 July 1953 </w:t>
      </w:r>
    </w:p>
    <w:bookmarkEnd w:id="0"/>
    <w:p w:rsidR="00143495" w:rsidRPr="005703E9" w:rsidRDefault="00143495" w:rsidP="00143495">
      <w:pPr>
        <w:pStyle w:val="Cuerpo"/>
        <w:tabs>
          <w:tab w:val="left" w:pos="720"/>
        </w:tabs>
        <w:spacing w:after="160" w:line="360" w:lineRule="auto"/>
        <w:jc w:val="both"/>
        <w:rPr>
          <w:rFonts w:ascii="Times New Roman" w:eastAsia="Times New Roman" w:hAnsi="Times New Roman" w:cs="Times New Roman"/>
          <w:noProof/>
          <w:color w:val="auto"/>
          <w:sz w:val="28"/>
          <w:szCs w:val="28"/>
          <w:lang w:val="en-GB"/>
        </w:rPr>
      </w:pPr>
    </w:p>
    <w:p w:rsidR="00143495" w:rsidRPr="005703E9" w:rsidRDefault="00143495" w:rsidP="00143495">
      <w:pPr>
        <w:pStyle w:val="Cuerpo"/>
        <w:tabs>
          <w:tab w:val="left" w:pos="720"/>
        </w:tabs>
        <w:spacing w:after="160" w:line="360" w:lineRule="auto"/>
        <w:jc w:val="both"/>
        <w:outlineLvl w:val="0"/>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SECRET</w:t>
      </w:r>
    </w:p>
    <w:p w:rsidR="00143495" w:rsidRPr="005703E9" w:rsidRDefault="00143495" w:rsidP="00143495">
      <w:pPr>
        <w:pStyle w:val="Cuerpo"/>
        <w:tabs>
          <w:tab w:val="left" w:pos="720"/>
        </w:tabs>
        <w:spacing w:after="160" w:line="360" w:lineRule="auto"/>
        <w:jc w:val="both"/>
        <w:outlineLvl w:val="0"/>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C.(53)187</w:t>
      </w:r>
    </w:p>
    <w:p w:rsidR="00143495" w:rsidRPr="005703E9" w:rsidRDefault="00143495" w:rsidP="00143495">
      <w:pPr>
        <w:pStyle w:val="Cuerpo"/>
        <w:tabs>
          <w:tab w:val="left" w:pos="720"/>
        </w:tabs>
        <w:spacing w:after="160"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CABINET</w:t>
      </w:r>
    </w:p>
    <w:p w:rsidR="00143495" w:rsidRDefault="00143495" w:rsidP="00143495">
      <w:pPr>
        <w:pStyle w:val="Cuerpo"/>
        <w:tabs>
          <w:tab w:val="left" w:pos="720"/>
        </w:tabs>
        <w:spacing w:after="160" w:line="360" w:lineRule="auto"/>
        <w:jc w:val="both"/>
        <w:rPr>
          <w:rStyle w:val="Ninguno"/>
          <w:rFonts w:ascii="Times New Roman" w:hAnsi="Times New Roman" w:cs="Times New Roman"/>
          <w:noProof/>
          <w:color w:val="auto"/>
          <w:sz w:val="28"/>
          <w:szCs w:val="28"/>
          <w:lang w:val="en-GB"/>
        </w:rPr>
      </w:pPr>
    </w:p>
    <w:p w:rsidR="00143495" w:rsidRPr="005703E9" w:rsidRDefault="00143495" w:rsidP="00143495">
      <w:pPr>
        <w:pStyle w:val="Cuerpo"/>
        <w:tabs>
          <w:tab w:val="left" w:pos="720"/>
        </w:tabs>
        <w:spacing w:after="160" w:line="360" w:lineRule="auto"/>
        <w:jc w:val="center"/>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POLICY TOWARDS THE SOVIET UNION AND GERMANY</w:t>
      </w:r>
    </w:p>
    <w:p w:rsidR="00143495" w:rsidRPr="005703E9" w:rsidRDefault="00143495" w:rsidP="00143495">
      <w:pPr>
        <w:pStyle w:val="Cuerpo"/>
        <w:tabs>
          <w:tab w:val="left" w:pos="720"/>
        </w:tabs>
        <w:spacing w:after="160" w:line="360" w:lineRule="auto"/>
        <w:jc w:val="both"/>
        <w:rPr>
          <w:rFonts w:ascii="Times New Roman" w:eastAsia="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w:t>
      </w:r>
    </w:p>
    <w:p w:rsidR="00143495" w:rsidRPr="005703E9" w:rsidRDefault="00143495" w:rsidP="00143495">
      <w:pPr>
        <w:pStyle w:val="Cuerpo"/>
        <w:tabs>
          <w:tab w:val="left" w:pos="720"/>
        </w:tabs>
        <w:spacing w:after="160" w:line="360" w:lineRule="auto"/>
        <w:jc w:val="both"/>
        <w:outlineLvl w:val="0"/>
        <w:rPr>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u w:val="single"/>
          <w:lang w:val="en-GB"/>
        </w:rPr>
        <w:t>Policy towards the Soviet Union</w:t>
      </w:r>
    </w:p>
    <w:p w:rsidR="00143495" w:rsidRPr="005163A4" w:rsidRDefault="00143495" w:rsidP="00143495">
      <w:pPr>
        <w:pStyle w:val="Cuerpo"/>
        <w:tabs>
          <w:tab w:val="left" w:pos="720"/>
        </w:tabs>
        <w:spacing w:after="160" w:line="360" w:lineRule="auto"/>
        <w:jc w:val="both"/>
        <w:rPr>
          <w:rFonts w:ascii="Times New Roman" w:hAnsi="Times New Roman" w:cs="Times New Roman"/>
          <w:noProof/>
          <w:color w:val="auto"/>
          <w:sz w:val="28"/>
          <w:szCs w:val="28"/>
          <w:lang w:val="en-GB"/>
        </w:rPr>
      </w:pPr>
      <w:r>
        <w:rPr>
          <w:rStyle w:val="Ninguno"/>
          <w:rFonts w:ascii="Times New Roman" w:hAnsi="Times New Roman" w:cs="Times New Roman"/>
          <w:noProof/>
          <w:color w:val="auto"/>
          <w:sz w:val="28"/>
          <w:szCs w:val="28"/>
          <w:lang w:val="en-GB"/>
        </w:rPr>
        <w:tab/>
      </w:r>
      <w:r w:rsidRPr="005703E9">
        <w:rPr>
          <w:rStyle w:val="Ninguno"/>
          <w:rFonts w:ascii="Times New Roman" w:hAnsi="Times New Roman" w:cs="Times New Roman"/>
          <w:noProof/>
          <w:color w:val="auto"/>
          <w:sz w:val="28"/>
          <w:szCs w:val="28"/>
          <w:lang w:val="en-GB"/>
        </w:rPr>
        <w:t xml:space="preserve">3. There is broad agreement between the three Western Powers, and indeed between all the North Atlantic Treaty Powers, on the interpretation of Soviet policy, internal and external, since the death of Stalin. Internal changes, although perhaps less spectacular than some Soviet external moves, are likely to prove more important in the long run. They amount so far to more incentives and less repression for the Soviet population. Although the present 3 or 5-man Directorate seem to be in control, they lack collectively and individually Stalin’s prestige, and the internal situation is clearly less stable than it was under his absolute authority. While we should not fall victims to wishful thinking, there are even possibilities of the situation developing in such a way as seriously to weaken, or at any rate to modify the character of, the Soviet regime. In the external field there have been many steps to reduce international tension, although without affecting basic Soviet long-term policies. These steps can be explained by (i) a desire on the part of the new rulers to acquire popularity and to establish their internal position free from external worries; (ii) fear of America (the atom bomb, </w:t>
      </w:r>
      <w:r w:rsidRPr="005703E9">
        <w:rPr>
          <w:rStyle w:val="Ninguno"/>
          <w:rFonts w:ascii="Times New Roman" w:hAnsi="Times New Roman" w:cs="Times New Roman"/>
          <w:noProof/>
          <w:color w:val="auto"/>
          <w:sz w:val="28"/>
          <w:szCs w:val="28"/>
          <w:lang w:val="en-GB"/>
        </w:rPr>
        <w:lastRenderedPageBreak/>
        <w:t>industrial potential, and possible impatience); and (iii) a desire to weaken and divide the Western world. The most important gesture so far has been Russian support for an armistice in Korea, but broadly speaking these gestures (for list see Annex), although significant, do not yet amount to much more than “leaving off doing things which we have not been doing to them”. It is by no means clear that the present Soviet rulers are anxious or ready for serious negotiations on current problems; but it is to our advantage on grounds of policy and public relations alike to test out what may prove to be a new situation in Russia. At the best we might over a period obtain a settlement of some problems; if no more, we might prolong the present relaxation in international tension and we might well learn more about the real intentions and capabilities of the present Soviet leaders.</w:t>
      </w:r>
    </w:p>
    <w:p w:rsidR="00143495" w:rsidRPr="005703E9" w:rsidRDefault="00143495" w:rsidP="00143495">
      <w:pPr>
        <w:pStyle w:val="Cuerpo"/>
        <w:tabs>
          <w:tab w:val="left" w:pos="720"/>
        </w:tabs>
        <w:spacing w:after="160" w:line="360" w:lineRule="auto"/>
        <w:jc w:val="both"/>
        <w:outlineLvl w:val="0"/>
        <w:rPr>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u w:val="single"/>
          <w:lang w:val="en-GB"/>
        </w:rPr>
        <w:t>Anglo-American differences about the Soviet Union</w:t>
      </w:r>
    </w:p>
    <w:p w:rsidR="00143495" w:rsidRPr="005703E9" w:rsidRDefault="00143495" w:rsidP="00143495">
      <w:pPr>
        <w:pStyle w:val="Cuerpo"/>
        <w:tabs>
          <w:tab w:val="left" w:pos="720"/>
        </w:tabs>
        <w:spacing w:after="160" w:line="360" w:lineRule="auto"/>
        <w:jc w:val="both"/>
        <w:rPr>
          <w:rStyle w:val="Ninguno"/>
          <w:rFonts w:ascii="Times New Roman" w:hAnsi="Times New Roman" w:cs="Times New Roman"/>
          <w:noProof/>
          <w:color w:val="auto"/>
          <w:sz w:val="28"/>
          <w:szCs w:val="28"/>
          <w:lang w:val="en-GB"/>
        </w:rPr>
      </w:pPr>
      <w:r>
        <w:rPr>
          <w:rStyle w:val="Ninguno"/>
          <w:rFonts w:ascii="Times New Roman" w:hAnsi="Times New Roman" w:cs="Times New Roman"/>
          <w:noProof/>
          <w:color w:val="auto"/>
          <w:sz w:val="28"/>
          <w:szCs w:val="28"/>
          <w:lang w:val="en-GB"/>
        </w:rPr>
        <w:tab/>
      </w:r>
      <w:r w:rsidRPr="005703E9">
        <w:rPr>
          <w:rStyle w:val="Ninguno"/>
          <w:rFonts w:ascii="Times New Roman" w:hAnsi="Times New Roman" w:cs="Times New Roman"/>
          <w:noProof/>
          <w:color w:val="auto"/>
          <w:sz w:val="28"/>
          <w:szCs w:val="28"/>
          <w:lang w:val="en-GB"/>
        </w:rPr>
        <w:t xml:space="preserve">4. The main difference between ourselves and the American Administration is that the Americans, no doubt partly influenced by their different domestic situation, have hitherto wanted to let events behind the Iron Curtain develop further before embarking upon any high-level talks. There also seems now to be a new and more dangerous American tendency, which has its roots in the Republican election campaign and was illustrated in a recent statement by Mr. Dulles, to interpret the situation behind the Iron Curtain as already very shaky and therefore to advocate new although unspecified measures to encourage and even promote the early liberation of the satellite countries. It is my intention to resist American pressure for new initiatives of this kind. A policy of pinpricks is calculated to exasperate the Russians and is most unlikely to help the unhappy peoples of the occupied countries. The last thing we want to do is to bait the Russian and satellite Governments into taking violent measures against them. The growing strength of the West is likely to be the best stimulus to the morale of the subject peoples. We must of course keep the spirit of freedom alive in Eastern Europe, but we should also counsel prudence and restraint. </w:t>
      </w:r>
      <w:r>
        <w:rPr>
          <w:rStyle w:val="Ninguno"/>
          <w:rFonts w:ascii="Times New Roman" w:hAnsi="Times New Roman" w:cs="Times New Roman"/>
          <w:noProof/>
          <w:color w:val="auto"/>
          <w:sz w:val="28"/>
          <w:szCs w:val="28"/>
          <w:lang w:val="en-GB"/>
        </w:rPr>
        <w:t>J</w:t>
      </w:r>
      <w:r w:rsidRPr="005703E9">
        <w:rPr>
          <w:rStyle w:val="Ninguno"/>
          <w:rFonts w:ascii="Times New Roman" w:hAnsi="Times New Roman" w:cs="Times New Roman"/>
          <w:noProof/>
          <w:color w:val="auto"/>
          <w:sz w:val="28"/>
          <w:szCs w:val="28"/>
          <w:lang w:val="en-GB"/>
        </w:rPr>
        <w:t xml:space="preserve">udging by his Press </w:t>
      </w:r>
      <w:r w:rsidRPr="005703E9">
        <w:rPr>
          <w:rStyle w:val="Ninguno"/>
          <w:rFonts w:ascii="Times New Roman" w:hAnsi="Times New Roman" w:cs="Times New Roman"/>
          <w:noProof/>
          <w:color w:val="auto"/>
          <w:sz w:val="28"/>
          <w:szCs w:val="28"/>
          <w:lang w:val="en-GB"/>
        </w:rPr>
        <w:lastRenderedPageBreak/>
        <w:t>Conference this week, we should have the support of the President.</w:t>
      </w:r>
      <w:r w:rsidRPr="005703E9">
        <w:rPr>
          <w:rStyle w:val="Ninguno"/>
          <w:rFonts w:ascii="Times New Roman" w:hAnsi="Times New Roman" w:cs="Times New Roman"/>
          <w:noProof/>
          <w:color w:val="auto"/>
          <w:sz w:val="28"/>
          <w:szCs w:val="28"/>
          <w:vertAlign w:val="superscript"/>
          <w:lang w:val="en-GB"/>
        </w:rPr>
        <w:footnoteReference w:id="1"/>
      </w:r>
      <w:r w:rsidRPr="005703E9">
        <w:rPr>
          <w:rStyle w:val="Ninguno"/>
          <w:rFonts w:ascii="Times New Roman" w:hAnsi="Times New Roman" w:cs="Times New Roman"/>
          <w:noProof/>
          <w:color w:val="auto"/>
          <w:sz w:val="28"/>
          <w:szCs w:val="28"/>
          <w:lang w:val="en-GB"/>
        </w:rPr>
        <w:t xml:space="preserve"> It is also my intention to try and persuade Mr. Dulles that high-level talks with the Russians, of the exploratory and informal character advocated by the Prime Minister, held in due time and after proper preparation might do good and could do no harm, and that it would be a great mistake to take the responsibility upon ourselves of disappointing public expectations about such talks. It should be possible to count on French support on both these issues. </w:t>
      </w:r>
    </w:p>
    <w:p w:rsidR="00143495" w:rsidRPr="005703E9" w:rsidRDefault="00143495" w:rsidP="00143495">
      <w:pPr>
        <w:pStyle w:val="Cuerpo"/>
        <w:tabs>
          <w:tab w:val="left" w:pos="720"/>
        </w:tabs>
        <w:spacing w:line="360" w:lineRule="auto"/>
        <w:jc w:val="both"/>
        <w:rPr>
          <w:rFonts w:ascii="Times New Roman" w:eastAsia="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w:t>
      </w:r>
    </w:p>
    <w:p w:rsidR="00143495" w:rsidRPr="005703E9" w:rsidRDefault="00143495" w:rsidP="00143495">
      <w:pPr>
        <w:pStyle w:val="Cuerpo"/>
        <w:tabs>
          <w:tab w:val="left" w:pos="720"/>
        </w:tabs>
        <w:spacing w:after="160"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[TNA, CAB 129/61/37]</w:t>
      </w:r>
    </w:p>
    <w:p w:rsidR="00143495" w:rsidRPr="005703E9" w:rsidRDefault="00143495" w:rsidP="00143495">
      <w:pPr>
        <w:pStyle w:val="Cuerpo"/>
        <w:tabs>
          <w:tab w:val="left" w:pos="720"/>
        </w:tabs>
        <w:spacing w:after="160"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 xml:space="preserve">Keywords: </w:t>
      </w:r>
      <w:r>
        <w:rPr>
          <w:rStyle w:val="Ninguno"/>
          <w:rFonts w:ascii="Times New Roman" w:hAnsi="Times New Roman" w:cs="Times New Roman"/>
          <w:noProof/>
          <w:color w:val="auto"/>
          <w:sz w:val="28"/>
          <w:szCs w:val="28"/>
          <w:lang w:val="en-GB"/>
        </w:rPr>
        <w:t>Great – power relations</w:t>
      </w:r>
    </w:p>
    <w:p w:rsidR="009746DC" w:rsidRDefault="009746DC"/>
    <w:sectPr w:rsidR="009746D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3495" w:rsidRDefault="00143495" w:rsidP="00143495">
      <w:pPr>
        <w:spacing w:after="0" w:line="240" w:lineRule="auto"/>
      </w:pPr>
      <w:r>
        <w:separator/>
      </w:r>
    </w:p>
  </w:endnote>
  <w:endnote w:type="continuationSeparator" w:id="0">
    <w:p w:rsidR="00143495" w:rsidRDefault="00143495" w:rsidP="001434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3495" w:rsidRDefault="00143495" w:rsidP="00143495">
      <w:pPr>
        <w:spacing w:after="0" w:line="240" w:lineRule="auto"/>
      </w:pPr>
      <w:r>
        <w:separator/>
      </w:r>
    </w:p>
  </w:footnote>
  <w:footnote w:type="continuationSeparator" w:id="0">
    <w:p w:rsidR="00143495" w:rsidRDefault="00143495" w:rsidP="00143495">
      <w:pPr>
        <w:spacing w:after="0" w:line="240" w:lineRule="auto"/>
      </w:pPr>
      <w:r>
        <w:continuationSeparator/>
      </w:r>
    </w:p>
  </w:footnote>
  <w:footnote w:id="1">
    <w:p w:rsidR="00143495" w:rsidRPr="00644810" w:rsidRDefault="00143495" w:rsidP="00143495">
      <w:pPr>
        <w:pStyle w:val="FootnoteText"/>
        <w:spacing w:line="240" w:lineRule="auto"/>
        <w:contextualSpacing/>
        <w:jc w:val="both"/>
        <w:rPr>
          <w:rFonts w:cs="Times New Roman"/>
          <w:lang w:val="en-GB"/>
        </w:rPr>
      </w:pPr>
      <w:r w:rsidRPr="00644810">
        <w:rPr>
          <w:rStyle w:val="Ninguno"/>
          <w:rFonts w:eastAsia="Times New Roman" w:cs="Times New Roman"/>
          <w:vertAlign w:val="superscript"/>
        </w:rPr>
        <w:footnoteRef/>
      </w:r>
      <w:r w:rsidRPr="00644810">
        <w:rPr>
          <w:rStyle w:val="Ninguno"/>
          <w:rFonts w:cs="Times New Roman"/>
          <w:vertAlign w:val="superscript"/>
          <w:lang w:val="en-GB"/>
        </w:rPr>
        <w:t xml:space="preserve"> </w:t>
      </w:r>
      <w:r w:rsidRPr="00644810">
        <w:rPr>
          <w:rFonts w:cs="Times New Roman"/>
          <w:lang w:val="en-GB"/>
        </w:rPr>
        <w:t>Eisenhower began his press conference on 1 July with a short discussion of the anxieties in satellite countries and of his sympathy for their populations, but did not propose any kind of intervention on the part of the United States. See</w:t>
      </w:r>
      <w:r w:rsidRPr="00644810">
        <w:rPr>
          <w:rFonts w:cs="Times New Roman"/>
          <w:lang w:val="en-US"/>
        </w:rPr>
        <w:t xml:space="preserve"> </w:t>
      </w:r>
      <w:r w:rsidRPr="00644810">
        <w:rPr>
          <w:rFonts w:cs="Times New Roman"/>
          <w:i/>
          <w:iCs/>
          <w:lang w:val="en-US"/>
        </w:rPr>
        <w:t xml:space="preserve">Public Papers of the President of the United States, Eisenhower </w:t>
      </w:r>
      <w:r w:rsidRPr="00644810">
        <w:rPr>
          <w:rFonts w:cs="Times New Roman"/>
          <w:lang w:val="en-US"/>
        </w:rPr>
        <w:t>(1953), 462-463</w:t>
      </w:r>
      <w:r w:rsidRPr="00644810">
        <w:rPr>
          <w:rStyle w:val="Ninguno"/>
          <w:rFonts w:cs="Times New Roman"/>
          <w:lang w:val="en-GB"/>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3495"/>
    <w:rsid w:val="00143495"/>
    <w:rsid w:val="009746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82ABCA-201A-4C64-91A7-0FC00BE18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inguno">
    <w:name w:val="Ninguno"/>
    <w:rsid w:val="00143495"/>
    <w:rPr>
      <w:lang w:val="en-US"/>
    </w:rPr>
  </w:style>
  <w:style w:type="paragraph" w:styleId="FootnoteText">
    <w:name w:val="footnote text"/>
    <w:link w:val="FootnoteTextChar"/>
    <w:rsid w:val="00143495"/>
    <w:pPr>
      <w:pBdr>
        <w:top w:val="nil"/>
        <w:left w:val="nil"/>
        <w:bottom w:val="nil"/>
        <w:right w:val="nil"/>
        <w:between w:val="nil"/>
        <w:bar w:val="nil"/>
      </w:pBdr>
      <w:suppressAutoHyphens/>
      <w:spacing w:after="0" w:line="100" w:lineRule="atLeast"/>
    </w:pPr>
    <w:rPr>
      <w:rFonts w:ascii="Times New Roman" w:eastAsia="Calibri" w:hAnsi="Times New Roman" w:cs="Calibri"/>
      <w:color w:val="000000"/>
      <w:sz w:val="20"/>
      <w:szCs w:val="20"/>
      <w:u w:color="000000"/>
      <w:bdr w:val="nil"/>
      <w:lang w:val="ru-RU"/>
    </w:rPr>
  </w:style>
  <w:style w:type="character" w:customStyle="1" w:styleId="FootnoteTextChar">
    <w:name w:val="Footnote Text Char"/>
    <w:basedOn w:val="DefaultParagraphFont"/>
    <w:link w:val="FootnoteText"/>
    <w:rsid w:val="00143495"/>
    <w:rPr>
      <w:rFonts w:ascii="Times New Roman" w:eastAsia="Calibri" w:hAnsi="Times New Roman" w:cs="Calibri"/>
      <w:color w:val="000000"/>
      <w:sz w:val="20"/>
      <w:szCs w:val="20"/>
      <w:u w:color="000000"/>
      <w:bdr w:val="nil"/>
      <w:lang w:val="ru-RU"/>
    </w:rPr>
  </w:style>
  <w:style w:type="paragraph" w:customStyle="1" w:styleId="Cuerpo">
    <w:name w:val="Cuerpo"/>
    <w:rsid w:val="00143495"/>
    <w:pPr>
      <w:pBdr>
        <w:top w:val="nil"/>
        <w:left w:val="nil"/>
        <w:bottom w:val="nil"/>
        <w:right w:val="nil"/>
        <w:between w:val="nil"/>
        <w:bar w:val="nil"/>
      </w:pBdr>
      <w:spacing w:after="200" w:line="276" w:lineRule="auto"/>
    </w:pPr>
    <w:rPr>
      <w:rFonts w:ascii="Calibri" w:eastAsia="Calibri" w:hAnsi="Calibri" w:cs="Calibri"/>
      <w:color w:val="000000"/>
      <w:u w:color="000000"/>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636</Words>
  <Characters>3629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4257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2016-07-12T09:19:00Z</dcterms:created>
  <dcterms:modified xsi:type="dcterms:W3CDTF">2016-07-12T09:19:00Z</dcterms:modified>
</cp:coreProperties>
</file>