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wmf" ContentType="image/x-wmf"/>
  <Default Extension="gif" ContentType="image/gif"/>
  <Default Extension="png" ContentType="image/.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5" /><Relationship Type="http://schemas.openxmlformats.org/officeDocument/2006/relationships/extended-properties" Target="docProps/app.xml" Id="rId6" /><Relationship Type="http://schemas.openxmlformats.org/package/2006/relationships/metadata/core-properties" Target="docProps/core.xml" Id="rId7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rPr/>
        <w:spacing/>
      </w:pPr>
      <w:r>
        <w:rPr>
          <w:color w:val="0000FF"/>
          <w:noProof/>
        </w:rPr>
        <w:drawing>
          <wp:inline>
            <wp:extent cx="3735070" cy="861060"/>
            <wp:docPr id="1" name="" descr="Vårt Göteborg"/>
            <a:graphic>
              <a:graphicData uri="http://schemas.openxmlformats.org/drawingml/2006/picture">
                <pic:pic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07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rPr>
          <w:sz w:val="20"/>
          <w:szCs w:val="20"/>
        </w:rPr>
        <w:spacing w:line="240" w:lineRule="auto"/>
      </w:pPr>
      <w:r>
        <w:rPr>
          <w:sz w:val="20"/>
          <w:szCs w:val="20"/>
        </w:rPr>
        <w:t xml:space="preserve">24-0</w:t>
      </w:r>
      <w:bookmarkStart w:name="_GoBack" w:id="2"/>
      <w:bookmarkEnd w:id="2"/>
      <w:r>
        <w:rPr>
          <w:sz w:val="20"/>
          <w:szCs w:val="20"/>
        </w:rPr>
        <w:t xml:space="preserve">1- 2014</w:t>
      </w:r>
    </w:p>
    <w:p>
      <w:pPr>
        <w:pStyle w:val="Heading1"/>
        <w:rPr/>
        <w:spacing w:line="240" w:lineRule="auto"/>
      </w:pPr>
      <w:r>
        <w:rPr/>
        <w:t xml:space="preserve">Researchers from London visiting Gothenburg and Celsius Project</w:t>
      </w:r>
    </w:p>
    <w:p>
      <w:pPr>
        <w:rPr>
          <w:sz w:val="18"/>
          <w:szCs w:val="18"/>
          <w:rFonts w:ascii="Arial" w:hAnsi="Arial" w:eastAsia="Times New Roman" w:cs="Arial"/>
          <w:color w:val="333333"/>
          <w:lang w:eastAsia="en-GB"/>
        </w:rPr>
        <w:spacing w:after="180" w:line="270" w:lineRule="atLeast"/>
        <w:shd w:fill="FFFFFF" w:color="auto" w:val="clear"/>
      </w:pPr>
    </w:p>
    <w:p>
      <w:pPr>
        <w:rPr>
          <w:sz w:val="24"/>
          <w:szCs w:val="24"/>
          <w:rFonts w:ascii="Arial" w:hAnsi="Arial" w:eastAsia="Times New Roman" w:cs="Arial"/>
          <w:b/>
          <w:bCs/>
          <w:color w:val="B46113"/>
          <w:lang w:eastAsia="en-GB"/>
        </w:rPr>
        <w:spacing w:after="240" w:line="240" w:lineRule="auto"/>
        <w:shd w:fill="FFFFFF" w:color="auto" w:val="clear"/>
      </w:pPr>
      <w:r>
        <w:rPr>
          <w:sz w:val="24"/>
          <w:szCs w:val="24"/>
          <w:rFonts w:ascii="Arial" w:hAnsi="Arial" w:eastAsia="Times New Roman" w:cs="Arial"/>
          <w:color w:val="333333"/>
          <w:noProof/>
        </w:rPr>
        <w:drawing>
          <wp:anchor distT="0" distB="0" distL="0" distR="0" simplePos="0" relativeHeight="0" behindDoc="0" locked="0" layoutInCell="1" allowOverlap="1">
            <wp:simplePos x="0" y="0"/>
            <wp:positionH relativeFrom="column">
              <wp:posOffset>3556000</wp:posOffset>
            </wp:positionH>
            <wp:positionV relativeFrom="paragraph">
              <wp:posOffset>508000</wp:posOffset>
            </wp:positionV>
            <wp:extent cx="2011045" cy="1347470"/>
            <wp:wrapSquare wrapText="bothSides"/>
            <wp:docPr id="2" name="" descr="http://www.vartgoteborg.se/prod/sk/vargotnu.nsf/1/B12BD8102DBA247DC1257C6A0043F544/fldImage/0.84?OpenElement&amp;FieldElemFormat=jpg"/>
            <a:graphic>
              <a:graphicData uri="http://schemas.openxmlformats.org/drawingml/2006/picture">
                <pic:pic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045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  <w:rFonts w:ascii="Arial" w:hAnsi="Arial" w:eastAsia="Times New Roman" w:cs="Arial"/>
          <w:b/>
          <w:bCs/>
          <w:color w:val="B46113"/>
          <w:lang w:eastAsia="en-GB"/>
        </w:rPr>
        <w:t xml:space="preserve">Studying cooperation in the district heating system.</w:t>
      </w:r>
      <w:r>
        <w:rPr>
          <w:sz w:val="24"/>
          <w:szCs w:val="24"/>
          <w:rFonts w:ascii="Arial" w:hAnsi="Arial" w:eastAsia="Times New Roman" w:cs="Arial"/>
          <w:b/>
          <w:bCs/>
          <w:color w:val="B46113"/>
          <w:lang w:eastAsia="en-GB"/>
        </w:rPr>
        <w:t xml:space="preserve"> </w:t>
      </w:r>
    </w:p>
    <w:p>
      <w:pPr>
        <w:rPr>
          <w:sz w:val="24"/>
          <w:szCs w:val="24"/>
          <w:rFonts w:ascii="Arial" w:hAnsi="Arial" w:eastAsia="Times New Roman" w:cs="Arial"/>
          <w:color w:val="000000"/>
          <w:lang w:eastAsia="en-GB"/>
        </w:rPr>
        <w:spacing w:after="240" w:line="240" w:lineRule="auto"/>
        <w:shd w:fill="FFFFFF" w:color="auto" w:val="clear"/>
      </w:pP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English scholars 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are visiting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 Gothenburg to see how different players 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and stakeholders work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 together to build the city's district heating system. The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ir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 study 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is part of 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Gothenburg led 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project “</w:t>
      </w:r>
      <w:hyperlink r:id="rId3" w:history="1">
        <w:r>
          <w:rPr>
            <w:rStyle w:val="Hyperlink"/>
            <w:sz w:val="24"/>
            <w:szCs w:val="24"/>
            <w:rFonts w:ascii="Arial" w:hAnsi="Arial" w:eastAsia="Times New Roman" w:cs="Arial"/>
            <w:lang w:eastAsia="en-GB"/>
          </w:rPr>
          <w:t xml:space="preserve">CELSIUS</w:t>
        </w:r>
      </w:hyperlink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”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, an EU project 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that aims to aid the transformation</w:t>
      </w:r>
      <w:r>
        <w:rPr>
          <w:sz w:val="28"/>
          <w:szCs w:val="28"/>
          <w:rFonts w:ascii="Arial" w:hAnsi="Arial" w:eastAsia="Times New Roman" w:cs="Arial"/>
          <w:color w:val="000000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000000"/>
          <w:lang w:eastAsia="en-GB"/>
        </w:rPr>
        <w:t xml:space="preserve">to sustainable cities.</w:t>
      </w:r>
    </w:p>
    <w:p>
      <w:pPr>
        <w:rPr>
          <w:sz w:val="24"/>
          <w:szCs w:val="24"/>
          <w:rFonts w:ascii="Arial" w:hAnsi="Arial" w:eastAsia="Times New Roman" w:cs="Arial"/>
          <w:color w:val="333333"/>
          <w:lang w:eastAsia="en-GB"/>
        </w:rPr>
        <w:spacing w:after="280" w:line="240" w:lineRule="auto"/>
        <w:shd w:fill="FFFFFF" w:color="auto" w:val="clear"/>
      </w:pP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CELSIUS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research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part of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the EU's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Smart Cities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project, launched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last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fall.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 focus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of the research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is on district heating,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taking advantage of waste heat and using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it to heat homes. 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It is o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ne area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 which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Gothenburg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has gained much experience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and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is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therefore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taking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on the role of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lead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ing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the project. 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“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There is a lot of waste heat in Europe and here you see a lot of potential. It's about wasted energy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that can be used to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build district heating network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s”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, says Katrina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Folland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,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Göteborg's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Celsius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project coordinator. </w:t>
      </w:r>
    </w:p>
    <w:p>
      <w:pPr>
        <w:rPr>
          <w:sz w:val="24"/>
          <w:szCs w:val="24"/>
          <w:rFonts w:ascii="Arial" w:hAnsi="Arial" w:eastAsia="Times New Roman" w:cs="Arial"/>
          <w:color w:val="333333"/>
          <w:lang w:eastAsia="en-GB"/>
        </w:rPr>
        <w:spacing w:after="280" w:line="240" w:lineRule="auto"/>
        <w:shd w:fill="FFFFFF" w:color="auto" w:val="clear"/>
      </w:pP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Various actors interact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 </w:t>
      </w:r>
    </w:p>
    <w:p>
      <w:pPr>
        <w:rPr>
          <w:sz w:val="24"/>
          <w:szCs w:val="24"/>
          <w:rFonts w:ascii="Arial" w:hAnsi="Arial" w:eastAsia="Times New Roman" w:cs="Arial"/>
          <w:color w:val="333333"/>
          <w:lang w:eastAsia="en-GB"/>
        </w:rPr>
        <w:spacing w:after="280" w:line="240" w:lineRule="auto"/>
        <w:shd w:fill="FFFFFF" w:color="auto" w:val="clear"/>
      </w:pP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B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uild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ing and using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district heating requires complex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structures and partnerships. “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involves many different actors: 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here must be so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meone who owns the network,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there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should be someone who delivers heat,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those who buy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the heat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etc. This requires complicated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contractual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arrangements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. Nobody goes into this if it's not profitable for them. It is this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complex process of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interaction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that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is studied by the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grou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p of scientists from London, which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is also one of the cities in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Celsius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project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.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 study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addresses the question of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how to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facilitate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accep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tance for this type of solution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, which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involve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large systems with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large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investment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up-front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and long-term 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hinking. We have done well with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 Gothenburg and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that is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why they come here to study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what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we have done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”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, says Katrina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Folland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. </w:t>
      </w:r>
    </w:p>
    <w:p>
      <w:pPr>
        <w:rPr>
          <w:sz w:val="24"/>
          <w:szCs w:val="24"/>
          <w:rFonts w:ascii="Arial" w:hAnsi="Arial" w:eastAsia="Times New Roman" w:cs="Arial"/>
          <w:color w:val="333333"/>
          <w:lang w:eastAsia="en-GB"/>
        </w:rPr>
        <w:spacing w:after="280" w:line="240" w:lineRule="auto"/>
        <w:shd w:fill="FFFFFF" w:color="auto" w:val="clear"/>
      </w:pP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S</w:t>
      </w: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upport other cities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 </w:t>
      </w:r>
    </w:p>
    <w:p>
      <w:pPr>
        <w:rPr>
          <w:sz w:val="24"/>
          <w:szCs w:val="24"/>
          <w:rFonts w:ascii="Arial" w:hAnsi="Arial" w:eastAsia="Times New Roman" w:cs="Arial"/>
          <w:color w:val="333333"/>
          <w:lang w:eastAsia="en-GB"/>
        </w:rPr>
        <w:spacing w:after="280" w:line="240" w:lineRule="auto"/>
        <w:shd w:fill="FFFFFF" w:color="auto" w:val="clear"/>
      </w:pP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She says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that the project is developing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many interesting technological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innovations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. 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–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“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But perhaps it is even more interesting how to get acceptance from politicians, how to get to an agreement,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to engage in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a</w:t>
      </w:r>
      <w:r>
        <w:rPr>
          <w:sz w:val="32"/>
          <w:szCs w:val="28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fruitful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dialogue and agree on who should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own what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”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, says Katrina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Folland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. 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 the course of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their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visit, the researchers interviewed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over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15 people, such as politicians and officials from environmental, municipal housing and Gothenburg Energy. 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–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“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They want to try to understand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 drivers and barriers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to build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ing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up this system, since many European cities are facing just that. We can be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nefit from the project, and learn how to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support other cities and also recommend to the EU how to create policies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”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, says Katrina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Folland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. </w:t>
      </w:r>
    </w:p>
    <w:p>
      <w:pPr>
        <w:rPr>
          <w:sz w:val="24"/>
          <w:szCs w:val="24"/>
          <w:rFonts w:ascii="Arial" w:hAnsi="Arial" w:eastAsia="Times New Roman" w:cs="Arial"/>
          <w:color w:val="333333"/>
          <w:lang w:eastAsia="en-GB"/>
        </w:rPr>
        <w:spacing w:after="280" w:line="240" w:lineRule="auto"/>
        <w:shd w:fill="FFFFFF" w:color="auto" w:val="clear"/>
      </w:pP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“</w:t>
      </w: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There </w:t>
      </w: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is</w:t>
      </w: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 a </w:t>
      </w: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whole </w:t>
      </w: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lot to learn </w:t>
      </w: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here</w:t>
      </w:r>
      <w:r>
        <w:rPr>
          <w:sz w:val="24"/>
          <w:szCs w:val="24"/>
          <w:rFonts w:ascii="Arial" w:hAnsi="Arial" w:eastAsia="Times New Roman" w:cs="Arial"/>
          <w:b/>
          <w:bCs/>
          <w:color w:val="333333"/>
          <w:lang w:eastAsia="en-GB"/>
        </w:rPr>
        <w:t xml:space="preserve">”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 </w:t>
      </w:r>
    </w:p>
    <w:p>
      <w:pPr>
        <w:rPr>
          <w:sz w:val="24"/>
          <w:szCs w:val="24"/>
          <w:rFonts w:ascii="Arial" w:hAnsi="Arial" w:eastAsia="Times New Roman" w:cs="Arial"/>
          <w:color w:val="333333"/>
          <w:lang w:eastAsia="en-GB"/>
        </w:rPr>
        <w:spacing w:after="280" w:line="240" w:lineRule="auto"/>
        <w:shd w:fill="FFFFFF" w:color="auto" w:val="clear"/>
      </w:pPr>
      <w:r>
        <w:rPr>
          <w:sz w:val="24"/>
          <w:szCs w:val="24"/>
          <w:rFonts w:ascii="Arial" w:hAnsi="Arial" w:eastAsia="Times New Roman" w:cs="Arial"/>
          <w:color w:val="000000"/>
          <w:noProof/>
        </w:rPr>
        <w:drawing>
          <wp:anchor distT="0" distB="0" distL="0" distR="0" simplePos="0" relativeHeight="0" behindDoc="0" locked="0" layoutInCell="1" allowOverlap="1">
            <wp:simplePos x="0" y="0"/>
            <wp:positionH relativeFrom="column">
              <wp:posOffset>38100</wp:posOffset>
            </wp:positionH>
            <wp:positionV relativeFrom="line">
              <wp:posOffset>63500</wp:posOffset>
            </wp:positionV>
            <wp:extent cx="1519555" cy="2249805"/>
            <wp:wrapSquare wrapText="bothSides"/>
            <wp:docPr id="3" name="" descr="http://www.vartgoteborg.se/prod/sk/vargotnu.nsf/ccd931c6b209d5d5c1256a3b00458ed3/b12bd8102dba247dc1257c6a0043f544/body/0.520!OpenElement&amp;FieldElemFormat=jpg"/>
            <a:graphic>
              <a:graphicData uri="http://schemas.openxmlformats.org/drawingml/2006/picture">
                <pic:pic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224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The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research team led by sociologist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Ofer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Engel from the London School of Economics. 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–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“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 am impressed by the vast amount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of experience and creativity that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the City of Gothenburg has accumulated regarding district heating over the years. There is much here to learn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”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, he says. 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Ofer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Engel says the district heating system in London is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virtually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in its infancy compared to Gothenburg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, that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many parts of the system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must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be built almost 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from scratch and that it is therefore worthwhile to take note of how Gothenburg has done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it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. Something which has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surprised him during his visit to Gothenburg is how the various playe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rs work together and interact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t xml:space="preserve"> in order to agree. </w:t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  <w:r>
        <w:rPr>
          <w:sz w:val="24"/>
          <w:szCs w:val="24"/>
          <w:rFonts w:ascii="Arial" w:hAnsi="Arial" w:eastAsia="Times New Roman" w:cs="Arial"/>
          <w:color w:val="333333"/>
          <w:lang w:eastAsia="en-GB"/>
        </w:rPr>
        <w:br/>
      </w:r>
    </w:p>
    <w:p>
      <w:pPr>
        <w:rPr/>
        <w:spacing/>
      </w:pPr>
    </w:p>
    <w:sectPr>
      <w:type w:val="nextPage"/>
      <w:pgSz w:w="11906" w:h="16838"/>
      <w:pgMar w:top="1440" w:right="1440" w:bottom="1440" w:left="1440" w:footer="708" w:header="708" w:gutter="0"/>
      <w:pgBorders/>
      <w:docGrid w:linePitch="360"/>
      <w:pgNumType w:fmt="decimal"/>
      <w:cols w:num="1" w:equalWidth="1" w:space="708"/>
    </w:sectPr>
  </w:body>
</w:document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sz w:val="20"/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sz w:val="20"/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sz w:val="20"/>
        <w:rFonts w:ascii="Wingdings" w:hAnsi="Wingdings" w:eastAsia="Wingdings" w:cs="Wingdings"/>
      </w:rPr>
    </w:lvl>
    <w:lvl w:ilvl="3">
      <w:start w:val="1"/>
      <w:numFmt w:val="bullet"/>
      <w:lvlText w:val=""/>
      <w:suff w:val="tab"/>
      <w:pPr>
        <w:tabs>
          <w:tab w:pos="2880" w:val="num"/>
        </w:tabs>
        <w:ind w:left="2880" w:firstLine="-360"/>
        <w:spacing/>
      </w:pPr>
      <w:rPr>
        <w:sz w:val="20"/>
        <w:rFonts w:ascii="Wingdings" w:hAnsi="Wingdings" w:eastAsia="Wingdings" w:cs="Wingdings"/>
      </w:rPr>
    </w:lvl>
    <w:lvl w:ilvl="4">
      <w:start w:val="1"/>
      <w:numFmt w:val="bullet"/>
      <w:lvlText w:val=""/>
      <w:suff w:val="tab"/>
      <w:pPr>
        <w:tabs>
          <w:tab w:pos="3600" w:val="num"/>
        </w:tabs>
        <w:ind w:left="3600" w:firstLine="-360"/>
        <w:spacing/>
      </w:pPr>
      <w:rPr>
        <w:sz w:val="20"/>
        <w:rFonts w:ascii="Wingdings" w:hAnsi="Wingdings" w:eastAsia="Wingdings" w:cs="Wingdings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sz w:val="20"/>
        <w:rFonts w:ascii="Wingdings" w:hAnsi="Wingdings" w:eastAsia="Wingdings" w:cs="Wingdings"/>
      </w:rPr>
    </w:lvl>
    <w:lvl w:ilvl="6">
      <w:start w:val="1"/>
      <w:numFmt w:val="bullet"/>
      <w:lvlText w:val=""/>
      <w:suff w:val="tab"/>
      <w:pPr>
        <w:tabs>
          <w:tab w:pos="5040" w:val="num"/>
        </w:tabs>
        <w:ind w:left="5040" w:firstLine="-360"/>
        <w:spacing/>
      </w:pPr>
      <w:rPr>
        <w:sz w:val="20"/>
        <w:rFonts w:ascii="Wingdings" w:hAnsi="Wingdings" w:eastAsia="Wingdings" w:cs="Wingdings"/>
      </w:rPr>
    </w:lvl>
    <w:lvl w:ilvl="7">
      <w:start w:val="1"/>
      <w:numFmt w:val="bullet"/>
      <w:lvlText w:val=""/>
      <w:suff w:val="tab"/>
      <w:pPr>
        <w:tabs>
          <w:tab w:pos="5760" w:val="num"/>
        </w:tabs>
        <w:ind w:left="5760" w:firstLine="-360"/>
        <w:spacing/>
      </w:pPr>
      <w:rPr>
        <w:sz w:val="20"/>
        <w:rFonts w:ascii="Wingdings" w:hAnsi="Wingdings" w:eastAsia="Wingdings" w:cs="Wingdings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sz w:val="20"/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zoom w:percent="160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sz w:val="22"/>
        <w:szCs w:val="22"/>
        <w:rFonts w:ascii="Calibri" w:hAnsi="Calibri" w:eastAsia="Calibri" w:cs="Calibri"/>
        <w:lang w:val="en-GB" w:eastAsia="he-IL"/>
      </w:rPr>
    </w:rPrDefault>
    <w:pPrDefault>
      <w:pPr>
        <w:spacing w:after="200" w:line="276" w:lineRule="auto"/>
      </w:pPr>
    </w:pPrDefault>
  </w:docDefaults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default="1" w:styleId="Normal">
    <w:name w:val="Normal"/>
    <w:qFormat/>
    <w:pPr>
      <w:spacing/>
    </w:pPr>
    <w:rPr/>
  </w:style>
  <w:style w:type="paragraph" w:styleId="Heading1">
    <w:name w:val="Heading 1"/>
    <w:qFormat/>
    <w:basedOn w:val="Normal"/>
    <w:link w:val="Heading1Char"/>
    <w:pPr>
      <w:outlineLvl w:val="0"/>
      <w:spacing w:before="100" w:beforeAutospacing="1" w:after="100" w:afterAutospacing="1" w:line="240" w:lineRule="auto"/>
    </w:pPr>
    <w:rPr>
      <w:sz w:val="48"/>
      <w:szCs w:val="48"/>
      <w:rFonts w:ascii="Times New Roman" w:hAnsi="Times New Roman" w:eastAsia="Times New Roman" w:cs="Times New Roman"/>
      <w:b/>
      <w:bCs/>
      <w:lang w:eastAsia="en-GB"/>
    </w:rPr>
  </w:style>
  <w:style w:type="paragraph" w:styleId="Heading2">
    <w:name w:val="Heading 2"/>
    <w:qFormat/>
    <w:basedOn w:val="Normal"/>
    <w:link w:val="Heading2Char"/>
    <w:semiHidden/>
    <w:unhideWhenUsed/>
    <w:pPr>
      <w:keepLines/>
      <w:outlineLvl w:val="1"/>
      <w:keepNext/>
      <w:spacing w:before="200" w:after="0"/>
    </w:pPr>
    <w:rPr>
      <w:sz w:val="26"/>
      <w:szCs w:val="26"/>
      <w:rFonts w:ascii="Cambria" w:hAnsi="Cambria" w:eastAsia="Cambria" w:cs="Cambria"/>
      <w:b/>
      <w:bCs/>
      <w:color w:val="4F81BD"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="1" w:styleId="Heading1Char">
    <w:name w:val="Heading 1 Char"/>
    <w:basedOn w:val="DefaultParagraphFont"/>
    <w:link w:val="Heading1"/>
    <w:rPr>
      <w:sz w:val="48"/>
      <w:szCs w:val="48"/>
      <w:rFonts w:ascii="Times New Roman" w:hAnsi="Times New Roman" w:eastAsia="Times New Roman" w:cs="Times New Roman"/>
      <w:b/>
      <w:bCs/>
      <w:lang w:eastAsia="en-GB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 w:line="240" w:lineRule="auto"/>
    </w:pPr>
    <w:rPr>
      <w:sz w:val="24"/>
      <w:szCs w:val="24"/>
      <w:rFonts w:ascii="Times New Roman" w:hAnsi="Times New Roman" w:eastAsia="Times New Roman" w:cs="Times New Roman"/>
      <w:lang w:eastAsia="en-GB"/>
    </w:rPr>
  </w:style>
  <w:style w:type="character" w:custom="1" w:styleId="opener">
    <w:name w:val="opener"/>
    <w:basedOn w:val="DefaultParagraphFont"/>
    <w:rPr/>
  </w:style>
  <w:style w:type="character" w:custom="1" w:styleId="apple-converted-space">
    <w:name w:val="apple-converted-space"/>
    <w:basedOn w:val="DefaultParagraphFont"/>
    <w:rPr/>
  </w:style>
  <w:style w:type="paragraph" w:custom="1" w:styleId="author">
    <w:name w:val="author"/>
    <w:basedOn w:val="Normal"/>
    <w:pPr>
      <w:spacing w:before="100" w:beforeAutospacing="1" w:after="100" w:afterAutospacing="1" w:line="240" w:lineRule="auto"/>
    </w:pPr>
    <w:rPr>
      <w:sz w:val="24"/>
      <w:szCs w:val="24"/>
      <w:rFonts w:ascii="Times New Roman" w:hAnsi="Times New Roman" w:eastAsia="Times New Roman" w:cs="Times New Roman"/>
      <w:lang w:eastAsia="en-GB"/>
    </w:rPr>
  </w:style>
  <w:style w:type="character" w:styleId="Hyperlink">
    <w:name w:val="Hyperlink"/>
    <w:basedOn w:val="DefaultParagraphFont"/>
    <w:unhideWhenUsed/>
    <w:rPr>
      <w:u w:val="single"/>
      <w:color w:val="0000FF"/>
    </w:rPr>
  </w:style>
  <w:style w:type="paragraph" w:styleId="BalloonText">
    <w:name w:val="Balloon Text"/>
    <w:basedOn w:val="Normal"/>
    <w:link w:val="BalloonTextChar"/>
    <w:semiHidden/>
    <w:unhideWhenUsed/>
    <w:pPr>
      <w:spacing w:after="0" w:line="240" w:lineRule="auto"/>
    </w:pPr>
    <w:rPr>
      <w:sz w:val="16"/>
      <w:szCs w:val="16"/>
      <w:rFonts w:ascii="Tahoma" w:hAnsi="Tahoma" w:eastAsia="Tahoma" w:cs="Tahoma"/>
    </w:rPr>
  </w:style>
  <w:style w:type="character" w:custom="1" w:styleId="BalloonTextChar">
    <w:name w:val="Balloon Text Char"/>
    <w:basedOn w:val="DefaultParagraphFont"/>
    <w:link w:val="BalloonText"/>
    <w:semiHidden/>
    <w:rPr>
      <w:sz w:val="16"/>
      <w:szCs w:val="16"/>
      <w:rFonts w:ascii="Tahoma" w:hAnsi="Tahoma" w:eastAsia="Tahoma" w:cs="Tahoma"/>
    </w:rPr>
  </w:style>
  <w:style w:type="character" w:custom="1" w:styleId="Heading2Char">
    <w:name w:val="Heading 2 Char"/>
    <w:basedOn w:val="DefaultParagraphFont"/>
    <w:link w:val="Heading2"/>
    <w:semiHidden/>
    <w:rPr>
      <w:sz w:val="26"/>
      <w:szCs w:val="26"/>
      <w:rFonts w:ascii="Cambria" w:hAnsi="Cambria" w:eastAsia="Cambria" w:cs="Cambria"/>
      <w:b/>
      <w:bCs/>
      <w:color w:val="4F81BD"/>
    </w:rPr>
  </w:style>
  <w:style w:type="character" w:styleId="date">
    <w:name w:val="date"/>
    <w:basedOn w:val="DefaultParagraphFont"/>
    <w:rPr/>
  </w:style>
  <w:style w:type="character" w:custom="1" w:styleId="structural">
    <w:name w:val="structural"/>
    <w:basedOn w:val="DefaultParagraphFont"/>
    <w:rPr/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settings" Target="settings.xml" Id="rId9" /><Relationship Type="http://schemas.openxmlformats.org/officeDocument/2006/relationships/numbering" Target="numbering.xml" Id="rId10" /><Relationship Type="http://schemas.openxmlformats.org/officeDocument/2006/relationships/hyperlink" Target="http://bit.ly/CELSIUS" Id="rId3" TargetMode="External" /><Relationship Type="http://schemas.openxmlformats.org/officeDocument/2006/relationships/image" Target="media/image1.jpeg" Id="rId1" /><Relationship Type="http://schemas.openxmlformats.org/officeDocument/2006/relationships/image" Target="media/image2.jpeg" Id="rId2" /><Relationship Type="http://schemas.openxmlformats.org/officeDocument/2006/relationships/image" Target="media/image4.jpeg" Id="rId4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8E3AC6DD.dotm</Template>
  <TotalTime>3</TotalTime>
  <Pages>2</Pages>
  <Words>488</Words>
  <Characters>2783</Characters>
  <Application>Microsoft Office Word</Application>
  <DocSecurity>0</DocSecurity>
  <Lines>23</Lines>
  <Paragraphs>6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VartGoteborgCelsius2014</dc:title>
  <dc:creator>Jillian Ramsay</dc:creator>
  <cp:lastModifiedBy>Administrator</cp:lastModifiedBy>
  <cp:revision>3</cp:revision>
  <dcterms:created xsi:type="dcterms:W3CDTF">2014-03-11T12:13:00Z</dcterms:created>
  <dcterms:modified xsi:type="dcterms:W3CDTF">2014-03-11T12:23:56.157Z</dcterms:modified>
</cp:coreProperties>
</file>